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2913D" w14:textId="6C9970AB" w:rsidR="0025332A" w:rsidRPr="00157667" w:rsidRDefault="0025332A" w:rsidP="0025332A">
      <w:pPr>
        <w:rPr>
          <w:rFonts w:hint="eastAsi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418"/>
        <w:gridCol w:w="1417"/>
        <w:gridCol w:w="1418"/>
        <w:gridCol w:w="1134"/>
      </w:tblGrid>
      <w:tr w:rsidR="0025332A" w:rsidRPr="001C1380" w14:paraId="2B388F32" w14:textId="77777777" w:rsidTr="00602EE8">
        <w:trPr>
          <w:trHeight w:val="285"/>
        </w:trPr>
        <w:tc>
          <w:tcPr>
            <w:tcW w:w="8222" w:type="dxa"/>
            <w:gridSpan w:val="5"/>
            <w:tcBorders>
              <w:bottom w:val="single" w:sz="4" w:space="0" w:color="auto"/>
            </w:tcBorders>
            <w:noWrap/>
          </w:tcPr>
          <w:p w14:paraId="26DA9951" w14:textId="77777777" w:rsidR="0025332A" w:rsidRPr="001C1380" w:rsidRDefault="0025332A" w:rsidP="00602E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T</w:t>
            </w:r>
            <w:r w:rsidRPr="001C13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able S1. Clinical characteristics of patients with a definitive pathological response (N=18)</w:t>
            </w:r>
          </w:p>
        </w:tc>
      </w:tr>
      <w:tr w:rsidR="0025332A" w:rsidRPr="001C1380" w14:paraId="671A9615" w14:textId="77777777" w:rsidTr="00602EE8">
        <w:trPr>
          <w:trHeight w:val="285"/>
        </w:trPr>
        <w:tc>
          <w:tcPr>
            <w:tcW w:w="2835" w:type="dxa"/>
            <w:vMerge w:val="restart"/>
            <w:tcBorders>
              <w:top w:val="single" w:sz="4" w:space="0" w:color="auto"/>
            </w:tcBorders>
            <w:noWrap/>
            <w:vAlign w:val="bottom"/>
          </w:tcPr>
          <w:p w14:paraId="33DA31AE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>haracteristic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4B0A2BF" w14:textId="77777777" w:rsidR="0025332A" w:rsidRPr="001C1380" w:rsidRDefault="0025332A" w:rsidP="00602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noWrap/>
            <w:vAlign w:val="bottom"/>
          </w:tcPr>
          <w:p w14:paraId="17605E9E" w14:textId="77777777" w:rsidR="0025332A" w:rsidRPr="001C1380" w:rsidRDefault="0025332A" w:rsidP="00602EE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 value*</w:t>
            </w:r>
          </w:p>
        </w:tc>
      </w:tr>
      <w:tr w:rsidR="0025332A" w:rsidRPr="001C1380" w14:paraId="35458FE9" w14:textId="77777777" w:rsidTr="00602EE8">
        <w:trPr>
          <w:trHeight w:val="285"/>
        </w:trPr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1FC96CC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231CA8D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>IPR (N=5)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B347723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>MPR (N=6)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6CB6A7C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1380">
              <w:rPr>
                <w:rFonts w:ascii="Times New Roman" w:hAnsi="Times New Roman" w:cs="Times New Roman"/>
                <w:sz w:val="20"/>
                <w:szCs w:val="20"/>
              </w:rPr>
              <w:t>pCR</w:t>
            </w:r>
            <w:proofErr w:type="spellEnd"/>
            <w:r w:rsidRPr="001C1380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>(N=7)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noWrap/>
            <w:vAlign w:val="bottom"/>
            <w:hideMark/>
          </w:tcPr>
          <w:p w14:paraId="44C0D8AF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332A" w:rsidRPr="001C1380" w14:paraId="1FD2CEDE" w14:textId="77777777" w:rsidTr="00602EE8">
        <w:trPr>
          <w:trHeight w:val="285"/>
        </w:trPr>
        <w:tc>
          <w:tcPr>
            <w:tcW w:w="2835" w:type="dxa"/>
            <w:tcBorders>
              <w:top w:val="single" w:sz="4" w:space="0" w:color="auto"/>
            </w:tcBorders>
            <w:noWrap/>
            <w:hideMark/>
          </w:tcPr>
          <w:p w14:paraId="48AEAB6B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hideMark/>
          </w:tcPr>
          <w:p w14:paraId="6FF3168A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hideMark/>
          </w:tcPr>
          <w:p w14:paraId="5BB490D6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hideMark/>
          </w:tcPr>
          <w:p w14:paraId="39254061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5238C86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>0.092</w:t>
            </w:r>
          </w:p>
        </w:tc>
      </w:tr>
      <w:tr w:rsidR="0025332A" w:rsidRPr="001C1380" w14:paraId="250DB879" w14:textId="77777777" w:rsidTr="00602EE8">
        <w:trPr>
          <w:trHeight w:val="285"/>
        </w:trPr>
        <w:tc>
          <w:tcPr>
            <w:tcW w:w="2835" w:type="dxa"/>
            <w:noWrap/>
            <w:hideMark/>
          </w:tcPr>
          <w:p w14:paraId="7556DA7C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    Female</w:t>
            </w:r>
          </w:p>
        </w:tc>
        <w:tc>
          <w:tcPr>
            <w:tcW w:w="1418" w:type="dxa"/>
            <w:noWrap/>
            <w:hideMark/>
          </w:tcPr>
          <w:p w14:paraId="2008BDF6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1417" w:type="dxa"/>
            <w:noWrap/>
            <w:hideMark/>
          </w:tcPr>
          <w:p w14:paraId="0A6C4409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>4 (66.7)</w:t>
            </w:r>
          </w:p>
        </w:tc>
        <w:tc>
          <w:tcPr>
            <w:tcW w:w="1418" w:type="dxa"/>
            <w:noWrap/>
            <w:hideMark/>
          </w:tcPr>
          <w:p w14:paraId="767AD38D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>3 (42.9)</w:t>
            </w:r>
          </w:p>
        </w:tc>
        <w:tc>
          <w:tcPr>
            <w:tcW w:w="1134" w:type="dxa"/>
            <w:noWrap/>
            <w:vAlign w:val="bottom"/>
            <w:hideMark/>
          </w:tcPr>
          <w:p w14:paraId="6112B099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25332A" w:rsidRPr="001C1380" w14:paraId="057033F5" w14:textId="77777777" w:rsidTr="00602EE8">
        <w:trPr>
          <w:trHeight w:val="285"/>
        </w:trPr>
        <w:tc>
          <w:tcPr>
            <w:tcW w:w="2835" w:type="dxa"/>
            <w:noWrap/>
            <w:hideMark/>
          </w:tcPr>
          <w:p w14:paraId="1A6ABA19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    Male</w:t>
            </w:r>
          </w:p>
        </w:tc>
        <w:tc>
          <w:tcPr>
            <w:tcW w:w="1418" w:type="dxa"/>
            <w:noWrap/>
            <w:hideMark/>
          </w:tcPr>
          <w:p w14:paraId="0B721725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5 (100) </w:t>
            </w:r>
          </w:p>
        </w:tc>
        <w:tc>
          <w:tcPr>
            <w:tcW w:w="1417" w:type="dxa"/>
            <w:noWrap/>
            <w:hideMark/>
          </w:tcPr>
          <w:p w14:paraId="32EE938D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>2 (33.3)</w:t>
            </w:r>
          </w:p>
        </w:tc>
        <w:tc>
          <w:tcPr>
            <w:tcW w:w="1418" w:type="dxa"/>
            <w:noWrap/>
            <w:hideMark/>
          </w:tcPr>
          <w:p w14:paraId="059F490A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>4 (57.1)</w:t>
            </w:r>
          </w:p>
        </w:tc>
        <w:tc>
          <w:tcPr>
            <w:tcW w:w="1134" w:type="dxa"/>
            <w:noWrap/>
            <w:hideMark/>
          </w:tcPr>
          <w:p w14:paraId="4AC1BCAE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25332A" w:rsidRPr="001C1380" w14:paraId="30612003" w14:textId="77777777" w:rsidTr="00602EE8">
        <w:trPr>
          <w:trHeight w:val="285"/>
        </w:trPr>
        <w:tc>
          <w:tcPr>
            <w:tcW w:w="2835" w:type="dxa"/>
            <w:noWrap/>
            <w:hideMark/>
          </w:tcPr>
          <w:p w14:paraId="3C860230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1418" w:type="dxa"/>
            <w:noWrap/>
            <w:hideMark/>
          </w:tcPr>
          <w:p w14:paraId="7C0ED083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  <w:tc>
          <w:tcPr>
            <w:tcW w:w="1417" w:type="dxa"/>
            <w:noWrap/>
            <w:hideMark/>
          </w:tcPr>
          <w:p w14:paraId="5F623310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  <w:tc>
          <w:tcPr>
            <w:tcW w:w="1418" w:type="dxa"/>
            <w:noWrap/>
            <w:hideMark/>
          </w:tcPr>
          <w:p w14:paraId="554DE838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  <w:tc>
          <w:tcPr>
            <w:tcW w:w="1134" w:type="dxa"/>
            <w:noWrap/>
            <w:hideMark/>
          </w:tcPr>
          <w:p w14:paraId="28D28C67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>0.424</w:t>
            </w:r>
          </w:p>
        </w:tc>
      </w:tr>
      <w:tr w:rsidR="0025332A" w:rsidRPr="001C1380" w14:paraId="7BBF94A8" w14:textId="77777777" w:rsidTr="00602EE8">
        <w:trPr>
          <w:trHeight w:val="285"/>
        </w:trPr>
        <w:tc>
          <w:tcPr>
            <w:tcW w:w="2835" w:type="dxa"/>
            <w:noWrap/>
            <w:hideMark/>
          </w:tcPr>
          <w:p w14:paraId="1915EFB4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    &gt;65</w:t>
            </w:r>
          </w:p>
        </w:tc>
        <w:tc>
          <w:tcPr>
            <w:tcW w:w="1418" w:type="dxa"/>
            <w:noWrap/>
            <w:hideMark/>
          </w:tcPr>
          <w:p w14:paraId="79999358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>3 (60.0)</w:t>
            </w:r>
          </w:p>
        </w:tc>
        <w:tc>
          <w:tcPr>
            <w:tcW w:w="1417" w:type="dxa"/>
            <w:noWrap/>
            <w:hideMark/>
          </w:tcPr>
          <w:p w14:paraId="13B697B3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>2 (33.3)</w:t>
            </w:r>
          </w:p>
        </w:tc>
        <w:tc>
          <w:tcPr>
            <w:tcW w:w="1418" w:type="dxa"/>
            <w:noWrap/>
            <w:hideMark/>
          </w:tcPr>
          <w:p w14:paraId="5EE663E6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>5 (71.4)</w:t>
            </w:r>
          </w:p>
        </w:tc>
        <w:tc>
          <w:tcPr>
            <w:tcW w:w="1134" w:type="dxa"/>
            <w:noWrap/>
            <w:hideMark/>
          </w:tcPr>
          <w:p w14:paraId="47935F66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25332A" w:rsidRPr="001C1380" w14:paraId="12FAB81B" w14:textId="77777777" w:rsidTr="00602EE8">
        <w:trPr>
          <w:trHeight w:val="285"/>
        </w:trPr>
        <w:tc>
          <w:tcPr>
            <w:tcW w:w="2835" w:type="dxa"/>
            <w:noWrap/>
            <w:hideMark/>
          </w:tcPr>
          <w:p w14:paraId="7FB6F19B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    ≤65</w:t>
            </w:r>
          </w:p>
        </w:tc>
        <w:tc>
          <w:tcPr>
            <w:tcW w:w="1418" w:type="dxa"/>
            <w:noWrap/>
            <w:hideMark/>
          </w:tcPr>
          <w:p w14:paraId="285FBBD3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>2 (40.0)</w:t>
            </w:r>
          </w:p>
        </w:tc>
        <w:tc>
          <w:tcPr>
            <w:tcW w:w="1417" w:type="dxa"/>
            <w:noWrap/>
            <w:hideMark/>
          </w:tcPr>
          <w:p w14:paraId="7BB55282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>4 (66.7)</w:t>
            </w:r>
          </w:p>
        </w:tc>
        <w:tc>
          <w:tcPr>
            <w:tcW w:w="1418" w:type="dxa"/>
            <w:noWrap/>
            <w:hideMark/>
          </w:tcPr>
          <w:p w14:paraId="762B42A7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>2 (28.6)</w:t>
            </w:r>
          </w:p>
        </w:tc>
        <w:tc>
          <w:tcPr>
            <w:tcW w:w="1134" w:type="dxa"/>
            <w:noWrap/>
            <w:hideMark/>
          </w:tcPr>
          <w:p w14:paraId="74A90391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25332A" w:rsidRPr="001C1380" w14:paraId="0B4164FF" w14:textId="77777777" w:rsidTr="00602EE8">
        <w:trPr>
          <w:trHeight w:val="285"/>
        </w:trPr>
        <w:tc>
          <w:tcPr>
            <w:tcW w:w="2835" w:type="dxa"/>
            <w:noWrap/>
            <w:hideMark/>
          </w:tcPr>
          <w:p w14:paraId="3775A2F9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>Smoking history</w:t>
            </w:r>
          </w:p>
        </w:tc>
        <w:tc>
          <w:tcPr>
            <w:tcW w:w="1418" w:type="dxa"/>
            <w:noWrap/>
            <w:hideMark/>
          </w:tcPr>
          <w:p w14:paraId="36FA0904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  <w:tc>
          <w:tcPr>
            <w:tcW w:w="1417" w:type="dxa"/>
            <w:noWrap/>
            <w:hideMark/>
          </w:tcPr>
          <w:p w14:paraId="3138C123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  <w:tc>
          <w:tcPr>
            <w:tcW w:w="1418" w:type="dxa"/>
            <w:noWrap/>
            <w:hideMark/>
          </w:tcPr>
          <w:p w14:paraId="695617A8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  <w:tc>
          <w:tcPr>
            <w:tcW w:w="1134" w:type="dxa"/>
            <w:noWrap/>
            <w:hideMark/>
          </w:tcPr>
          <w:p w14:paraId="26D66DDC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</w:tr>
      <w:tr w:rsidR="0025332A" w:rsidRPr="001C1380" w14:paraId="42061965" w14:textId="77777777" w:rsidTr="00602EE8">
        <w:trPr>
          <w:trHeight w:val="285"/>
        </w:trPr>
        <w:tc>
          <w:tcPr>
            <w:tcW w:w="2835" w:type="dxa"/>
            <w:noWrap/>
            <w:hideMark/>
          </w:tcPr>
          <w:p w14:paraId="66CC3678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    Never smokers</w:t>
            </w:r>
          </w:p>
        </w:tc>
        <w:tc>
          <w:tcPr>
            <w:tcW w:w="1418" w:type="dxa"/>
            <w:noWrap/>
            <w:hideMark/>
          </w:tcPr>
          <w:p w14:paraId="43527D66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>1 (20.0)</w:t>
            </w:r>
          </w:p>
        </w:tc>
        <w:tc>
          <w:tcPr>
            <w:tcW w:w="1417" w:type="dxa"/>
            <w:noWrap/>
            <w:hideMark/>
          </w:tcPr>
          <w:p w14:paraId="4EA189CC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6 (100) </w:t>
            </w:r>
          </w:p>
        </w:tc>
        <w:tc>
          <w:tcPr>
            <w:tcW w:w="1418" w:type="dxa"/>
            <w:noWrap/>
            <w:hideMark/>
          </w:tcPr>
          <w:p w14:paraId="2630257C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>5 (71.4)</w:t>
            </w:r>
          </w:p>
        </w:tc>
        <w:tc>
          <w:tcPr>
            <w:tcW w:w="1134" w:type="dxa"/>
            <w:noWrap/>
            <w:hideMark/>
          </w:tcPr>
          <w:p w14:paraId="201ADFBD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25332A" w:rsidRPr="001C1380" w14:paraId="0434DE97" w14:textId="77777777" w:rsidTr="00602EE8">
        <w:trPr>
          <w:trHeight w:val="285"/>
        </w:trPr>
        <w:tc>
          <w:tcPr>
            <w:tcW w:w="2835" w:type="dxa"/>
            <w:noWrap/>
            <w:hideMark/>
          </w:tcPr>
          <w:p w14:paraId="7F091952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    Former/current smokers</w:t>
            </w:r>
          </w:p>
        </w:tc>
        <w:tc>
          <w:tcPr>
            <w:tcW w:w="1418" w:type="dxa"/>
            <w:noWrap/>
            <w:hideMark/>
          </w:tcPr>
          <w:p w14:paraId="1B1D52A1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>4 (80.0)</w:t>
            </w:r>
          </w:p>
        </w:tc>
        <w:tc>
          <w:tcPr>
            <w:tcW w:w="1417" w:type="dxa"/>
            <w:noWrap/>
            <w:hideMark/>
          </w:tcPr>
          <w:p w14:paraId="4EF7BD6F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1418" w:type="dxa"/>
            <w:noWrap/>
            <w:hideMark/>
          </w:tcPr>
          <w:p w14:paraId="112B2817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>2 (28.6)</w:t>
            </w:r>
          </w:p>
        </w:tc>
        <w:tc>
          <w:tcPr>
            <w:tcW w:w="1134" w:type="dxa"/>
            <w:noWrap/>
            <w:hideMark/>
          </w:tcPr>
          <w:p w14:paraId="3FADA8E3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25332A" w:rsidRPr="001C1380" w14:paraId="5FE2366F" w14:textId="77777777" w:rsidTr="00602EE8">
        <w:trPr>
          <w:trHeight w:val="285"/>
        </w:trPr>
        <w:tc>
          <w:tcPr>
            <w:tcW w:w="2835" w:type="dxa"/>
            <w:noWrap/>
            <w:hideMark/>
          </w:tcPr>
          <w:p w14:paraId="7B4BFD53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>Clinical stage</w:t>
            </w:r>
          </w:p>
        </w:tc>
        <w:tc>
          <w:tcPr>
            <w:tcW w:w="1418" w:type="dxa"/>
            <w:noWrap/>
            <w:hideMark/>
          </w:tcPr>
          <w:p w14:paraId="2D425B61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  <w:tc>
          <w:tcPr>
            <w:tcW w:w="1417" w:type="dxa"/>
            <w:noWrap/>
            <w:hideMark/>
          </w:tcPr>
          <w:p w14:paraId="65B86663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  <w:tc>
          <w:tcPr>
            <w:tcW w:w="1418" w:type="dxa"/>
            <w:noWrap/>
            <w:hideMark/>
          </w:tcPr>
          <w:p w14:paraId="6E3CCF1C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  <w:tc>
          <w:tcPr>
            <w:tcW w:w="1134" w:type="dxa"/>
            <w:noWrap/>
            <w:hideMark/>
          </w:tcPr>
          <w:p w14:paraId="2DE25BA3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</w:tr>
      <w:tr w:rsidR="0025332A" w:rsidRPr="001C1380" w14:paraId="67EA0E6E" w14:textId="77777777" w:rsidTr="00602EE8">
        <w:trPr>
          <w:trHeight w:val="285"/>
        </w:trPr>
        <w:tc>
          <w:tcPr>
            <w:tcW w:w="2835" w:type="dxa"/>
            <w:noWrap/>
            <w:hideMark/>
          </w:tcPr>
          <w:p w14:paraId="044F1F56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    II</w:t>
            </w:r>
          </w:p>
        </w:tc>
        <w:tc>
          <w:tcPr>
            <w:tcW w:w="1418" w:type="dxa"/>
            <w:noWrap/>
            <w:hideMark/>
          </w:tcPr>
          <w:p w14:paraId="6A71E601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>3 (60.0)</w:t>
            </w:r>
          </w:p>
        </w:tc>
        <w:tc>
          <w:tcPr>
            <w:tcW w:w="1417" w:type="dxa"/>
            <w:noWrap/>
            <w:hideMark/>
          </w:tcPr>
          <w:p w14:paraId="2E91A44F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>2 (33.3)</w:t>
            </w:r>
          </w:p>
        </w:tc>
        <w:tc>
          <w:tcPr>
            <w:tcW w:w="1418" w:type="dxa"/>
            <w:noWrap/>
            <w:hideMark/>
          </w:tcPr>
          <w:p w14:paraId="24592C6A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>3 (42.9)</w:t>
            </w:r>
          </w:p>
        </w:tc>
        <w:tc>
          <w:tcPr>
            <w:tcW w:w="1134" w:type="dxa"/>
            <w:noWrap/>
            <w:hideMark/>
          </w:tcPr>
          <w:p w14:paraId="0C099D73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25332A" w:rsidRPr="001C1380" w14:paraId="01244451" w14:textId="77777777" w:rsidTr="00602EE8">
        <w:trPr>
          <w:trHeight w:val="285"/>
        </w:trPr>
        <w:tc>
          <w:tcPr>
            <w:tcW w:w="2835" w:type="dxa"/>
            <w:noWrap/>
            <w:hideMark/>
          </w:tcPr>
          <w:p w14:paraId="19388102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    III</w:t>
            </w:r>
          </w:p>
        </w:tc>
        <w:tc>
          <w:tcPr>
            <w:tcW w:w="1418" w:type="dxa"/>
            <w:noWrap/>
            <w:hideMark/>
          </w:tcPr>
          <w:p w14:paraId="27B9E48C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>2 (40.0)</w:t>
            </w:r>
          </w:p>
        </w:tc>
        <w:tc>
          <w:tcPr>
            <w:tcW w:w="1417" w:type="dxa"/>
            <w:noWrap/>
            <w:hideMark/>
          </w:tcPr>
          <w:p w14:paraId="218198E4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>4 (66.7)</w:t>
            </w:r>
          </w:p>
        </w:tc>
        <w:tc>
          <w:tcPr>
            <w:tcW w:w="1418" w:type="dxa"/>
            <w:noWrap/>
            <w:hideMark/>
          </w:tcPr>
          <w:p w14:paraId="03D327FE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>4 (57.1)</w:t>
            </w:r>
          </w:p>
        </w:tc>
        <w:tc>
          <w:tcPr>
            <w:tcW w:w="1134" w:type="dxa"/>
            <w:noWrap/>
            <w:hideMark/>
          </w:tcPr>
          <w:p w14:paraId="56B1E17C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25332A" w:rsidRPr="001C1380" w14:paraId="11FB62CB" w14:textId="77777777" w:rsidTr="00602EE8">
        <w:trPr>
          <w:trHeight w:val="285"/>
        </w:trPr>
        <w:tc>
          <w:tcPr>
            <w:tcW w:w="2835" w:type="dxa"/>
            <w:noWrap/>
            <w:hideMark/>
          </w:tcPr>
          <w:p w14:paraId="675D8AF9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>Histological subtype</w:t>
            </w:r>
          </w:p>
        </w:tc>
        <w:tc>
          <w:tcPr>
            <w:tcW w:w="1418" w:type="dxa"/>
            <w:noWrap/>
            <w:hideMark/>
          </w:tcPr>
          <w:p w14:paraId="0AA97177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  <w:tc>
          <w:tcPr>
            <w:tcW w:w="1417" w:type="dxa"/>
            <w:noWrap/>
            <w:hideMark/>
          </w:tcPr>
          <w:p w14:paraId="21729C9A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  <w:tc>
          <w:tcPr>
            <w:tcW w:w="1418" w:type="dxa"/>
            <w:noWrap/>
            <w:hideMark/>
          </w:tcPr>
          <w:p w14:paraId="44EE8687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  <w:tc>
          <w:tcPr>
            <w:tcW w:w="1134" w:type="dxa"/>
            <w:noWrap/>
            <w:hideMark/>
          </w:tcPr>
          <w:p w14:paraId="0DABC6EE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>0.278</w:t>
            </w:r>
          </w:p>
        </w:tc>
      </w:tr>
      <w:tr w:rsidR="0025332A" w:rsidRPr="001C1380" w14:paraId="79120232" w14:textId="77777777" w:rsidTr="00602EE8">
        <w:trPr>
          <w:trHeight w:val="285"/>
        </w:trPr>
        <w:tc>
          <w:tcPr>
            <w:tcW w:w="2835" w:type="dxa"/>
            <w:noWrap/>
            <w:hideMark/>
          </w:tcPr>
          <w:p w14:paraId="7409C069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    EASC</w:t>
            </w:r>
          </w:p>
        </w:tc>
        <w:tc>
          <w:tcPr>
            <w:tcW w:w="1418" w:type="dxa"/>
            <w:noWrap/>
            <w:hideMark/>
          </w:tcPr>
          <w:p w14:paraId="352784F7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>1 (20.0)</w:t>
            </w:r>
          </w:p>
        </w:tc>
        <w:tc>
          <w:tcPr>
            <w:tcW w:w="1417" w:type="dxa"/>
            <w:noWrap/>
            <w:hideMark/>
          </w:tcPr>
          <w:p w14:paraId="4824C548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1418" w:type="dxa"/>
            <w:noWrap/>
            <w:hideMark/>
          </w:tcPr>
          <w:p w14:paraId="45B134EC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1134" w:type="dxa"/>
            <w:noWrap/>
            <w:hideMark/>
          </w:tcPr>
          <w:p w14:paraId="3A480C70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25332A" w:rsidRPr="001C1380" w14:paraId="031F3DDF" w14:textId="77777777" w:rsidTr="00602EE8">
        <w:trPr>
          <w:trHeight w:val="285"/>
        </w:trPr>
        <w:tc>
          <w:tcPr>
            <w:tcW w:w="2835" w:type="dxa"/>
            <w:noWrap/>
            <w:hideMark/>
          </w:tcPr>
          <w:p w14:paraId="42EB2C61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    ESCC</w:t>
            </w:r>
          </w:p>
        </w:tc>
        <w:tc>
          <w:tcPr>
            <w:tcW w:w="1418" w:type="dxa"/>
            <w:noWrap/>
            <w:hideMark/>
          </w:tcPr>
          <w:p w14:paraId="53125496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>4 (80.0)</w:t>
            </w:r>
          </w:p>
        </w:tc>
        <w:tc>
          <w:tcPr>
            <w:tcW w:w="1417" w:type="dxa"/>
            <w:noWrap/>
            <w:hideMark/>
          </w:tcPr>
          <w:p w14:paraId="0143E60C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6 (100) </w:t>
            </w:r>
          </w:p>
        </w:tc>
        <w:tc>
          <w:tcPr>
            <w:tcW w:w="1418" w:type="dxa"/>
            <w:noWrap/>
            <w:hideMark/>
          </w:tcPr>
          <w:p w14:paraId="24DD0EE3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7 (100) </w:t>
            </w:r>
          </w:p>
        </w:tc>
        <w:tc>
          <w:tcPr>
            <w:tcW w:w="1134" w:type="dxa"/>
            <w:noWrap/>
            <w:hideMark/>
          </w:tcPr>
          <w:p w14:paraId="4F90DA9B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25332A" w:rsidRPr="001C1380" w14:paraId="14E5E056" w14:textId="77777777" w:rsidTr="00602EE8">
        <w:trPr>
          <w:trHeight w:val="285"/>
        </w:trPr>
        <w:tc>
          <w:tcPr>
            <w:tcW w:w="2835" w:type="dxa"/>
            <w:noWrap/>
            <w:hideMark/>
          </w:tcPr>
          <w:p w14:paraId="60954FCE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>TPS</w:t>
            </w:r>
          </w:p>
        </w:tc>
        <w:tc>
          <w:tcPr>
            <w:tcW w:w="1418" w:type="dxa"/>
            <w:noWrap/>
            <w:hideMark/>
          </w:tcPr>
          <w:p w14:paraId="5B2369BA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  <w:tc>
          <w:tcPr>
            <w:tcW w:w="1417" w:type="dxa"/>
            <w:noWrap/>
            <w:hideMark/>
          </w:tcPr>
          <w:p w14:paraId="789BF7E2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  <w:tc>
          <w:tcPr>
            <w:tcW w:w="1418" w:type="dxa"/>
            <w:noWrap/>
            <w:hideMark/>
          </w:tcPr>
          <w:p w14:paraId="128187D9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  <w:tc>
          <w:tcPr>
            <w:tcW w:w="1134" w:type="dxa"/>
            <w:noWrap/>
            <w:hideMark/>
          </w:tcPr>
          <w:p w14:paraId="0E45554B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</w:tr>
      <w:tr w:rsidR="0025332A" w:rsidRPr="001C1380" w14:paraId="00DC9B53" w14:textId="77777777" w:rsidTr="00602EE8">
        <w:trPr>
          <w:trHeight w:val="285"/>
        </w:trPr>
        <w:tc>
          <w:tcPr>
            <w:tcW w:w="2835" w:type="dxa"/>
            <w:noWrap/>
            <w:hideMark/>
          </w:tcPr>
          <w:p w14:paraId="51DBFEA9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    &lt;1%</w:t>
            </w:r>
          </w:p>
        </w:tc>
        <w:tc>
          <w:tcPr>
            <w:tcW w:w="1418" w:type="dxa"/>
            <w:noWrap/>
            <w:hideMark/>
          </w:tcPr>
          <w:p w14:paraId="7FC574CE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5 (100) </w:t>
            </w:r>
          </w:p>
        </w:tc>
        <w:tc>
          <w:tcPr>
            <w:tcW w:w="1417" w:type="dxa"/>
            <w:noWrap/>
            <w:hideMark/>
          </w:tcPr>
          <w:p w14:paraId="551EF3C0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6 (100) </w:t>
            </w:r>
          </w:p>
        </w:tc>
        <w:tc>
          <w:tcPr>
            <w:tcW w:w="1418" w:type="dxa"/>
            <w:noWrap/>
            <w:hideMark/>
          </w:tcPr>
          <w:p w14:paraId="1F7A02C4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>2 (28.6)</w:t>
            </w:r>
          </w:p>
        </w:tc>
        <w:tc>
          <w:tcPr>
            <w:tcW w:w="1134" w:type="dxa"/>
            <w:noWrap/>
            <w:hideMark/>
          </w:tcPr>
          <w:p w14:paraId="26C8CFE7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25332A" w:rsidRPr="001C1380" w14:paraId="5353978D" w14:textId="77777777" w:rsidTr="00602EE8">
        <w:trPr>
          <w:trHeight w:val="285"/>
        </w:trPr>
        <w:tc>
          <w:tcPr>
            <w:tcW w:w="2835" w:type="dxa"/>
            <w:noWrap/>
          </w:tcPr>
          <w:p w14:paraId="2A3F80CB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    1%≤TPS&lt;50%</w:t>
            </w:r>
          </w:p>
        </w:tc>
        <w:tc>
          <w:tcPr>
            <w:tcW w:w="1418" w:type="dxa"/>
            <w:noWrap/>
          </w:tcPr>
          <w:p w14:paraId="613CA3B8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1417" w:type="dxa"/>
            <w:noWrap/>
          </w:tcPr>
          <w:p w14:paraId="6E61A31E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1418" w:type="dxa"/>
            <w:noWrap/>
          </w:tcPr>
          <w:p w14:paraId="32BBB32E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>1 (14.3)</w:t>
            </w:r>
          </w:p>
        </w:tc>
        <w:tc>
          <w:tcPr>
            <w:tcW w:w="1134" w:type="dxa"/>
            <w:noWrap/>
          </w:tcPr>
          <w:p w14:paraId="65D5BA29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25332A" w:rsidRPr="001C1380" w14:paraId="76A138A8" w14:textId="77777777" w:rsidTr="00602EE8">
        <w:trPr>
          <w:trHeight w:val="285"/>
        </w:trPr>
        <w:tc>
          <w:tcPr>
            <w:tcW w:w="2835" w:type="dxa"/>
            <w:noWrap/>
            <w:hideMark/>
          </w:tcPr>
          <w:p w14:paraId="48E9E233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    ≥50%</w:t>
            </w:r>
          </w:p>
        </w:tc>
        <w:tc>
          <w:tcPr>
            <w:tcW w:w="1418" w:type="dxa"/>
            <w:noWrap/>
            <w:hideMark/>
          </w:tcPr>
          <w:p w14:paraId="4F97A088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1417" w:type="dxa"/>
            <w:noWrap/>
            <w:hideMark/>
          </w:tcPr>
          <w:p w14:paraId="06F671BA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noWrap/>
            <w:hideMark/>
          </w:tcPr>
          <w:p w14:paraId="3775AAC3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>4 (57.1)</w:t>
            </w:r>
          </w:p>
        </w:tc>
        <w:tc>
          <w:tcPr>
            <w:tcW w:w="1134" w:type="dxa"/>
            <w:noWrap/>
            <w:hideMark/>
          </w:tcPr>
          <w:p w14:paraId="3824CB8A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25332A" w:rsidRPr="001C1380" w14:paraId="48BFC06E" w14:textId="77777777" w:rsidTr="00602EE8">
        <w:trPr>
          <w:trHeight w:val="285"/>
        </w:trPr>
        <w:tc>
          <w:tcPr>
            <w:tcW w:w="2835" w:type="dxa"/>
            <w:noWrap/>
            <w:hideMark/>
          </w:tcPr>
          <w:p w14:paraId="220788D5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>CPS</w:t>
            </w:r>
          </w:p>
        </w:tc>
        <w:tc>
          <w:tcPr>
            <w:tcW w:w="1418" w:type="dxa"/>
            <w:noWrap/>
            <w:hideMark/>
          </w:tcPr>
          <w:p w14:paraId="16191A57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  <w:tc>
          <w:tcPr>
            <w:tcW w:w="1417" w:type="dxa"/>
            <w:noWrap/>
            <w:hideMark/>
          </w:tcPr>
          <w:p w14:paraId="5C142F9B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  <w:tc>
          <w:tcPr>
            <w:tcW w:w="1418" w:type="dxa"/>
            <w:noWrap/>
            <w:hideMark/>
          </w:tcPr>
          <w:p w14:paraId="0D732966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  <w:tc>
          <w:tcPr>
            <w:tcW w:w="1134" w:type="dxa"/>
            <w:noWrap/>
            <w:hideMark/>
          </w:tcPr>
          <w:p w14:paraId="1607EA9A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>0.198</w:t>
            </w:r>
          </w:p>
        </w:tc>
      </w:tr>
      <w:tr w:rsidR="0025332A" w:rsidRPr="001C1380" w14:paraId="20E3B176" w14:textId="77777777" w:rsidTr="00602EE8">
        <w:trPr>
          <w:trHeight w:val="285"/>
        </w:trPr>
        <w:tc>
          <w:tcPr>
            <w:tcW w:w="2835" w:type="dxa"/>
            <w:noWrap/>
            <w:hideMark/>
          </w:tcPr>
          <w:p w14:paraId="7F46156C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    &lt;1</w:t>
            </w:r>
          </w:p>
        </w:tc>
        <w:tc>
          <w:tcPr>
            <w:tcW w:w="1418" w:type="dxa"/>
            <w:noWrap/>
            <w:hideMark/>
          </w:tcPr>
          <w:p w14:paraId="3EB0CBCB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>3 (60.0)</w:t>
            </w:r>
          </w:p>
        </w:tc>
        <w:tc>
          <w:tcPr>
            <w:tcW w:w="1417" w:type="dxa"/>
            <w:noWrap/>
            <w:hideMark/>
          </w:tcPr>
          <w:p w14:paraId="1F86F274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>3 (50.0)</w:t>
            </w:r>
          </w:p>
        </w:tc>
        <w:tc>
          <w:tcPr>
            <w:tcW w:w="1418" w:type="dxa"/>
            <w:noWrap/>
            <w:hideMark/>
          </w:tcPr>
          <w:p w14:paraId="17101F77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>2 (28.6)</w:t>
            </w:r>
          </w:p>
        </w:tc>
        <w:tc>
          <w:tcPr>
            <w:tcW w:w="1134" w:type="dxa"/>
            <w:noWrap/>
            <w:hideMark/>
          </w:tcPr>
          <w:p w14:paraId="6093CB1B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25332A" w:rsidRPr="001C1380" w14:paraId="4F35C0E9" w14:textId="77777777" w:rsidTr="00602EE8">
        <w:trPr>
          <w:trHeight w:val="285"/>
        </w:trPr>
        <w:tc>
          <w:tcPr>
            <w:tcW w:w="2835" w:type="dxa"/>
            <w:noWrap/>
            <w:hideMark/>
          </w:tcPr>
          <w:p w14:paraId="5A1BCFDC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    1≤TPS&lt;10</w:t>
            </w:r>
          </w:p>
        </w:tc>
        <w:tc>
          <w:tcPr>
            <w:tcW w:w="1418" w:type="dxa"/>
            <w:noWrap/>
            <w:hideMark/>
          </w:tcPr>
          <w:p w14:paraId="78021C83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>1 (20.0)</w:t>
            </w:r>
          </w:p>
        </w:tc>
        <w:tc>
          <w:tcPr>
            <w:tcW w:w="1417" w:type="dxa"/>
            <w:noWrap/>
            <w:hideMark/>
          </w:tcPr>
          <w:p w14:paraId="040CB585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>2 (33.3)</w:t>
            </w:r>
          </w:p>
        </w:tc>
        <w:tc>
          <w:tcPr>
            <w:tcW w:w="1418" w:type="dxa"/>
            <w:noWrap/>
            <w:hideMark/>
          </w:tcPr>
          <w:p w14:paraId="769C6064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682ADB8E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25332A" w:rsidRPr="001C1380" w14:paraId="51DFF4DF" w14:textId="77777777" w:rsidTr="00602EE8">
        <w:trPr>
          <w:trHeight w:val="285"/>
        </w:trPr>
        <w:tc>
          <w:tcPr>
            <w:tcW w:w="2835" w:type="dxa"/>
            <w:noWrap/>
            <w:hideMark/>
          </w:tcPr>
          <w:p w14:paraId="5C367AD1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    10≤TPS&lt;50</w:t>
            </w:r>
          </w:p>
        </w:tc>
        <w:tc>
          <w:tcPr>
            <w:tcW w:w="1418" w:type="dxa"/>
            <w:noWrap/>
            <w:hideMark/>
          </w:tcPr>
          <w:p w14:paraId="31128B67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>1 (20.0)</w:t>
            </w:r>
          </w:p>
        </w:tc>
        <w:tc>
          <w:tcPr>
            <w:tcW w:w="1417" w:type="dxa"/>
            <w:noWrap/>
            <w:hideMark/>
          </w:tcPr>
          <w:p w14:paraId="2F7AC257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>1 (16.7)</w:t>
            </w:r>
          </w:p>
        </w:tc>
        <w:tc>
          <w:tcPr>
            <w:tcW w:w="1418" w:type="dxa"/>
            <w:noWrap/>
            <w:hideMark/>
          </w:tcPr>
          <w:p w14:paraId="137E47DE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>1 (14.3)</w:t>
            </w:r>
          </w:p>
        </w:tc>
        <w:tc>
          <w:tcPr>
            <w:tcW w:w="1134" w:type="dxa"/>
            <w:noWrap/>
            <w:hideMark/>
          </w:tcPr>
          <w:p w14:paraId="6E97D554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25332A" w:rsidRPr="001C1380" w14:paraId="79E17640" w14:textId="77777777" w:rsidTr="00602EE8">
        <w:trPr>
          <w:trHeight w:val="285"/>
        </w:trPr>
        <w:tc>
          <w:tcPr>
            <w:tcW w:w="2835" w:type="dxa"/>
            <w:tcBorders>
              <w:bottom w:val="single" w:sz="4" w:space="0" w:color="auto"/>
            </w:tcBorders>
            <w:noWrap/>
          </w:tcPr>
          <w:p w14:paraId="17C1E482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    ≥50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</w:tcPr>
          <w:p w14:paraId="04680C5F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</w:tcPr>
          <w:p w14:paraId="26AF5462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</w:tcPr>
          <w:p w14:paraId="2F44EC19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>4 (57.1)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</w:tcPr>
          <w:p w14:paraId="02225347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25332A" w:rsidRPr="001C1380" w14:paraId="792676C0" w14:textId="77777777" w:rsidTr="00602EE8">
        <w:trPr>
          <w:trHeight w:val="285"/>
        </w:trPr>
        <w:tc>
          <w:tcPr>
            <w:tcW w:w="8222" w:type="dxa"/>
            <w:gridSpan w:val="5"/>
            <w:noWrap/>
          </w:tcPr>
          <w:p w14:paraId="59825C94" w14:textId="77777777" w:rsidR="0025332A" w:rsidRPr="001C1380" w:rsidRDefault="0025332A" w:rsidP="0060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1C138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 values were calculated based on Fisher’s exact test. </w:t>
            </w:r>
            <w:r w:rsidRPr="001C1380">
              <w:rPr>
                <w:rFonts w:ascii="Times New Roman" w:hAnsi="Times New Roman" w:cs="Times New Roman" w:hint="eastAsia"/>
                <w:sz w:val="20"/>
                <w:szCs w:val="20"/>
              </w:rPr>
              <w:t>I</w:t>
            </w:r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PR, incomplete pathological response; MPR, major pathological response; </w:t>
            </w:r>
            <w:proofErr w:type="spellStart"/>
            <w:r w:rsidRPr="001C1380">
              <w:rPr>
                <w:rFonts w:ascii="Times New Roman" w:hAnsi="Times New Roman" w:cs="Times New Roman"/>
                <w:sz w:val="20"/>
                <w:szCs w:val="20"/>
              </w:rPr>
              <w:t>pCR</w:t>
            </w:r>
            <w:proofErr w:type="spellEnd"/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, pathological complete response; ESCC, esophageal squamous cell carcinoma; EASC, esophageal </w:t>
            </w:r>
            <w:proofErr w:type="spellStart"/>
            <w:r w:rsidRPr="001C1380">
              <w:rPr>
                <w:rFonts w:ascii="Times New Roman" w:hAnsi="Times New Roman" w:cs="Times New Roman"/>
                <w:sz w:val="20"/>
                <w:szCs w:val="20"/>
              </w:rPr>
              <w:t>adenosquamous</w:t>
            </w:r>
            <w:proofErr w:type="spellEnd"/>
            <w:r w:rsidRPr="001C1380">
              <w:rPr>
                <w:rFonts w:ascii="Times New Roman" w:hAnsi="Times New Roman" w:cs="Times New Roman"/>
                <w:sz w:val="20"/>
                <w:szCs w:val="20"/>
              </w:rPr>
              <w:t xml:space="preserve"> carcinoma; TPS, tumor proportion score; CPS, combined positive score</w:t>
            </w:r>
          </w:p>
        </w:tc>
      </w:tr>
    </w:tbl>
    <w:p w14:paraId="53A68D8C" w14:textId="77777777" w:rsidR="0025332A" w:rsidRPr="001C1380" w:rsidRDefault="0025332A" w:rsidP="0025332A">
      <w:pPr>
        <w:rPr>
          <w:rFonts w:ascii="Times New Roman" w:hAnsi="Times New Roman" w:cs="Times New Roman"/>
        </w:rPr>
      </w:pPr>
    </w:p>
    <w:p w14:paraId="37911FFB" w14:textId="77777777" w:rsidR="0025332A" w:rsidRPr="001C1380" w:rsidRDefault="0025332A" w:rsidP="0025332A">
      <w:pPr>
        <w:rPr>
          <w:rFonts w:ascii="Times New Roman" w:hAnsi="Times New Roman" w:cs="Times New Roman"/>
        </w:rPr>
      </w:pPr>
    </w:p>
    <w:p w14:paraId="51DF8DDB" w14:textId="3B815B54" w:rsidR="00E65A7F" w:rsidRPr="0025332A" w:rsidRDefault="00E65A7F">
      <w:pPr>
        <w:rPr>
          <w:rFonts w:ascii="Times New Roman" w:hAnsi="Times New Roman" w:cs="Times New Roman"/>
          <w:b/>
          <w:bCs/>
        </w:rPr>
      </w:pPr>
    </w:p>
    <w:sectPr w:rsidR="00E65A7F" w:rsidRPr="0025332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UxsjAzNDM2MDM1trBQ0lEKTi0uzszPAykwrAUAOMKohywAAAA="/>
  </w:docVars>
  <w:rsids>
    <w:rsidRoot w:val="0025332A"/>
    <w:rsid w:val="0025332A"/>
    <w:rsid w:val="00E6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C91D4"/>
  <w15:chartTrackingRefBased/>
  <w15:docId w15:val="{3468B6A9-6050-48EE-B522-EE18F35C7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32A"/>
  </w:style>
  <w:style w:type="paragraph" w:styleId="Heading1">
    <w:name w:val="heading 1"/>
    <w:basedOn w:val="Normal"/>
    <w:next w:val="Normal"/>
    <w:link w:val="Heading1Char"/>
    <w:uiPriority w:val="9"/>
    <w:qFormat/>
    <w:rsid w:val="002533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33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533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33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33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33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33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33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33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33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33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533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33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33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33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33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33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33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33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33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33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33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33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33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33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33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33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33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332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5332A"/>
    <w:pPr>
      <w:spacing w:after="0" w:line="240" w:lineRule="auto"/>
    </w:pPr>
    <w:rPr>
      <w:sz w:val="21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 Wang</dc:creator>
  <cp:keywords/>
  <dc:description/>
  <cp:lastModifiedBy>Song Wang</cp:lastModifiedBy>
  <cp:revision>1</cp:revision>
  <dcterms:created xsi:type="dcterms:W3CDTF">2024-03-20T17:16:00Z</dcterms:created>
  <dcterms:modified xsi:type="dcterms:W3CDTF">2024-03-20T17:17:00Z</dcterms:modified>
</cp:coreProperties>
</file>