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CBA61" w14:textId="4C2C6D79" w:rsidR="000E5C03" w:rsidRPr="00774681" w:rsidRDefault="00F7028A" w:rsidP="00F7028A">
      <w:pPr>
        <w:spacing w:line="480" w:lineRule="auto"/>
        <w:rPr>
          <w:rFonts w:ascii="Arial" w:hAnsi="Arial" w:cs="Arial"/>
          <w:b/>
          <w:bCs/>
        </w:rPr>
      </w:pPr>
      <w:r w:rsidRPr="00774681">
        <w:rPr>
          <w:rFonts w:ascii="Arial" w:hAnsi="Arial" w:cs="Arial"/>
          <w:b/>
          <w:bCs/>
        </w:rPr>
        <w:t>Supplementa</w:t>
      </w:r>
      <w:r w:rsidR="00CA3180" w:rsidRPr="00774681">
        <w:rPr>
          <w:rFonts w:ascii="Arial" w:hAnsi="Arial" w:cs="Arial"/>
          <w:b/>
          <w:bCs/>
        </w:rPr>
        <w:t>ry</w:t>
      </w:r>
      <w:r w:rsidRPr="00774681">
        <w:rPr>
          <w:rFonts w:ascii="Arial" w:hAnsi="Arial" w:cs="Arial"/>
          <w:b/>
          <w:bCs/>
        </w:rPr>
        <w:t xml:space="preserve"> Methods</w:t>
      </w:r>
    </w:p>
    <w:p w14:paraId="30CCA0D6" w14:textId="77777777" w:rsidR="00F7028A" w:rsidRPr="00774681" w:rsidRDefault="00F7028A" w:rsidP="00F7028A">
      <w:pPr>
        <w:spacing w:line="480" w:lineRule="auto"/>
        <w:rPr>
          <w:rFonts w:ascii="Arial" w:hAnsi="Arial" w:cs="Arial"/>
        </w:rPr>
      </w:pPr>
    </w:p>
    <w:p w14:paraId="5702F1FB" w14:textId="56824023" w:rsidR="00F7028A" w:rsidRPr="00774681" w:rsidRDefault="00F7028A" w:rsidP="00F7028A">
      <w:pPr>
        <w:spacing w:line="480" w:lineRule="auto"/>
        <w:rPr>
          <w:rFonts w:ascii="Arial" w:hAnsi="Arial" w:cs="Arial"/>
          <w:b/>
          <w:bCs/>
        </w:rPr>
      </w:pPr>
      <w:r w:rsidRPr="00774681">
        <w:rPr>
          <w:rFonts w:ascii="Arial" w:hAnsi="Arial" w:cs="Arial"/>
          <w:b/>
          <w:bCs/>
        </w:rPr>
        <w:t>Calculation of T2D, CAD, and CKD CRS</w:t>
      </w:r>
    </w:p>
    <w:p w14:paraId="270A21B2" w14:textId="1C6D7270" w:rsidR="00F7028A" w:rsidRPr="00774681" w:rsidRDefault="00F7028A" w:rsidP="00F7028A">
      <w:pPr>
        <w:spacing w:line="480" w:lineRule="auto"/>
        <w:rPr>
          <w:rFonts w:ascii="Arial" w:hAnsi="Arial" w:cs="Arial"/>
        </w:rPr>
      </w:pPr>
      <w:r w:rsidRPr="00774681">
        <w:rPr>
          <w:rFonts w:ascii="Arial" w:hAnsi="Arial" w:cs="Arial"/>
        </w:rPr>
        <w:t xml:space="preserve">We implemented the Framingham T2D CRS, comprising age, sex, parental history of </w:t>
      </w:r>
      <w:r w:rsidR="0033179E">
        <w:rPr>
          <w:rFonts w:ascii="Arial" w:hAnsi="Arial" w:cs="Arial"/>
        </w:rPr>
        <w:t>T2D</w:t>
      </w:r>
      <w:r w:rsidRPr="00774681">
        <w:rPr>
          <w:rFonts w:ascii="Arial" w:hAnsi="Arial" w:cs="Arial"/>
        </w:rPr>
        <w:t>, BMI, systolic blood pressure (SBP), high density lipoprotein (HDL), total cholesterol, triglyceride, fasting glucose, and waist circumference. We used family history as a proxy for parental history. As waist circumference and fasting status for glucose were not available, both variables were set as constants in the CRS (100 for waist circumference and 140 for fasting glucose) and random glucose was included as an independent variable. The full CRS implemented was:</w:t>
      </w:r>
    </w:p>
    <w:p w14:paraId="4ABB78A3" w14:textId="02102B5F" w:rsidR="00F7028A" w:rsidRPr="00774681" w:rsidRDefault="00F7028A" w:rsidP="00F7028A">
      <w:pPr>
        <w:spacing w:line="480" w:lineRule="auto"/>
        <w:rPr>
          <w:rFonts w:ascii="Arial" w:hAnsi="Arial" w:cs="Arial"/>
        </w:rPr>
      </w:pPr>
      <m:oMathPara>
        <m:oMath>
          <m:r>
            <w:rPr>
              <w:rFonts w:ascii="Cambria Math" w:hAnsi="Cambria Math" w:cs="Arial"/>
            </w:rPr>
            <m:t>T2D CRS=age</m:t>
          </m:r>
          <m:func>
            <m:funcPr>
              <m:ctrlPr>
                <w:rPr>
                  <w:rFonts w:ascii="Cambria Math" w:hAnsi="Cambria Math" w:cs="Arial"/>
                </w:rPr>
              </m:ctrlPr>
            </m:funcPr>
            <m:fName>
              <m:r>
                <m:rPr>
                  <m:sty m:val="p"/>
                </m:rPr>
                <w:rPr>
                  <w:rFonts w:ascii="Cambria Math" w:hAnsi="Cambria Math" w:cs="Arial"/>
                </w:rPr>
                <m:t>*log</m:t>
              </m:r>
              <m:ctrlPr>
                <w:rPr>
                  <w:rFonts w:ascii="Cambria Math" w:hAnsi="Cambria Math" w:cs="Arial"/>
                  <w:i/>
                </w:rPr>
              </m:ctrlPr>
            </m:fName>
            <m:e>
              <m:r>
                <w:rPr>
                  <w:rFonts w:ascii="Cambria Math" w:hAnsi="Cambria Math" w:cs="Arial"/>
                </w:rPr>
                <m:t>(0.99</m:t>
              </m:r>
            </m:e>
          </m:func>
          <m:r>
            <w:rPr>
              <w:rFonts w:ascii="Cambria Math" w:hAnsi="Cambria Math" w:cs="Arial"/>
            </w:rPr>
            <m:t>)+</m:t>
          </m:r>
          <m:sSub>
            <m:sSubPr>
              <m:ctrlPr>
                <w:rPr>
                  <w:rFonts w:ascii="Cambria Math" w:hAnsi="Cambria Math" w:cs="Arial"/>
                  <w:i/>
                </w:rPr>
              </m:ctrlPr>
            </m:sSubPr>
            <m:e>
              <m:r>
                <w:rPr>
                  <w:rFonts w:ascii="Cambria Math" w:hAnsi="Cambria Math" w:cs="Arial"/>
                </w:rPr>
                <m:t>sex</m:t>
              </m:r>
            </m:e>
            <m:sub>
              <m:r>
                <w:rPr>
                  <w:rFonts w:ascii="Cambria Math" w:hAnsi="Cambria Math" w:cs="Arial"/>
                </w:rPr>
                <m:t>female</m:t>
              </m:r>
            </m:sub>
          </m:sSub>
          <m:func>
            <m:funcPr>
              <m:ctrlPr>
                <w:rPr>
                  <w:rFonts w:ascii="Cambria Math" w:hAnsi="Cambria Math" w:cs="Arial"/>
                  <w:i/>
                </w:rPr>
              </m:ctrlPr>
            </m:funcPr>
            <m:fName>
              <m:r>
                <m:rPr>
                  <m:sty m:val="p"/>
                </m:rPr>
                <w:rPr>
                  <w:rFonts w:ascii="Cambria Math" w:hAnsi="Cambria Math" w:cs="Arial"/>
                </w:rPr>
                <m:t>*log</m:t>
              </m:r>
            </m:fName>
            <m:e>
              <m:r>
                <w:rPr>
                  <w:rFonts w:ascii="Cambria Math" w:hAnsi="Cambria Math" w:cs="Arial"/>
                </w:rPr>
                <m:t>(0.65)</m:t>
              </m:r>
            </m:e>
          </m:func>
          <m:r>
            <w:rPr>
              <w:rFonts w:ascii="Cambria Math" w:hAnsi="Cambria Math" w:cs="Arial"/>
            </w:rPr>
            <m:t xml:space="preserve">+ family history of </m:t>
          </m:r>
          <m:r>
            <w:rPr>
              <w:rFonts w:ascii="Cambria Math" w:hAnsi="Cambria Math" w:cs="Arial"/>
            </w:rPr>
            <m:t>T2D</m:t>
          </m:r>
          <m:func>
            <m:funcPr>
              <m:ctrlPr>
                <w:rPr>
                  <w:rFonts w:ascii="Cambria Math" w:hAnsi="Cambria Math" w:cs="Arial"/>
                  <w:i/>
                </w:rPr>
              </m:ctrlPr>
            </m:funcPr>
            <m:fName>
              <m:r>
                <m:rPr>
                  <m:sty m:val="p"/>
                </m:rPr>
                <w:rPr>
                  <w:rFonts w:ascii="Cambria Math" w:hAnsi="Cambria Math" w:cs="Arial"/>
                </w:rPr>
                <m:t>*log</m:t>
              </m:r>
            </m:fName>
            <m:e>
              <m:r>
                <w:rPr>
                  <w:rFonts w:ascii="Cambria Math" w:hAnsi="Cambria Math" w:cs="Arial"/>
                </w:rPr>
                <m:t>(1.5)</m:t>
              </m:r>
            </m:e>
          </m:func>
          <m:r>
            <w:rPr>
              <w:rFonts w:ascii="Cambria Math" w:hAnsi="Cambria Math" w:cs="Arial"/>
            </w:rPr>
            <m:t>+ BMI</m:t>
          </m:r>
          <m:func>
            <m:funcPr>
              <m:ctrlPr>
                <w:rPr>
                  <w:rFonts w:ascii="Cambria Math" w:hAnsi="Cambria Math" w:cs="Arial"/>
                  <w:i/>
                </w:rPr>
              </m:ctrlPr>
            </m:funcPr>
            <m:fName>
              <m:r>
                <m:rPr>
                  <m:sty m:val="p"/>
                </m:rPr>
                <w:rPr>
                  <w:rFonts w:ascii="Cambria Math" w:hAnsi="Cambria Math" w:cs="Arial"/>
                </w:rPr>
                <m:t>*log</m:t>
              </m:r>
            </m:fName>
            <m:e>
              <m:r>
                <w:rPr>
                  <w:rFonts w:ascii="Cambria Math" w:hAnsi="Cambria Math" w:cs="Arial"/>
                </w:rPr>
                <m:t>(1.04)</m:t>
              </m:r>
            </m:e>
          </m:func>
          <m:r>
            <w:rPr>
              <w:rFonts w:ascii="Cambria Math" w:hAnsi="Cambria Math" w:cs="Arial"/>
            </w:rPr>
            <m:t xml:space="preserve">+SBP </m:t>
          </m:r>
          <m:func>
            <m:funcPr>
              <m:ctrlPr>
                <w:rPr>
                  <w:rFonts w:ascii="Cambria Math" w:hAnsi="Cambria Math" w:cs="Arial"/>
                </w:rPr>
              </m:ctrlPr>
            </m:funcPr>
            <m:fName>
              <m:r>
                <m:rPr>
                  <m:sty m:val="p"/>
                </m:rPr>
                <w:rPr>
                  <w:rFonts w:ascii="Cambria Math" w:hAnsi="Cambria Math" w:cs="Arial"/>
                </w:rPr>
                <m:t>*log</m:t>
              </m:r>
            </m:fName>
            <m:e>
              <m:r>
                <w:rPr>
                  <w:rFonts w:ascii="Cambria Math" w:hAnsi="Cambria Math" w:cs="Arial"/>
                </w:rPr>
                <m:t>(1.01)</m:t>
              </m:r>
            </m:e>
          </m:func>
          <m:r>
            <w:rPr>
              <w:rFonts w:ascii="Cambria Math" w:hAnsi="Cambria Math" w:cs="Arial"/>
            </w:rPr>
            <m:t xml:space="preserve">+HDL </m:t>
          </m:r>
          <m:func>
            <m:funcPr>
              <m:ctrlPr>
                <w:rPr>
                  <w:rFonts w:ascii="Cambria Math" w:hAnsi="Cambria Math" w:cs="Arial"/>
                </w:rPr>
              </m:ctrlPr>
            </m:funcPr>
            <m:fName>
              <m:r>
                <m:rPr>
                  <m:sty m:val="p"/>
                </m:rPr>
                <w:rPr>
                  <w:rFonts w:ascii="Cambria Math" w:hAnsi="Cambria Math" w:cs="Arial"/>
                </w:rPr>
                <m:t>*log</m:t>
              </m:r>
            </m:fName>
            <m:e>
              <m:r>
                <w:rPr>
                  <w:rFonts w:ascii="Cambria Math" w:hAnsi="Cambria Math" w:cs="Arial"/>
                </w:rPr>
                <m:t>(0.96)</m:t>
              </m:r>
            </m:e>
          </m:func>
          <m:r>
            <w:rPr>
              <w:rFonts w:ascii="Cambria Math" w:hAnsi="Cambria Math" w:cs="Arial"/>
            </w:rPr>
            <m:t>+triglycerides</m:t>
          </m:r>
          <m:func>
            <m:funcPr>
              <m:ctrlPr>
                <w:rPr>
                  <w:rFonts w:ascii="Cambria Math" w:hAnsi="Cambria Math" w:cs="Arial"/>
                </w:rPr>
              </m:ctrlPr>
            </m:funcPr>
            <m:fName>
              <m:r>
                <m:rPr>
                  <m:sty m:val="p"/>
                </m:rPr>
                <w:rPr>
                  <w:rFonts w:ascii="Cambria Math" w:hAnsi="Cambria Math" w:cs="Arial"/>
                </w:rPr>
                <m:t>*log</m:t>
              </m:r>
              <m:ctrlPr>
                <w:rPr>
                  <w:rFonts w:ascii="Cambria Math" w:hAnsi="Cambria Math" w:cs="Arial"/>
                  <w:i/>
                </w:rPr>
              </m:ctrlPr>
            </m:fName>
            <m:e>
              <m:r>
                <w:rPr>
                  <w:rFonts w:ascii="Cambria Math" w:hAnsi="Cambria Math" w:cs="Arial"/>
                </w:rPr>
                <m:t>(1)</m:t>
              </m:r>
            </m:e>
          </m:func>
          <m:r>
            <w:rPr>
              <w:rFonts w:ascii="Cambria Math" w:hAnsi="Cambria Math" w:cs="Arial"/>
            </w:rPr>
            <m:t xml:space="preserve">+100 </m:t>
          </m:r>
          <m:func>
            <m:funcPr>
              <m:ctrlPr>
                <w:rPr>
                  <w:rFonts w:ascii="Cambria Math" w:hAnsi="Cambria Math" w:cs="Arial"/>
                </w:rPr>
              </m:ctrlPr>
            </m:funcPr>
            <m:fName>
              <m:r>
                <m:rPr>
                  <m:sty m:val="p"/>
                </m:rPr>
                <w:rPr>
                  <w:rFonts w:ascii="Cambria Math" w:hAnsi="Cambria Math" w:cs="Arial"/>
                </w:rPr>
                <m:t>*log</m:t>
              </m:r>
            </m:fName>
            <m:e>
              <m:r>
                <w:rPr>
                  <w:rFonts w:ascii="Cambria Math" w:hAnsi="Cambria Math" w:cs="Arial"/>
                </w:rPr>
                <m:t>(1.05)</m:t>
              </m:r>
            </m:e>
          </m:func>
          <m:r>
            <w:rPr>
              <w:rFonts w:ascii="Cambria Math" w:hAnsi="Cambria Math" w:cs="Arial"/>
            </w:rPr>
            <m:t xml:space="preserve">+140 </m:t>
          </m:r>
          <m:func>
            <m:funcPr>
              <m:ctrlPr>
                <w:rPr>
                  <w:rFonts w:ascii="Cambria Math" w:hAnsi="Cambria Math" w:cs="Arial"/>
                </w:rPr>
              </m:ctrlPr>
            </m:funcPr>
            <m:fName>
              <m:r>
                <m:rPr>
                  <m:sty m:val="p"/>
                </m:rPr>
                <w:rPr>
                  <w:rFonts w:ascii="Cambria Math" w:hAnsi="Cambria Math" w:cs="Arial"/>
                </w:rPr>
                <m:t>*log</m:t>
              </m:r>
            </m:fName>
            <m:e>
              <m:r>
                <w:rPr>
                  <w:rFonts w:ascii="Cambria Math" w:hAnsi="Cambria Math" w:cs="Arial"/>
                </w:rPr>
                <m:t>(1.15</m:t>
              </m:r>
            </m:e>
          </m:func>
          <m:r>
            <w:rPr>
              <w:rFonts w:ascii="Cambria Math" w:hAnsi="Cambria Math" w:cs="Arial"/>
            </w:rPr>
            <m:t>)</m:t>
          </m:r>
        </m:oMath>
      </m:oMathPara>
    </w:p>
    <w:p w14:paraId="150FF04A" w14:textId="4AD987AB" w:rsidR="00F7028A" w:rsidRPr="00774681" w:rsidRDefault="00F7028A" w:rsidP="00F7028A">
      <w:pPr>
        <w:spacing w:line="480" w:lineRule="auto"/>
        <w:rPr>
          <w:rFonts w:ascii="Arial" w:hAnsi="Arial" w:cs="Arial"/>
        </w:rPr>
      </w:pPr>
      <w:r w:rsidRPr="00774681">
        <w:rPr>
          <w:rFonts w:ascii="Arial" w:hAnsi="Arial" w:cs="Arial"/>
        </w:rPr>
        <w:t xml:space="preserve">where </w:t>
      </w:r>
      <w:proofErr w:type="spellStart"/>
      <w:r w:rsidRPr="00774681">
        <w:rPr>
          <w:rFonts w:ascii="Arial" w:hAnsi="Arial" w:cs="Arial"/>
          <w:i/>
          <w:iCs/>
        </w:rPr>
        <w:t>sex</w:t>
      </w:r>
      <w:r w:rsidRPr="00774681">
        <w:rPr>
          <w:rFonts w:ascii="Arial" w:hAnsi="Arial" w:cs="Arial"/>
          <w:i/>
          <w:iCs/>
          <w:vertAlign w:val="subscript"/>
        </w:rPr>
        <w:t>female</w:t>
      </w:r>
      <w:proofErr w:type="spellEnd"/>
      <w:r w:rsidRPr="00774681">
        <w:rPr>
          <w:rFonts w:ascii="Arial" w:hAnsi="Arial" w:cs="Arial"/>
        </w:rPr>
        <w:t xml:space="preserve"> equals 1 if a person reports as being female </w:t>
      </w:r>
      <w:r w:rsidR="003356F3">
        <w:rPr>
          <w:rFonts w:ascii="Arial" w:hAnsi="Arial" w:cs="Arial"/>
        </w:rPr>
        <w:t xml:space="preserve">and 0 if male </w:t>
      </w:r>
      <w:r w:rsidRPr="00774681">
        <w:rPr>
          <w:rFonts w:ascii="Arial" w:hAnsi="Arial" w:cs="Arial"/>
        </w:rPr>
        <w:t xml:space="preserve">and </w:t>
      </w:r>
      <w:r w:rsidRPr="00774681">
        <w:rPr>
          <w:rFonts w:ascii="Arial" w:hAnsi="Arial" w:cs="Arial"/>
          <w:i/>
          <w:iCs/>
        </w:rPr>
        <w:t xml:space="preserve">family history of </w:t>
      </w:r>
      <w:r w:rsidR="00133ABF">
        <w:rPr>
          <w:rFonts w:ascii="Arial" w:hAnsi="Arial" w:cs="Arial"/>
          <w:i/>
          <w:iCs/>
        </w:rPr>
        <w:t>T2D</w:t>
      </w:r>
      <w:r w:rsidRPr="00774681">
        <w:rPr>
          <w:rFonts w:ascii="Arial" w:hAnsi="Arial" w:cs="Arial"/>
        </w:rPr>
        <w:t xml:space="preserve"> equals 1 if a person has a family history of </w:t>
      </w:r>
      <w:r w:rsidR="00133ABF">
        <w:rPr>
          <w:rFonts w:ascii="Arial" w:hAnsi="Arial" w:cs="Arial"/>
        </w:rPr>
        <w:t>T2D</w:t>
      </w:r>
      <w:r w:rsidRPr="00774681">
        <w:rPr>
          <w:rFonts w:ascii="Arial" w:hAnsi="Arial" w:cs="Arial"/>
        </w:rPr>
        <w:t xml:space="preserve">. </w:t>
      </w:r>
      <w:r w:rsidR="00774681">
        <w:rPr>
          <w:rFonts w:ascii="Arial" w:hAnsi="Arial" w:cs="Arial"/>
        </w:rPr>
        <w:t xml:space="preserve">Coefficients were log of the published odds ratios for each variable in the Framingham T2D CRS. </w:t>
      </w:r>
    </w:p>
    <w:p w14:paraId="5D810518" w14:textId="0293FB4B" w:rsidR="00F7028A" w:rsidRPr="00774681" w:rsidRDefault="00F7028A" w:rsidP="00F7028A">
      <w:pPr>
        <w:spacing w:line="480" w:lineRule="auto"/>
        <w:rPr>
          <w:rFonts w:ascii="Arial" w:hAnsi="Arial" w:cs="Arial"/>
        </w:rPr>
      </w:pPr>
      <w:r w:rsidRPr="00774681">
        <w:rPr>
          <w:rFonts w:ascii="Arial" w:hAnsi="Arial" w:cs="Arial"/>
        </w:rPr>
        <w:t>For CAD we used the Framingham CAD CRS, which required age, sex, smoking, total cholesterol, HDL measurements, SBP, and HTN treatment. We used HTN diagnosis as a substitute for HTN treatment. The full CAD CRS used was:</w:t>
      </w:r>
    </w:p>
    <w:p w14:paraId="39AD5DA2" w14:textId="77777777" w:rsidR="00F7028A" w:rsidRPr="00774681" w:rsidRDefault="00F7028A" w:rsidP="00F7028A">
      <w:pPr>
        <w:spacing w:line="480" w:lineRule="auto"/>
        <w:rPr>
          <w:rFonts w:ascii="Arial" w:hAnsi="Arial" w:cs="Arial"/>
          <w:i/>
          <w:iCs/>
        </w:rPr>
      </w:pPr>
      <w:r w:rsidRPr="00774681">
        <w:rPr>
          <w:rFonts w:ascii="Arial" w:hAnsi="Arial" w:cs="Arial"/>
          <w:i/>
          <w:iCs/>
        </w:rPr>
        <w:t>Men</w:t>
      </w:r>
    </w:p>
    <w:p w14:paraId="4AEDE99E" w14:textId="791EA43A" w:rsidR="00F7028A" w:rsidRPr="00774681" w:rsidRDefault="00000000" w:rsidP="00F7028A">
      <w:pPr>
        <w:spacing w:line="480" w:lineRule="auto"/>
        <w:rPr>
          <w:rFonts w:ascii="Arial" w:eastAsiaTheme="minorEastAsia" w:hAnsi="Arial" w:cs="Arial"/>
        </w:rPr>
      </w:pPr>
      <m:oMathPara>
        <m:oMath>
          <m:sSub>
            <m:sSubPr>
              <m:ctrlPr>
                <w:rPr>
                  <w:rFonts w:ascii="Cambria Math" w:hAnsi="Cambria Math" w:cs="Arial"/>
                  <w:i/>
                </w:rPr>
              </m:ctrlPr>
            </m:sSubPr>
            <m:e>
              <m:r>
                <w:rPr>
                  <w:rFonts w:ascii="Cambria Math" w:hAnsi="Cambria Math" w:cs="Arial"/>
                </w:rPr>
                <m:t>L</m:t>
              </m:r>
            </m:e>
            <m:sub>
              <m:r>
                <w:rPr>
                  <w:rFonts w:ascii="Cambria Math" w:hAnsi="Cambria Math" w:cs="Arial"/>
                </w:rPr>
                <m:t>men</m:t>
              </m:r>
            </m:sub>
          </m:sSub>
          <m:r>
            <w:rPr>
              <w:rFonts w:ascii="Cambria Math" w:hAnsi="Cambria Math" w:cs="Arial"/>
            </w:rPr>
            <m:t>=52.01</m:t>
          </m:r>
          <m:func>
            <m:funcPr>
              <m:ctrlPr>
                <w:rPr>
                  <w:rFonts w:ascii="Cambria Math" w:hAnsi="Cambria Math" w:cs="Arial"/>
                  <w:i/>
                </w:rPr>
              </m:ctrlPr>
            </m:funcPr>
            <m:fName>
              <m:r>
                <m:rPr>
                  <m:sty m:val="p"/>
                </m:rPr>
                <w:rPr>
                  <w:rFonts w:ascii="Cambria Math" w:hAnsi="Cambria Math" w:cs="Arial"/>
                </w:rPr>
                <m:t>*log</m:t>
              </m:r>
            </m:fName>
            <m:e>
              <m:r>
                <w:rPr>
                  <w:rFonts w:ascii="Cambria Math" w:hAnsi="Cambria Math" w:cs="Arial"/>
                </w:rPr>
                <m:t>(age)</m:t>
              </m:r>
            </m:e>
          </m:func>
          <m:r>
            <w:rPr>
              <w:rFonts w:ascii="Cambria Math" w:hAnsi="Cambria Math" w:cs="Arial"/>
            </w:rPr>
            <m:t>+20.01</m:t>
          </m:r>
          <m:func>
            <m:funcPr>
              <m:ctrlPr>
                <w:rPr>
                  <w:rFonts w:ascii="Cambria Math" w:hAnsi="Cambria Math" w:cs="Arial"/>
                  <w:i/>
                </w:rPr>
              </m:ctrlPr>
            </m:funcPr>
            <m:fName>
              <m:r>
                <m:rPr>
                  <m:sty m:val="p"/>
                </m:rPr>
                <w:rPr>
                  <w:rFonts w:ascii="Cambria Math" w:hAnsi="Cambria Math" w:cs="Arial"/>
                </w:rPr>
                <m:t>*log</m:t>
              </m:r>
            </m:fName>
            <m:e>
              <m:r>
                <w:rPr>
                  <w:rFonts w:ascii="Cambria Math" w:hAnsi="Cambria Math" w:cs="Arial"/>
                </w:rPr>
                <m:t>(cholesterol )</m:t>
              </m:r>
            </m:e>
          </m:func>
          <m:r>
            <w:rPr>
              <w:rFonts w:ascii="Cambria Math" w:hAnsi="Cambria Math" w:cs="Arial"/>
            </w:rPr>
            <m:t>-0.91</m:t>
          </m:r>
          <m:func>
            <m:funcPr>
              <m:ctrlPr>
                <w:rPr>
                  <w:rFonts w:ascii="Cambria Math" w:hAnsi="Cambria Math" w:cs="Arial"/>
                  <w:i/>
                </w:rPr>
              </m:ctrlPr>
            </m:funcPr>
            <m:fName>
              <m:r>
                <m:rPr>
                  <m:sty m:val="p"/>
                </m:rPr>
                <w:rPr>
                  <w:rFonts w:ascii="Cambria Math" w:hAnsi="Cambria Math" w:cs="Arial"/>
                </w:rPr>
                <m:t>*log</m:t>
              </m:r>
            </m:fName>
            <m:e>
              <m:r>
                <w:rPr>
                  <w:rFonts w:ascii="Cambria Math" w:hAnsi="Cambria Math" w:cs="Arial"/>
                </w:rPr>
                <m:t>(HDL</m:t>
              </m:r>
            </m:e>
          </m:func>
          <m:r>
            <w:rPr>
              <w:rFonts w:ascii="Cambria Math" w:hAnsi="Cambria Math" w:cs="Arial"/>
            </w:rPr>
            <m:t>)+1.31*</m:t>
          </m:r>
          <m:func>
            <m:funcPr>
              <m:ctrlPr>
                <w:rPr>
                  <w:rFonts w:ascii="Cambria Math" w:hAnsi="Cambria Math" w:cs="Arial"/>
                  <w:i/>
                </w:rPr>
              </m:ctrlPr>
            </m:funcPr>
            <m:fName>
              <m:r>
                <m:rPr>
                  <m:sty m:val="p"/>
                </m:rPr>
                <w:rPr>
                  <w:rFonts w:ascii="Cambria Math" w:hAnsi="Cambria Math" w:cs="Arial"/>
                </w:rPr>
                <m:t>log</m:t>
              </m:r>
            </m:fName>
            <m:e>
              <m:r>
                <w:rPr>
                  <w:rFonts w:ascii="Cambria Math" w:hAnsi="Cambria Math" w:cs="Arial"/>
                </w:rPr>
                <m:t>(SBP)</m:t>
              </m:r>
            </m:e>
          </m:func>
          <m:r>
            <w:rPr>
              <w:rFonts w:ascii="Cambria Math" w:hAnsi="Cambria Math" w:cs="Arial"/>
            </w:rPr>
            <m:t>+0.24*HTN+12.10*smoking status+4.61</m:t>
          </m:r>
          <m:func>
            <m:funcPr>
              <m:ctrlPr>
                <w:rPr>
                  <w:rFonts w:ascii="Cambria Math" w:hAnsi="Cambria Math" w:cs="Arial"/>
                  <w:i/>
                </w:rPr>
              </m:ctrlPr>
            </m:funcPr>
            <m:fName>
              <m:r>
                <m:rPr>
                  <m:sty m:val="p"/>
                </m:rPr>
                <w:rPr>
                  <w:rFonts w:ascii="Cambria Math" w:hAnsi="Cambria Math" w:cs="Arial"/>
                </w:rPr>
                <m:t>*log</m:t>
              </m:r>
            </m:fName>
            <m:e>
              <m:r>
                <w:rPr>
                  <w:rFonts w:ascii="Cambria Math" w:hAnsi="Cambria Math" w:cs="Arial"/>
                </w:rPr>
                <m:t>(age)*</m:t>
              </m:r>
            </m:e>
          </m:func>
          <m:func>
            <m:funcPr>
              <m:ctrlPr>
                <w:rPr>
                  <w:rFonts w:ascii="Cambria Math" w:hAnsi="Cambria Math" w:cs="Arial"/>
                  <w:i/>
                </w:rPr>
              </m:ctrlPr>
            </m:funcPr>
            <m:fName>
              <m:r>
                <m:rPr>
                  <m:sty m:val="p"/>
                </m:rPr>
                <w:rPr>
                  <w:rFonts w:ascii="Cambria Math" w:hAnsi="Cambria Math" w:cs="Arial"/>
                </w:rPr>
                <m:t>log</m:t>
              </m:r>
            </m:fName>
            <m:e>
              <m:r>
                <w:rPr>
                  <w:rFonts w:ascii="Cambria Math" w:hAnsi="Cambria Math" w:cs="Arial"/>
                </w:rPr>
                <m:t>(cholesterol)</m:t>
              </m:r>
            </m:e>
          </m:func>
          <m:r>
            <w:rPr>
              <w:rFonts w:ascii="Cambria Math" w:hAnsi="Cambria Math" w:cs="Arial"/>
            </w:rPr>
            <m:t>+2.93</m:t>
          </m:r>
          <m:func>
            <m:funcPr>
              <m:ctrlPr>
                <w:rPr>
                  <w:rFonts w:ascii="Cambria Math" w:hAnsi="Cambria Math" w:cs="Arial"/>
                  <w:i/>
                </w:rPr>
              </m:ctrlPr>
            </m:funcPr>
            <m:fName>
              <m:r>
                <m:rPr>
                  <m:sty m:val="p"/>
                </m:rPr>
                <w:rPr>
                  <w:rFonts w:ascii="Cambria Math" w:hAnsi="Cambria Math" w:cs="Arial"/>
                </w:rPr>
                <m:t>*log</m:t>
              </m:r>
            </m:fName>
            <m:e>
              <m:sSup>
                <m:sSupPr>
                  <m:ctrlPr>
                    <w:rPr>
                      <w:rFonts w:ascii="Cambria Math" w:hAnsi="Cambria Math" w:cs="Arial"/>
                      <w:i/>
                    </w:rPr>
                  </m:ctrlPr>
                </m:sSupPr>
                <m:e>
                  <m:r>
                    <w:rPr>
                      <w:rFonts w:ascii="Cambria Math" w:hAnsi="Cambria Math" w:cs="Arial"/>
                    </w:rPr>
                    <m:t>(age</m:t>
                  </m:r>
                </m:e>
                <m:sup>
                  <m:r>
                    <w:rPr>
                      <w:rFonts w:ascii="Cambria Math" w:hAnsi="Cambria Math" w:cs="Arial"/>
                    </w:rPr>
                    <m:t>2</m:t>
                  </m:r>
                </m:sup>
              </m:sSup>
              <m:r>
                <w:rPr>
                  <w:rFonts w:ascii="Cambria Math" w:hAnsi="Cambria Math" w:cs="Arial"/>
                </w:rPr>
                <m:t>)-2.84</m:t>
              </m:r>
              <m:func>
                <m:funcPr>
                  <m:ctrlPr>
                    <w:rPr>
                      <w:rFonts w:ascii="Cambria Math" w:hAnsi="Cambria Math" w:cs="Arial"/>
                      <w:i/>
                    </w:rPr>
                  </m:ctrlPr>
                </m:funcPr>
                <m:fName>
                  <m:r>
                    <m:rPr>
                      <m:sty m:val="p"/>
                    </m:rPr>
                    <w:rPr>
                      <w:rFonts w:ascii="Cambria Math" w:hAnsi="Cambria Math" w:cs="Arial"/>
                    </w:rPr>
                    <m:t>*log</m:t>
                  </m:r>
                </m:fName>
                <m:e>
                  <m:sSub>
                    <m:sSubPr>
                      <m:ctrlPr>
                        <w:rPr>
                          <w:rFonts w:ascii="Cambria Math" w:hAnsi="Cambria Math" w:cs="Arial"/>
                          <w:i/>
                        </w:rPr>
                      </m:ctrlPr>
                    </m:sSubPr>
                    <m:e>
                      <m:r>
                        <w:rPr>
                          <w:rFonts w:ascii="Cambria Math" w:hAnsi="Cambria Math" w:cs="Arial"/>
                        </w:rPr>
                        <m:t>(age</m:t>
                      </m:r>
                    </m:e>
                    <m:sub>
                      <m:r>
                        <w:rPr>
                          <w:rFonts w:ascii="Cambria Math" w:hAnsi="Cambria Math" w:cs="Arial"/>
                        </w:rPr>
                        <m:t>70</m:t>
                      </m:r>
                    </m:sub>
                  </m:sSub>
                  <m:r>
                    <w:rPr>
                      <w:rFonts w:ascii="Cambria Math" w:hAnsi="Cambria Math" w:cs="Arial"/>
                    </w:rPr>
                    <m:t>)</m:t>
                  </m:r>
                </m:e>
              </m:func>
              <m:r>
                <w:rPr>
                  <w:rFonts w:ascii="Cambria Math" w:hAnsi="Cambria Math" w:cs="Arial"/>
                </w:rPr>
                <m:t>*smoking status - 172.30</m:t>
              </m:r>
            </m:e>
          </m:func>
        </m:oMath>
      </m:oMathPara>
    </w:p>
    <w:p w14:paraId="24281D1B" w14:textId="77777777" w:rsidR="00F7028A" w:rsidRPr="00774681" w:rsidRDefault="00F7028A" w:rsidP="00F7028A">
      <w:pPr>
        <w:spacing w:line="480" w:lineRule="auto"/>
        <w:rPr>
          <w:rFonts w:ascii="Arial" w:eastAsiaTheme="minorEastAsia" w:hAnsi="Arial" w:cs="Arial"/>
        </w:rPr>
      </w:pPr>
      <m:oMathPara>
        <m:oMath>
          <m:r>
            <w:rPr>
              <w:rFonts w:ascii="Cambria Math" w:hAnsi="Cambria Math" w:cs="Arial"/>
            </w:rPr>
            <m:t>CAD CRS=1-</m:t>
          </m:r>
          <m:sSup>
            <m:sSupPr>
              <m:ctrlPr>
                <w:rPr>
                  <w:rFonts w:ascii="Cambria Math" w:hAnsi="Cambria Math" w:cs="Arial"/>
                  <w:i/>
                </w:rPr>
              </m:ctrlPr>
            </m:sSupPr>
            <m:e>
              <m:r>
                <w:rPr>
                  <w:rFonts w:ascii="Cambria Math" w:hAnsi="Cambria Math" w:cs="Arial"/>
                </w:rPr>
                <m:t>0.9402</m:t>
              </m:r>
            </m:e>
            <m:sup>
              <m:r>
                <m:rPr>
                  <m:sty m:val="p"/>
                </m:rPr>
                <w:rPr>
                  <w:rFonts w:ascii="Cambria Math" w:hAnsi="Cambria Math" w:cs="Arial"/>
                </w:rPr>
                <m:t>exp⁡</m:t>
              </m:r>
              <m:r>
                <w:rPr>
                  <w:rFonts w:ascii="Cambria Math" w:hAnsi="Cambria Math" w:cs="Arial"/>
                </w:rPr>
                <m:t>(</m:t>
              </m:r>
              <m:sSub>
                <m:sSubPr>
                  <m:ctrlPr>
                    <w:rPr>
                      <w:rFonts w:ascii="Cambria Math" w:hAnsi="Cambria Math" w:cs="Arial"/>
                      <w:i/>
                    </w:rPr>
                  </m:ctrlPr>
                </m:sSubPr>
                <m:e>
                  <m:r>
                    <w:rPr>
                      <w:rFonts w:ascii="Cambria Math" w:hAnsi="Cambria Math" w:cs="Arial"/>
                    </w:rPr>
                    <m:t>L</m:t>
                  </m:r>
                </m:e>
                <m:sub>
                  <m:r>
                    <w:rPr>
                      <w:rFonts w:ascii="Cambria Math" w:hAnsi="Cambria Math" w:cs="Arial"/>
                    </w:rPr>
                    <m:t>men</m:t>
                  </m:r>
                </m:sub>
              </m:sSub>
              <m:r>
                <w:rPr>
                  <w:rFonts w:ascii="Cambria Math" w:hAnsi="Cambria Math" w:cs="Arial"/>
                </w:rPr>
                <m:t>)</m:t>
              </m:r>
            </m:sup>
          </m:sSup>
        </m:oMath>
      </m:oMathPara>
    </w:p>
    <w:p w14:paraId="31F14BF5" w14:textId="77777777" w:rsidR="00F7028A" w:rsidRPr="00774681" w:rsidRDefault="00F7028A" w:rsidP="00F7028A">
      <w:pPr>
        <w:spacing w:line="480" w:lineRule="auto"/>
        <w:rPr>
          <w:rFonts w:ascii="Arial" w:hAnsi="Arial" w:cs="Arial"/>
          <w:i/>
          <w:iCs/>
        </w:rPr>
      </w:pPr>
      <w:r w:rsidRPr="00774681">
        <w:rPr>
          <w:rFonts w:ascii="Arial" w:hAnsi="Arial" w:cs="Arial"/>
          <w:i/>
          <w:iCs/>
        </w:rPr>
        <w:t>Women</w:t>
      </w:r>
    </w:p>
    <w:p w14:paraId="10FBC3DC" w14:textId="05F7AFCC" w:rsidR="00F7028A" w:rsidRPr="00774681" w:rsidRDefault="00000000" w:rsidP="00F7028A">
      <w:pPr>
        <w:spacing w:line="480" w:lineRule="auto"/>
        <w:rPr>
          <w:rFonts w:ascii="Arial" w:eastAsiaTheme="minorEastAsia" w:hAnsi="Arial" w:cs="Arial"/>
        </w:rPr>
      </w:pPr>
      <m:oMathPara>
        <m:oMath>
          <m:sSub>
            <m:sSubPr>
              <m:ctrlPr>
                <w:rPr>
                  <w:rFonts w:ascii="Cambria Math" w:hAnsi="Cambria Math" w:cs="Arial"/>
                  <w:i/>
                </w:rPr>
              </m:ctrlPr>
            </m:sSubPr>
            <m:e>
              <m:r>
                <w:rPr>
                  <w:rFonts w:ascii="Cambria Math" w:hAnsi="Cambria Math" w:cs="Arial"/>
                </w:rPr>
                <m:t>L</m:t>
              </m:r>
            </m:e>
            <m:sub>
              <m:r>
                <w:rPr>
                  <w:rFonts w:ascii="Cambria Math" w:hAnsi="Cambria Math" w:cs="Arial"/>
                </w:rPr>
                <m:t>women</m:t>
              </m:r>
            </m:sub>
          </m:sSub>
          <m:r>
            <w:rPr>
              <w:rFonts w:ascii="Cambria Math" w:hAnsi="Cambria Math" w:cs="Arial"/>
            </w:rPr>
            <m:t>=31.76</m:t>
          </m:r>
          <m:func>
            <m:funcPr>
              <m:ctrlPr>
                <w:rPr>
                  <w:rFonts w:ascii="Cambria Math" w:hAnsi="Cambria Math" w:cs="Arial"/>
                  <w:i/>
                </w:rPr>
              </m:ctrlPr>
            </m:funcPr>
            <m:fName>
              <m:r>
                <m:rPr>
                  <m:sty m:val="p"/>
                </m:rPr>
                <w:rPr>
                  <w:rFonts w:ascii="Cambria Math" w:hAnsi="Cambria Math" w:cs="Arial"/>
                </w:rPr>
                <m:t>*log</m:t>
              </m:r>
            </m:fName>
            <m:e>
              <m:r>
                <w:rPr>
                  <w:rFonts w:ascii="Cambria Math" w:hAnsi="Cambria Math" w:cs="Arial"/>
                </w:rPr>
                <m:t>(age)</m:t>
              </m:r>
            </m:e>
          </m:func>
          <m:r>
            <w:rPr>
              <w:rFonts w:ascii="Cambria Math" w:hAnsi="Cambria Math" w:cs="Arial"/>
            </w:rPr>
            <m:t>+22.57</m:t>
          </m:r>
          <m:func>
            <m:funcPr>
              <m:ctrlPr>
                <w:rPr>
                  <w:rFonts w:ascii="Cambria Math" w:hAnsi="Cambria Math" w:cs="Arial"/>
                  <w:i/>
                </w:rPr>
              </m:ctrlPr>
            </m:funcPr>
            <m:fName>
              <m:r>
                <m:rPr>
                  <m:sty m:val="p"/>
                </m:rPr>
                <w:rPr>
                  <w:rFonts w:ascii="Cambria Math" w:hAnsi="Cambria Math" w:cs="Arial"/>
                </w:rPr>
                <m:t>*log</m:t>
              </m:r>
            </m:fName>
            <m:e>
              <m:r>
                <w:rPr>
                  <w:rFonts w:ascii="Cambria Math" w:hAnsi="Cambria Math" w:cs="Arial"/>
                </w:rPr>
                <m:t xml:space="preserve">(cholesterol) </m:t>
              </m:r>
            </m:e>
          </m:func>
          <m:r>
            <w:rPr>
              <w:rFonts w:ascii="Cambria Math" w:hAnsi="Cambria Math" w:cs="Arial"/>
            </w:rPr>
            <m:t>-1.19</m:t>
          </m:r>
          <m:func>
            <m:funcPr>
              <m:ctrlPr>
                <w:rPr>
                  <w:rFonts w:ascii="Cambria Math" w:hAnsi="Cambria Math" w:cs="Arial"/>
                  <w:i/>
                </w:rPr>
              </m:ctrlPr>
            </m:funcPr>
            <m:fName>
              <m:r>
                <m:rPr>
                  <m:sty m:val="p"/>
                </m:rPr>
                <w:rPr>
                  <w:rFonts w:ascii="Cambria Math" w:hAnsi="Cambria Math" w:cs="Arial"/>
                </w:rPr>
                <m:t>*log</m:t>
              </m:r>
            </m:fName>
            <m:e>
              <m:r>
                <w:rPr>
                  <w:rFonts w:ascii="Cambria Math" w:hAnsi="Cambria Math" w:cs="Arial"/>
                </w:rPr>
                <m:t>(HDL</m:t>
              </m:r>
            </m:e>
          </m:func>
          <m:r>
            <w:rPr>
              <w:rFonts w:ascii="Cambria Math" w:hAnsi="Cambria Math" w:cs="Arial"/>
            </w:rPr>
            <m:t>)+2.55</m:t>
          </m:r>
          <m:func>
            <m:funcPr>
              <m:ctrlPr>
                <w:rPr>
                  <w:rFonts w:ascii="Cambria Math" w:hAnsi="Cambria Math" w:cs="Arial"/>
                  <w:i/>
                </w:rPr>
              </m:ctrlPr>
            </m:funcPr>
            <m:fName>
              <m:r>
                <m:rPr>
                  <m:sty m:val="p"/>
                </m:rPr>
                <w:rPr>
                  <w:rFonts w:ascii="Cambria Math" w:hAnsi="Cambria Math" w:cs="Arial"/>
                </w:rPr>
                <m:t>*log</m:t>
              </m:r>
            </m:fName>
            <m:e>
              <m:r>
                <w:rPr>
                  <w:rFonts w:ascii="Cambria Math" w:hAnsi="Cambria Math" w:cs="Arial"/>
                </w:rPr>
                <m:t>(SBP)</m:t>
              </m:r>
            </m:e>
          </m:func>
          <m:r>
            <w:rPr>
              <w:rFonts w:ascii="Cambria Math" w:hAnsi="Cambria Math" w:cs="Arial"/>
            </w:rPr>
            <m:t>+0.42*HTN+13.08*smoking status+5.06</m:t>
          </m:r>
          <m:func>
            <m:funcPr>
              <m:ctrlPr>
                <w:rPr>
                  <w:rFonts w:ascii="Cambria Math" w:hAnsi="Cambria Math" w:cs="Arial"/>
                  <w:i/>
                </w:rPr>
              </m:ctrlPr>
            </m:funcPr>
            <m:fName>
              <m:r>
                <m:rPr>
                  <m:sty m:val="p"/>
                </m:rPr>
                <w:rPr>
                  <w:rFonts w:ascii="Cambria Math" w:hAnsi="Cambria Math" w:cs="Arial"/>
                </w:rPr>
                <m:t>*log</m:t>
              </m:r>
            </m:fName>
            <m:e>
              <m:r>
                <w:rPr>
                  <w:rFonts w:ascii="Cambria Math" w:hAnsi="Cambria Math" w:cs="Arial"/>
                </w:rPr>
                <m:t>(age)*</m:t>
              </m:r>
            </m:e>
          </m:func>
          <m:func>
            <m:funcPr>
              <m:ctrlPr>
                <w:rPr>
                  <w:rFonts w:ascii="Cambria Math" w:hAnsi="Cambria Math" w:cs="Arial"/>
                  <w:i/>
                </w:rPr>
              </m:ctrlPr>
            </m:funcPr>
            <m:fName>
              <m:r>
                <m:rPr>
                  <m:sty m:val="p"/>
                </m:rPr>
                <w:rPr>
                  <w:rFonts w:ascii="Cambria Math" w:hAnsi="Cambria Math" w:cs="Arial"/>
                </w:rPr>
                <m:t>log</m:t>
              </m:r>
            </m:fName>
            <m:e>
              <m:r>
                <w:rPr>
                  <w:rFonts w:ascii="Cambria Math" w:hAnsi="Cambria Math" w:cs="Arial"/>
                </w:rPr>
                <m:t>(cholesterol)</m:t>
              </m:r>
            </m:e>
          </m:func>
          <m:r>
            <w:rPr>
              <w:rFonts w:ascii="Cambria Math" w:hAnsi="Cambria Math" w:cs="Arial"/>
            </w:rPr>
            <m:t>-3.00</m:t>
          </m:r>
          <m:func>
            <m:funcPr>
              <m:ctrlPr>
                <w:rPr>
                  <w:rFonts w:ascii="Cambria Math" w:hAnsi="Cambria Math" w:cs="Arial"/>
                  <w:i/>
                </w:rPr>
              </m:ctrlPr>
            </m:funcPr>
            <m:fName>
              <m:r>
                <m:rPr>
                  <m:sty m:val="p"/>
                </m:rPr>
                <w:rPr>
                  <w:rFonts w:ascii="Cambria Math" w:hAnsi="Cambria Math" w:cs="Arial"/>
                </w:rPr>
                <m:t>*log</m:t>
              </m:r>
            </m:fName>
            <m:e>
              <m:sSub>
                <m:sSubPr>
                  <m:ctrlPr>
                    <w:rPr>
                      <w:rFonts w:ascii="Cambria Math" w:hAnsi="Cambria Math" w:cs="Arial"/>
                      <w:i/>
                    </w:rPr>
                  </m:ctrlPr>
                </m:sSubPr>
                <m:e>
                  <m:r>
                    <w:rPr>
                      <w:rFonts w:ascii="Cambria Math" w:hAnsi="Cambria Math" w:cs="Arial"/>
                    </w:rPr>
                    <m:t>(age</m:t>
                  </m:r>
                </m:e>
                <m:sub>
                  <m:r>
                    <w:rPr>
                      <w:rFonts w:ascii="Cambria Math" w:hAnsi="Cambria Math" w:cs="Arial"/>
                    </w:rPr>
                    <m:t>70</m:t>
                  </m:r>
                </m:sub>
              </m:sSub>
              <m:r>
                <w:rPr>
                  <w:rFonts w:ascii="Cambria Math" w:hAnsi="Cambria Math" w:cs="Arial"/>
                </w:rPr>
                <m:t>)</m:t>
              </m:r>
            </m:e>
          </m:func>
          <m:r>
            <w:rPr>
              <w:rFonts w:ascii="Cambria Math" w:hAnsi="Cambria Math" w:cs="Arial"/>
            </w:rPr>
            <m:t>*smoking status- 146.59</m:t>
          </m:r>
        </m:oMath>
      </m:oMathPara>
    </w:p>
    <w:p w14:paraId="259577D6" w14:textId="77777777" w:rsidR="00F7028A" w:rsidRPr="00774681" w:rsidRDefault="00F7028A" w:rsidP="00F7028A">
      <w:pPr>
        <w:spacing w:line="480" w:lineRule="auto"/>
        <w:rPr>
          <w:rFonts w:ascii="Arial" w:eastAsiaTheme="minorEastAsia" w:hAnsi="Arial" w:cs="Arial"/>
        </w:rPr>
      </w:pPr>
      <m:oMathPara>
        <m:oMath>
          <m:r>
            <w:rPr>
              <w:rFonts w:ascii="Cambria Math" w:hAnsi="Cambria Math" w:cs="Arial"/>
            </w:rPr>
            <m:t>CAD CRS=1-</m:t>
          </m:r>
          <m:sSup>
            <m:sSupPr>
              <m:ctrlPr>
                <w:rPr>
                  <w:rFonts w:ascii="Cambria Math" w:hAnsi="Cambria Math" w:cs="Arial"/>
                  <w:i/>
                </w:rPr>
              </m:ctrlPr>
            </m:sSupPr>
            <m:e>
              <m:r>
                <w:rPr>
                  <w:rFonts w:ascii="Cambria Math" w:hAnsi="Cambria Math" w:cs="Arial"/>
                </w:rPr>
                <m:t>0.98767</m:t>
              </m:r>
            </m:e>
            <m:sup>
              <m:r>
                <m:rPr>
                  <m:sty m:val="p"/>
                </m:rPr>
                <w:rPr>
                  <w:rFonts w:ascii="Cambria Math" w:hAnsi="Cambria Math" w:cs="Arial"/>
                </w:rPr>
                <m:t>exp⁡</m:t>
              </m:r>
              <m:r>
                <w:rPr>
                  <w:rFonts w:ascii="Cambria Math" w:hAnsi="Cambria Math" w:cs="Arial"/>
                </w:rPr>
                <m:t>(</m:t>
              </m:r>
              <m:sSub>
                <m:sSubPr>
                  <m:ctrlPr>
                    <w:rPr>
                      <w:rFonts w:ascii="Cambria Math" w:hAnsi="Cambria Math" w:cs="Arial"/>
                      <w:i/>
                    </w:rPr>
                  </m:ctrlPr>
                </m:sSubPr>
                <m:e>
                  <m:r>
                    <w:rPr>
                      <w:rFonts w:ascii="Cambria Math" w:hAnsi="Cambria Math" w:cs="Arial"/>
                    </w:rPr>
                    <m:t>L</m:t>
                  </m:r>
                </m:e>
                <m:sub>
                  <m:r>
                    <w:rPr>
                      <w:rFonts w:ascii="Cambria Math" w:hAnsi="Cambria Math" w:cs="Arial"/>
                    </w:rPr>
                    <m:t>women</m:t>
                  </m:r>
                </m:sub>
              </m:sSub>
              <m:r>
                <w:rPr>
                  <w:rFonts w:ascii="Cambria Math" w:hAnsi="Cambria Math" w:cs="Arial"/>
                </w:rPr>
                <m:t>)</m:t>
              </m:r>
            </m:sup>
          </m:sSup>
        </m:oMath>
      </m:oMathPara>
    </w:p>
    <w:p w14:paraId="3F849CD2" w14:textId="70206945" w:rsidR="00F7028A" w:rsidRPr="00774681" w:rsidRDefault="00F7028A" w:rsidP="00F7028A">
      <w:pPr>
        <w:spacing w:line="480" w:lineRule="auto"/>
        <w:rPr>
          <w:rFonts w:ascii="Arial" w:hAnsi="Arial" w:cs="Arial"/>
        </w:rPr>
      </w:pPr>
      <w:r w:rsidRPr="00774681">
        <w:rPr>
          <w:rFonts w:ascii="Arial" w:hAnsi="Arial" w:cs="Arial"/>
        </w:rPr>
        <w:t>where age</w:t>
      </w:r>
      <w:r w:rsidRPr="00774681">
        <w:rPr>
          <w:rFonts w:ascii="Arial" w:hAnsi="Arial" w:cs="Arial"/>
          <w:vertAlign w:val="subscript"/>
        </w:rPr>
        <w:t>70</w:t>
      </w:r>
      <w:r w:rsidRPr="00774681">
        <w:rPr>
          <w:rFonts w:ascii="Arial" w:hAnsi="Arial" w:cs="Arial"/>
        </w:rPr>
        <w:t xml:space="preserve"> equals age for individuals younger than 70, and equals 70 for individuals older than 70, and </w:t>
      </w:r>
      <w:r w:rsidRPr="00774681">
        <w:rPr>
          <w:rFonts w:ascii="Arial" w:hAnsi="Arial" w:cs="Arial"/>
          <w:i/>
          <w:iCs/>
        </w:rPr>
        <w:t>smoking status</w:t>
      </w:r>
      <w:r w:rsidRPr="00774681">
        <w:rPr>
          <w:rFonts w:ascii="Arial" w:hAnsi="Arial" w:cs="Arial"/>
        </w:rPr>
        <w:t xml:space="preserve"> equals 1 if a person was a current smoker at baseline.</w:t>
      </w:r>
    </w:p>
    <w:p w14:paraId="55891D1F" w14:textId="0949B56E" w:rsidR="00F7028A" w:rsidRPr="00774681" w:rsidRDefault="00F7028A" w:rsidP="00F7028A">
      <w:pPr>
        <w:spacing w:line="480" w:lineRule="auto"/>
        <w:rPr>
          <w:rFonts w:ascii="Arial" w:hAnsi="Arial" w:cs="Arial"/>
        </w:rPr>
      </w:pPr>
      <w:r w:rsidRPr="00774681">
        <w:rPr>
          <w:rFonts w:ascii="Arial" w:hAnsi="Arial" w:cs="Arial"/>
        </w:rPr>
        <w:t>For CKD we used the SCORED CRS, which required age, sex, and diagnoses of anemia, HTN, diabetes, cardiovascular disease, congestive heart failure, peripheral vascular disease, and proteinuria diagnoses. The full CKD CRS used was:</w:t>
      </w:r>
    </w:p>
    <w:p w14:paraId="082F1AB0" w14:textId="5B48925E" w:rsidR="00F7028A" w:rsidRPr="00774681" w:rsidRDefault="00F7028A" w:rsidP="00F7028A">
      <w:pPr>
        <w:spacing w:line="480" w:lineRule="auto"/>
        <w:rPr>
          <w:rFonts w:ascii="Arial" w:eastAsiaTheme="minorEastAsia" w:hAnsi="Arial" w:cs="Arial"/>
        </w:rPr>
      </w:pPr>
      <m:oMathPara>
        <m:oMath>
          <m:r>
            <w:rPr>
              <w:rFonts w:ascii="Cambria Math" w:hAnsi="Cambria Math" w:cs="Arial"/>
            </w:rPr>
            <m:t>L= -5.4+1.55</m:t>
          </m:r>
          <m:sSub>
            <m:sSubPr>
              <m:ctrlPr>
                <w:rPr>
                  <w:rFonts w:ascii="Cambria Math" w:hAnsi="Cambria Math" w:cs="Arial"/>
                  <w:i/>
                </w:rPr>
              </m:ctrlPr>
            </m:sSubPr>
            <m:e>
              <m:r>
                <w:rPr>
                  <w:rFonts w:ascii="Cambria Math" w:hAnsi="Cambria Math" w:cs="Arial"/>
                </w:rPr>
                <m:t>*age</m:t>
              </m:r>
            </m:e>
            <m:sub>
              <m:r>
                <w:rPr>
                  <w:rFonts w:ascii="Cambria Math" w:hAnsi="Cambria Math" w:cs="Arial"/>
                </w:rPr>
                <m:t>50-59</m:t>
              </m:r>
            </m:sub>
          </m:sSub>
          <m:r>
            <w:rPr>
              <w:rFonts w:ascii="Cambria Math" w:hAnsi="Cambria Math" w:cs="Arial"/>
            </w:rPr>
            <m:t>+2.31</m:t>
          </m:r>
          <m:sSub>
            <m:sSubPr>
              <m:ctrlPr>
                <w:rPr>
                  <w:rFonts w:ascii="Cambria Math" w:hAnsi="Cambria Math" w:cs="Arial"/>
                  <w:i/>
                </w:rPr>
              </m:ctrlPr>
            </m:sSubPr>
            <m:e>
              <m:r>
                <w:rPr>
                  <w:rFonts w:ascii="Cambria Math" w:hAnsi="Cambria Math" w:cs="Arial"/>
                </w:rPr>
                <m:t>*age</m:t>
              </m:r>
            </m:e>
            <m:sub>
              <m:r>
                <w:rPr>
                  <w:rFonts w:ascii="Cambria Math" w:hAnsi="Cambria Math" w:cs="Arial"/>
                </w:rPr>
                <m:t>60-69</m:t>
              </m:r>
            </m:sub>
          </m:sSub>
          <m:r>
            <w:rPr>
              <w:rFonts w:ascii="Cambria Math" w:hAnsi="Cambria Math" w:cs="Arial"/>
            </w:rPr>
            <m:t>+3.23*</m:t>
          </m:r>
          <m:sSub>
            <m:sSubPr>
              <m:ctrlPr>
                <w:rPr>
                  <w:rFonts w:ascii="Cambria Math" w:hAnsi="Cambria Math" w:cs="Arial"/>
                  <w:i/>
                </w:rPr>
              </m:ctrlPr>
            </m:sSubPr>
            <m:e>
              <m:r>
                <w:rPr>
                  <w:rFonts w:ascii="Cambria Math" w:hAnsi="Cambria Math" w:cs="Arial"/>
                </w:rPr>
                <m:t>age</m:t>
              </m:r>
            </m:e>
            <m:sub>
              <m:r>
                <w:rPr>
                  <w:rFonts w:ascii="Cambria Math" w:hAnsi="Cambria Math" w:cs="Arial"/>
                </w:rPr>
                <m:t>70≤</m:t>
              </m:r>
            </m:sub>
          </m:sSub>
          <m:r>
            <w:rPr>
              <w:rFonts w:ascii="Cambria Math" w:hAnsi="Cambria Math" w:cs="Arial"/>
            </w:rPr>
            <m:t>+0.29</m:t>
          </m:r>
          <m:sSub>
            <m:sSubPr>
              <m:ctrlPr>
                <w:rPr>
                  <w:rFonts w:ascii="Cambria Math" w:hAnsi="Cambria Math" w:cs="Arial"/>
                  <w:i/>
                </w:rPr>
              </m:ctrlPr>
            </m:sSubPr>
            <m:e>
              <m:r>
                <w:rPr>
                  <w:rFonts w:ascii="Cambria Math" w:hAnsi="Cambria Math" w:cs="Arial"/>
                </w:rPr>
                <m:t>*sex</m:t>
              </m:r>
            </m:e>
            <m:sub>
              <m:r>
                <w:rPr>
                  <w:rFonts w:ascii="Cambria Math" w:hAnsi="Cambria Math" w:cs="Arial"/>
                </w:rPr>
                <m:t>female</m:t>
              </m:r>
            </m:sub>
          </m:sSub>
          <m:r>
            <w:rPr>
              <w:rFonts w:ascii="Cambria Math" w:hAnsi="Cambria Math" w:cs="Arial"/>
            </w:rPr>
            <m:t>+0.93*anemia+0.45*HTN+0.44*diabetes+0.59*CVD+0.45*CHF+ 0.74*PVD+0.83*proteinuria</m:t>
          </m:r>
        </m:oMath>
      </m:oMathPara>
    </w:p>
    <w:p w14:paraId="121F7F0C" w14:textId="77777777" w:rsidR="00F7028A" w:rsidRPr="00774681" w:rsidRDefault="00F7028A" w:rsidP="00F7028A">
      <w:pPr>
        <w:spacing w:line="480" w:lineRule="auto"/>
        <w:rPr>
          <w:rFonts w:ascii="Arial" w:eastAsiaTheme="minorEastAsia" w:hAnsi="Arial" w:cs="Arial"/>
        </w:rPr>
      </w:pPr>
      <m:oMathPara>
        <m:oMath>
          <m:r>
            <w:rPr>
              <w:rFonts w:ascii="Cambria Math" w:hAnsi="Cambria Math" w:cs="Arial"/>
            </w:rPr>
            <m:t>CKD CRS=</m:t>
          </m:r>
          <m:f>
            <m:fPr>
              <m:ctrlPr>
                <w:rPr>
                  <w:rFonts w:ascii="Cambria Math" w:hAnsi="Cambria Math" w:cs="Arial"/>
                  <w:i/>
                </w:rPr>
              </m:ctrlPr>
            </m:fPr>
            <m:num>
              <m:r>
                <w:rPr>
                  <w:rFonts w:ascii="Cambria Math" w:hAnsi="Cambria Math" w:cs="Arial"/>
                </w:rPr>
                <m:t>1</m:t>
              </m:r>
            </m:num>
            <m:den>
              <m:r>
                <w:rPr>
                  <w:rFonts w:ascii="Cambria Math" w:hAnsi="Cambria Math" w:cs="Arial"/>
                </w:rPr>
                <m:t>1+</m:t>
              </m:r>
              <m:r>
                <m:rPr>
                  <m:sty m:val="p"/>
                </m:rPr>
                <w:rPr>
                  <w:rFonts w:ascii="Cambria Math" w:hAnsi="Cambria Math" w:cs="Arial"/>
                </w:rPr>
                <m:t>exp⁡</m:t>
              </m:r>
              <m:r>
                <w:rPr>
                  <w:rFonts w:ascii="Cambria Math" w:hAnsi="Cambria Math" w:cs="Arial"/>
                </w:rPr>
                <m:t>(-L)</m:t>
              </m:r>
            </m:den>
          </m:f>
        </m:oMath>
      </m:oMathPara>
    </w:p>
    <w:p w14:paraId="537D6AA3" w14:textId="0D70CF5A" w:rsidR="00F7028A" w:rsidRPr="00774681" w:rsidRDefault="00F7028A" w:rsidP="00F7028A">
      <w:pPr>
        <w:spacing w:line="480" w:lineRule="auto"/>
        <w:rPr>
          <w:rFonts w:ascii="Arial" w:hAnsi="Arial" w:cs="Arial"/>
        </w:rPr>
      </w:pPr>
      <w:r w:rsidRPr="00774681">
        <w:rPr>
          <w:rFonts w:ascii="Arial" w:hAnsi="Arial" w:cs="Arial"/>
        </w:rPr>
        <w:t xml:space="preserve">where </w:t>
      </w:r>
      <w:r w:rsidRPr="00774681">
        <w:rPr>
          <w:rFonts w:ascii="Arial" w:hAnsi="Arial" w:cs="Arial"/>
          <w:i/>
          <w:iCs/>
        </w:rPr>
        <w:t>age</w:t>
      </w:r>
      <w:r w:rsidRPr="00774681">
        <w:rPr>
          <w:rFonts w:ascii="Arial" w:hAnsi="Arial" w:cs="Arial"/>
          <w:i/>
          <w:iCs/>
          <w:vertAlign w:val="subscript"/>
        </w:rPr>
        <w:t>50-59</w:t>
      </w:r>
      <w:r w:rsidRPr="00774681">
        <w:rPr>
          <w:rFonts w:ascii="Arial" w:hAnsi="Arial" w:cs="Arial"/>
        </w:rPr>
        <w:t xml:space="preserve"> equals 1 if a person’s age is between 50 and 59, </w:t>
      </w:r>
      <w:r w:rsidRPr="00774681">
        <w:rPr>
          <w:rFonts w:ascii="Arial" w:hAnsi="Arial" w:cs="Arial"/>
          <w:i/>
          <w:iCs/>
        </w:rPr>
        <w:t>age</w:t>
      </w:r>
      <w:r w:rsidRPr="00774681">
        <w:rPr>
          <w:rFonts w:ascii="Arial" w:hAnsi="Arial" w:cs="Arial"/>
          <w:i/>
          <w:iCs/>
          <w:vertAlign w:val="subscript"/>
        </w:rPr>
        <w:t>60-69</w:t>
      </w:r>
      <w:r w:rsidRPr="00774681">
        <w:rPr>
          <w:rFonts w:ascii="Arial" w:hAnsi="Arial" w:cs="Arial"/>
        </w:rPr>
        <w:t xml:space="preserve"> equals 1 if a person’s age is between 60 and 69, </w:t>
      </w:r>
      <w:r w:rsidRPr="00774681">
        <w:rPr>
          <w:rFonts w:ascii="Arial" w:hAnsi="Arial" w:cs="Arial"/>
          <w:i/>
          <w:iCs/>
        </w:rPr>
        <w:t>age</w:t>
      </w:r>
      <w:r w:rsidRPr="00774681">
        <w:rPr>
          <w:rFonts w:ascii="Arial" w:hAnsi="Arial" w:cs="Arial"/>
          <w:i/>
          <w:iCs/>
          <w:vertAlign w:val="subscript"/>
        </w:rPr>
        <w:t>70</w:t>
      </w:r>
      <w:r w:rsidRPr="00774681">
        <w:rPr>
          <w:rFonts w:ascii="Cambria Math" w:hAnsi="Cambria Math" w:cs="Arial"/>
          <w:i/>
          <w:iCs/>
          <w:vertAlign w:val="subscript"/>
        </w:rPr>
        <w:t>≤</w:t>
      </w:r>
      <w:r w:rsidRPr="00774681">
        <w:rPr>
          <w:rFonts w:ascii="Arial" w:hAnsi="Arial" w:cs="Arial"/>
        </w:rPr>
        <w:t xml:space="preserve"> equals 1 if a person’s age is 70 or higher, </w:t>
      </w:r>
      <w:proofErr w:type="spellStart"/>
      <w:r w:rsidRPr="00774681">
        <w:rPr>
          <w:rFonts w:ascii="Arial" w:hAnsi="Arial" w:cs="Arial"/>
          <w:i/>
          <w:iCs/>
        </w:rPr>
        <w:lastRenderedPageBreak/>
        <w:t>sex</w:t>
      </w:r>
      <w:r w:rsidRPr="00774681">
        <w:rPr>
          <w:rFonts w:ascii="Arial" w:hAnsi="Arial" w:cs="Arial"/>
          <w:i/>
          <w:iCs/>
          <w:vertAlign w:val="subscript"/>
        </w:rPr>
        <w:t>female</w:t>
      </w:r>
      <w:proofErr w:type="spellEnd"/>
      <w:r w:rsidRPr="00774681">
        <w:rPr>
          <w:rFonts w:ascii="Arial" w:hAnsi="Arial" w:cs="Arial"/>
        </w:rPr>
        <w:t xml:space="preserve"> equals 1 if a person is a female, </w:t>
      </w:r>
      <w:r w:rsidRPr="00774681">
        <w:rPr>
          <w:rFonts w:ascii="Arial" w:hAnsi="Arial" w:cs="Arial"/>
          <w:i/>
          <w:iCs/>
        </w:rPr>
        <w:t>anemia</w:t>
      </w:r>
      <w:r w:rsidRPr="00774681">
        <w:rPr>
          <w:rFonts w:ascii="Arial" w:hAnsi="Arial" w:cs="Arial"/>
        </w:rPr>
        <w:t xml:space="preserve"> equals 1 if a person has anemia, </w:t>
      </w:r>
      <w:r w:rsidRPr="00774681">
        <w:rPr>
          <w:rFonts w:ascii="Arial" w:hAnsi="Arial" w:cs="Arial"/>
          <w:i/>
          <w:iCs/>
        </w:rPr>
        <w:t>HTN</w:t>
      </w:r>
      <w:r w:rsidRPr="00774681">
        <w:rPr>
          <w:rFonts w:ascii="Arial" w:hAnsi="Arial" w:cs="Arial"/>
        </w:rPr>
        <w:t xml:space="preserve"> equals 1 if a person has HTN, </w:t>
      </w:r>
      <w:r w:rsidRPr="00774681">
        <w:rPr>
          <w:rFonts w:ascii="Arial" w:hAnsi="Arial" w:cs="Arial"/>
          <w:i/>
          <w:iCs/>
        </w:rPr>
        <w:t>diabetes</w:t>
      </w:r>
      <w:r w:rsidRPr="00774681">
        <w:rPr>
          <w:rFonts w:ascii="Arial" w:hAnsi="Arial" w:cs="Arial"/>
        </w:rPr>
        <w:t xml:space="preserve"> equals 1 if a person has diabetes, </w:t>
      </w:r>
      <w:r w:rsidRPr="00774681">
        <w:rPr>
          <w:rFonts w:ascii="Arial" w:hAnsi="Arial" w:cs="Arial"/>
          <w:i/>
          <w:iCs/>
        </w:rPr>
        <w:t>CVD</w:t>
      </w:r>
      <w:r w:rsidRPr="00774681">
        <w:rPr>
          <w:rFonts w:ascii="Arial" w:hAnsi="Arial" w:cs="Arial"/>
        </w:rPr>
        <w:t xml:space="preserve"> equals 1 if a person has cardiovascular disease, </w:t>
      </w:r>
      <w:r w:rsidRPr="00774681">
        <w:rPr>
          <w:rFonts w:ascii="Arial" w:hAnsi="Arial" w:cs="Arial"/>
          <w:i/>
          <w:iCs/>
        </w:rPr>
        <w:t>CHF</w:t>
      </w:r>
      <w:r w:rsidRPr="00774681">
        <w:rPr>
          <w:rFonts w:ascii="Arial" w:hAnsi="Arial" w:cs="Arial"/>
        </w:rPr>
        <w:t xml:space="preserve"> equals 1 if a person has congestive heart failure, </w:t>
      </w:r>
      <w:r w:rsidRPr="00774681">
        <w:rPr>
          <w:rFonts w:ascii="Arial" w:hAnsi="Arial" w:cs="Arial"/>
          <w:i/>
          <w:iCs/>
        </w:rPr>
        <w:t>PVD</w:t>
      </w:r>
      <w:r w:rsidRPr="00774681">
        <w:rPr>
          <w:rFonts w:ascii="Arial" w:hAnsi="Arial" w:cs="Arial"/>
        </w:rPr>
        <w:t xml:space="preserve"> equals 1 if a person has peripheral vascular disease, and </w:t>
      </w:r>
      <w:r w:rsidRPr="00774681">
        <w:rPr>
          <w:rFonts w:ascii="Arial" w:hAnsi="Arial" w:cs="Arial"/>
          <w:i/>
          <w:iCs/>
        </w:rPr>
        <w:t>proteinuria</w:t>
      </w:r>
      <w:r w:rsidRPr="00774681">
        <w:rPr>
          <w:rFonts w:ascii="Arial" w:hAnsi="Arial" w:cs="Arial"/>
        </w:rPr>
        <w:t xml:space="preserve"> equals 1 if a person has proteinuria. Anemia status was determined based on a hemoglobin count of less than 12 in females and less than 13 in males.</w:t>
      </w:r>
    </w:p>
    <w:p w14:paraId="7F2E84BF" w14:textId="456CC2AC" w:rsidR="00F7028A" w:rsidRPr="00774681" w:rsidRDefault="00F7028A" w:rsidP="00F7028A">
      <w:pPr>
        <w:spacing w:line="480" w:lineRule="auto"/>
        <w:rPr>
          <w:rFonts w:ascii="Arial" w:hAnsi="Arial" w:cs="Arial"/>
          <w:b/>
          <w:bCs/>
        </w:rPr>
      </w:pPr>
      <w:r w:rsidRPr="00774681">
        <w:rPr>
          <w:rFonts w:ascii="Arial" w:hAnsi="Arial" w:cs="Arial"/>
          <w:b/>
          <w:bCs/>
        </w:rPr>
        <w:t xml:space="preserve">T2D incidence </w:t>
      </w:r>
      <w:r w:rsidR="00774681" w:rsidRPr="00774681">
        <w:rPr>
          <w:rFonts w:ascii="Arial" w:hAnsi="Arial" w:cs="Arial"/>
          <w:b/>
          <w:bCs/>
        </w:rPr>
        <w:t>C</w:t>
      </w:r>
      <w:r w:rsidRPr="00774681">
        <w:rPr>
          <w:rFonts w:ascii="Arial" w:hAnsi="Arial" w:cs="Arial"/>
          <w:b/>
          <w:bCs/>
        </w:rPr>
        <w:t xml:space="preserve">ox </w:t>
      </w:r>
      <w:r w:rsidR="00543EB7" w:rsidRPr="00774681">
        <w:rPr>
          <w:rFonts w:ascii="Arial" w:hAnsi="Arial" w:cs="Arial"/>
          <w:b/>
          <w:bCs/>
        </w:rPr>
        <w:t>m</w:t>
      </w:r>
      <w:r w:rsidRPr="00774681">
        <w:rPr>
          <w:rFonts w:ascii="Arial" w:hAnsi="Arial" w:cs="Arial"/>
          <w:b/>
          <w:bCs/>
        </w:rPr>
        <w:t>odels</w:t>
      </w:r>
    </w:p>
    <w:p w14:paraId="35BA2F0E" w14:textId="36170557" w:rsidR="00F7028A" w:rsidRPr="00774681" w:rsidRDefault="00F7028A" w:rsidP="00F7028A">
      <w:pPr>
        <w:spacing w:line="480" w:lineRule="auto"/>
        <w:rPr>
          <w:rFonts w:ascii="Arial" w:hAnsi="Arial" w:cs="Arial"/>
        </w:rPr>
      </w:pPr>
      <w:r w:rsidRPr="00774681">
        <w:rPr>
          <w:rFonts w:ascii="Arial" w:hAnsi="Arial" w:cs="Arial"/>
        </w:rPr>
        <w:t xml:space="preserve">The </w:t>
      </w:r>
      <w:r w:rsidR="00543EB7" w:rsidRPr="00774681">
        <w:rPr>
          <w:rFonts w:ascii="Arial" w:hAnsi="Arial" w:cs="Arial"/>
        </w:rPr>
        <w:t xml:space="preserve">T2D </w:t>
      </w:r>
      <w:r w:rsidR="00774681" w:rsidRPr="00774681">
        <w:rPr>
          <w:rFonts w:ascii="Arial" w:hAnsi="Arial" w:cs="Arial"/>
        </w:rPr>
        <w:t>C</w:t>
      </w:r>
      <w:r w:rsidRPr="00774681">
        <w:rPr>
          <w:rFonts w:ascii="Arial" w:hAnsi="Arial" w:cs="Arial"/>
        </w:rPr>
        <w:t>ox model formulas used in each scenario were:</w:t>
      </w:r>
    </w:p>
    <w:p w14:paraId="42AC0DF1" w14:textId="77777777" w:rsidR="00F7028A" w:rsidRPr="00774681" w:rsidRDefault="00F7028A" w:rsidP="00F7028A">
      <w:pPr>
        <w:spacing w:line="480" w:lineRule="auto"/>
        <w:rPr>
          <w:rFonts w:ascii="Arial" w:hAnsi="Arial" w:cs="Arial"/>
        </w:rPr>
      </w:pPr>
      <w:r w:rsidRPr="00774681">
        <w:rPr>
          <w:rFonts w:ascii="Arial" w:hAnsi="Arial" w:cs="Arial"/>
        </w:rPr>
        <w:t>Scenario 1</w:t>
      </w:r>
    </w:p>
    <w:p w14:paraId="5D9FB8EE" w14:textId="77777777" w:rsidR="00F7028A" w:rsidRPr="00774681" w:rsidRDefault="00F7028A" w:rsidP="00F7028A">
      <w:pPr>
        <w:spacing w:line="480" w:lineRule="auto"/>
        <w:rPr>
          <w:rFonts w:ascii="Arial" w:hAnsi="Arial" w:cs="Arial"/>
          <w:i/>
          <w:iCs/>
        </w:rPr>
      </w:pPr>
      <w:r w:rsidRPr="00774681">
        <w:rPr>
          <w:rFonts w:ascii="Arial" w:hAnsi="Arial" w:cs="Arial"/>
          <w:i/>
          <w:iCs/>
        </w:rPr>
        <w:t>PGS only model</w:t>
      </w:r>
    </w:p>
    <w:p w14:paraId="53866F42" w14:textId="77777777" w:rsidR="00F7028A" w:rsidRPr="00774681" w:rsidRDefault="00F7028A" w:rsidP="00F7028A">
      <w:pPr>
        <w:spacing w:line="480" w:lineRule="auto"/>
        <w:rPr>
          <w:rFonts w:ascii="Arial" w:eastAsiaTheme="minorEastAsia" w:hAnsi="Arial" w:cs="Arial"/>
        </w:rPr>
      </w:pPr>
      <m:oMathPara>
        <m:oMath>
          <m:r>
            <w:rPr>
              <w:rFonts w:ascii="Cambria Math" w:hAnsi="Cambria Math" w:cs="Arial"/>
            </w:rPr>
            <m:t>Follow up time, T2D status ~ T2D PGS+10 PCs</m:t>
          </m:r>
        </m:oMath>
      </m:oMathPara>
    </w:p>
    <w:p w14:paraId="676706EC" w14:textId="77777777" w:rsidR="00F7028A" w:rsidRPr="00774681" w:rsidRDefault="00F7028A" w:rsidP="00F7028A">
      <w:pPr>
        <w:spacing w:line="480" w:lineRule="auto"/>
        <w:rPr>
          <w:rFonts w:ascii="Arial" w:eastAsiaTheme="minorEastAsia" w:hAnsi="Arial" w:cs="Arial"/>
          <w:i/>
          <w:iCs/>
        </w:rPr>
      </w:pPr>
      <w:r w:rsidRPr="00774681">
        <w:rPr>
          <w:rFonts w:ascii="Arial" w:eastAsiaTheme="minorEastAsia" w:hAnsi="Arial" w:cs="Arial"/>
          <w:i/>
          <w:iCs/>
        </w:rPr>
        <w:t>Clinical Risk Factors only model</w:t>
      </w:r>
    </w:p>
    <w:p w14:paraId="768184AA" w14:textId="77777777" w:rsidR="00F7028A" w:rsidRPr="00774681" w:rsidRDefault="00F7028A" w:rsidP="00F7028A">
      <w:pPr>
        <w:spacing w:line="480" w:lineRule="auto"/>
        <w:rPr>
          <w:rFonts w:ascii="Arial" w:eastAsiaTheme="minorEastAsia" w:hAnsi="Arial" w:cs="Arial"/>
        </w:rPr>
      </w:pPr>
      <m:oMathPara>
        <m:oMath>
          <m:r>
            <w:rPr>
              <w:rFonts w:ascii="Cambria Math" w:hAnsi="Cambria Math" w:cs="Arial"/>
            </w:rPr>
            <m:t>Follow up time, T2D status  ~ age+</m:t>
          </m:r>
          <m:sSub>
            <m:sSubPr>
              <m:ctrlPr>
                <w:rPr>
                  <w:rFonts w:ascii="Cambria Math" w:hAnsi="Cambria Math" w:cs="Arial"/>
                  <w:i/>
                </w:rPr>
              </m:ctrlPr>
            </m:sSubPr>
            <m:e>
              <m:r>
                <w:rPr>
                  <w:rFonts w:ascii="Cambria Math" w:hAnsi="Cambria Math" w:cs="Arial"/>
                </w:rPr>
                <m:t>sex</m:t>
              </m:r>
            </m:e>
            <m:sub>
              <m:r>
                <w:rPr>
                  <w:rFonts w:ascii="Cambria Math" w:hAnsi="Cambria Math" w:cs="Arial"/>
                </w:rPr>
                <m:t>female</m:t>
              </m:r>
            </m:sub>
          </m:sSub>
          <m:r>
            <w:rPr>
              <w:rFonts w:ascii="Cambria Math" w:hAnsi="Cambria Math" w:cs="Arial"/>
            </w:rPr>
            <m:t>+ 10 PCs</m:t>
          </m:r>
        </m:oMath>
      </m:oMathPara>
    </w:p>
    <w:p w14:paraId="61CB7467" w14:textId="77777777" w:rsidR="00F7028A" w:rsidRPr="00774681" w:rsidRDefault="00F7028A" w:rsidP="00F7028A">
      <w:pPr>
        <w:spacing w:line="480" w:lineRule="auto"/>
        <w:rPr>
          <w:rFonts w:ascii="Arial" w:hAnsi="Arial" w:cs="Arial"/>
          <w:i/>
          <w:iCs/>
        </w:rPr>
      </w:pPr>
      <w:r w:rsidRPr="00774681">
        <w:rPr>
          <w:rFonts w:ascii="Arial" w:hAnsi="Arial" w:cs="Arial"/>
          <w:i/>
          <w:iCs/>
        </w:rPr>
        <w:t>Combined PGS and Clinical Risk Factor model</w:t>
      </w:r>
    </w:p>
    <w:p w14:paraId="553D7CFE" w14:textId="77777777" w:rsidR="00F7028A" w:rsidRPr="00774681" w:rsidRDefault="00F7028A" w:rsidP="00F7028A">
      <w:pPr>
        <w:spacing w:line="480" w:lineRule="auto"/>
        <w:rPr>
          <w:rFonts w:ascii="Arial" w:eastAsiaTheme="minorEastAsia" w:hAnsi="Arial" w:cs="Arial"/>
        </w:rPr>
      </w:pPr>
      <m:oMathPara>
        <m:oMath>
          <m:r>
            <w:rPr>
              <w:rFonts w:ascii="Cambria Math" w:hAnsi="Cambria Math" w:cs="Arial"/>
            </w:rPr>
            <m:t>Follow up time, T2D status  ~ T2D PGS+age+</m:t>
          </m:r>
          <m:sSub>
            <m:sSubPr>
              <m:ctrlPr>
                <w:rPr>
                  <w:rFonts w:ascii="Cambria Math" w:hAnsi="Cambria Math" w:cs="Arial"/>
                  <w:i/>
                </w:rPr>
              </m:ctrlPr>
            </m:sSubPr>
            <m:e>
              <m:r>
                <w:rPr>
                  <w:rFonts w:ascii="Cambria Math" w:hAnsi="Cambria Math" w:cs="Arial"/>
                </w:rPr>
                <m:t>sex</m:t>
              </m:r>
            </m:e>
            <m:sub>
              <m:r>
                <w:rPr>
                  <w:rFonts w:ascii="Cambria Math" w:hAnsi="Cambria Math" w:cs="Arial"/>
                </w:rPr>
                <m:t>female</m:t>
              </m:r>
            </m:sub>
          </m:sSub>
          <m:r>
            <w:rPr>
              <w:rFonts w:ascii="Cambria Math" w:hAnsi="Cambria Math" w:cs="Arial"/>
            </w:rPr>
            <m:t>+ 10 PCs</m:t>
          </m:r>
        </m:oMath>
      </m:oMathPara>
    </w:p>
    <w:p w14:paraId="32F0F37E" w14:textId="77777777" w:rsidR="00F7028A" w:rsidRPr="00774681" w:rsidRDefault="00F7028A" w:rsidP="00F7028A">
      <w:pPr>
        <w:spacing w:line="480" w:lineRule="auto"/>
        <w:rPr>
          <w:rFonts w:ascii="Arial" w:hAnsi="Arial" w:cs="Arial"/>
        </w:rPr>
      </w:pPr>
      <w:r w:rsidRPr="00774681">
        <w:rPr>
          <w:rFonts w:ascii="Arial" w:hAnsi="Arial" w:cs="Arial"/>
        </w:rPr>
        <w:t>Scenario 2</w:t>
      </w:r>
    </w:p>
    <w:p w14:paraId="60B9ECBB" w14:textId="77777777" w:rsidR="00F7028A" w:rsidRPr="00774681" w:rsidRDefault="00F7028A" w:rsidP="00F7028A">
      <w:pPr>
        <w:spacing w:line="480" w:lineRule="auto"/>
        <w:rPr>
          <w:rFonts w:ascii="Arial" w:hAnsi="Arial" w:cs="Arial"/>
          <w:i/>
          <w:iCs/>
        </w:rPr>
      </w:pPr>
      <w:r w:rsidRPr="00774681">
        <w:rPr>
          <w:rFonts w:ascii="Arial" w:hAnsi="Arial" w:cs="Arial"/>
          <w:i/>
          <w:iCs/>
        </w:rPr>
        <w:t>PGS only model</w:t>
      </w:r>
    </w:p>
    <w:p w14:paraId="57BBB878" w14:textId="77777777" w:rsidR="00F7028A" w:rsidRPr="00774681" w:rsidRDefault="00F7028A" w:rsidP="00F7028A">
      <w:pPr>
        <w:spacing w:line="480" w:lineRule="auto"/>
        <w:rPr>
          <w:rFonts w:ascii="Arial" w:eastAsiaTheme="minorEastAsia" w:hAnsi="Arial" w:cs="Arial"/>
        </w:rPr>
      </w:pPr>
      <m:oMathPara>
        <m:oMath>
          <m:r>
            <w:rPr>
              <w:rFonts w:ascii="Cambria Math" w:hAnsi="Cambria Math" w:cs="Arial"/>
            </w:rPr>
            <m:t>Follow up time, T2D status  ~ T2D PGS+10 PCs</m:t>
          </m:r>
        </m:oMath>
      </m:oMathPara>
    </w:p>
    <w:p w14:paraId="57A0BB12" w14:textId="77777777" w:rsidR="00F7028A" w:rsidRPr="00774681" w:rsidRDefault="00F7028A" w:rsidP="00F7028A">
      <w:pPr>
        <w:spacing w:line="480" w:lineRule="auto"/>
        <w:rPr>
          <w:rFonts w:ascii="Arial" w:eastAsiaTheme="minorEastAsia" w:hAnsi="Arial" w:cs="Arial"/>
          <w:i/>
          <w:iCs/>
        </w:rPr>
      </w:pPr>
      <w:r w:rsidRPr="00774681">
        <w:rPr>
          <w:rFonts w:ascii="Arial" w:eastAsiaTheme="minorEastAsia" w:hAnsi="Arial" w:cs="Arial"/>
          <w:i/>
          <w:iCs/>
        </w:rPr>
        <w:t>Clinical Risk Factors only model</w:t>
      </w:r>
    </w:p>
    <w:p w14:paraId="4C357575" w14:textId="5CDC6D05" w:rsidR="00F7028A" w:rsidRPr="00774681" w:rsidRDefault="00F7028A" w:rsidP="00F7028A">
      <w:pPr>
        <w:spacing w:line="480" w:lineRule="auto"/>
        <w:rPr>
          <w:rFonts w:ascii="Arial" w:eastAsiaTheme="minorEastAsia" w:hAnsi="Arial" w:cs="Arial"/>
        </w:rPr>
      </w:pPr>
      <m:oMathPara>
        <m:oMath>
          <m:r>
            <w:rPr>
              <w:rFonts w:ascii="Cambria Math" w:hAnsi="Cambria Math" w:cs="Arial"/>
            </w:rPr>
            <m:t>Follow up time, T2D status  ~ age+</m:t>
          </m:r>
          <m:sSub>
            <m:sSubPr>
              <m:ctrlPr>
                <w:rPr>
                  <w:rFonts w:ascii="Cambria Math" w:hAnsi="Cambria Math" w:cs="Arial"/>
                  <w:i/>
                </w:rPr>
              </m:ctrlPr>
            </m:sSubPr>
            <m:e>
              <m:r>
                <w:rPr>
                  <w:rFonts w:ascii="Cambria Math" w:hAnsi="Cambria Math" w:cs="Arial"/>
                </w:rPr>
                <m:t>sex</m:t>
              </m:r>
            </m:e>
            <m:sub>
              <m:r>
                <w:rPr>
                  <w:rFonts w:ascii="Cambria Math" w:hAnsi="Cambria Math" w:cs="Arial"/>
                </w:rPr>
                <m:t>female</m:t>
              </m:r>
            </m:sub>
          </m:sSub>
          <m:r>
            <w:rPr>
              <w:rFonts w:ascii="Cambria Math" w:hAnsi="Cambria Math" w:cs="Arial"/>
            </w:rPr>
            <m:t xml:space="preserve">+family history of </m:t>
          </m:r>
          <m:r>
            <w:rPr>
              <w:rFonts w:ascii="Cambria Math" w:hAnsi="Cambria Math" w:cs="Arial"/>
            </w:rPr>
            <m:t>T2D</m:t>
          </m:r>
          <m:r>
            <w:rPr>
              <w:rFonts w:ascii="Cambria Math" w:hAnsi="Cambria Math" w:cs="Arial"/>
            </w:rPr>
            <m:t>+ BMI+SBP+ 10 PCs</m:t>
          </m:r>
        </m:oMath>
      </m:oMathPara>
    </w:p>
    <w:p w14:paraId="39E7F421" w14:textId="77777777" w:rsidR="00F7028A" w:rsidRPr="00774681" w:rsidRDefault="00F7028A" w:rsidP="00F7028A">
      <w:pPr>
        <w:spacing w:line="480" w:lineRule="auto"/>
        <w:rPr>
          <w:rFonts w:ascii="Arial" w:hAnsi="Arial" w:cs="Arial"/>
          <w:i/>
          <w:iCs/>
        </w:rPr>
      </w:pPr>
      <w:r w:rsidRPr="00774681">
        <w:rPr>
          <w:rFonts w:ascii="Arial" w:hAnsi="Arial" w:cs="Arial"/>
          <w:i/>
          <w:iCs/>
        </w:rPr>
        <w:t>Combined PGS and Clinical Risk Factor model</w:t>
      </w:r>
    </w:p>
    <w:p w14:paraId="128D5BAD" w14:textId="3E7286C1" w:rsidR="00F7028A" w:rsidRPr="00774681" w:rsidRDefault="00F7028A" w:rsidP="00F7028A">
      <w:pPr>
        <w:spacing w:line="480" w:lineRule="auto"/>
        <w:rPr>
          <w:rFonts w:ascii="Arial" w:eastAsiaTheme="minorEastAsia" w:hAnsi="Arial" w:cs="Arial"/>
        </w:rPr>
      </w:pPr>
      <m:oMathPara>
        <m:oMath>
          <m:r>
            <w:rPr>
              <w:rFonts w:ascii="Cambria Math" w:hAnsi="Cambria Math" w:cs="Arial"/>
            </w:rPr>
            <w:lastRenderedPageBreak/>
            <m:t>Follow up time, T2D status  ~ T2D PGS+age+</m:t>
          </m:r>
          <m:sSub>
            <m:sSubPr>
              <m:ctrlPr>
                <w:rPr>
                  <w:rFonts w:ascii="Cambria Math" w:hAnsi="Cambria Math" w:cs="Arial"/>
                  <w:i/>
                </w:rPr>
              </m:ctrlPr>
            </m:sSubPr>
            <m:e>
              <m:r>
                <w:rPr>
                  <w:rFonts w:ascii="Cambria Math" w:hAnsi="Cambria Math" w:cs="Arial"/>
                </w:rPr>
                <m:t>sex</m:t>
              </m:r>
            </m:e>
            <m:sub>
              <m:r>
                <w:rPr>
                  <w:rFonts w:ascii="Cambria Math" w:hAnsi="Cambria Math" w:cs="Arial"/>
                </w:rPr>
                <m:t>female</m:t>
              </m:r>
            </m:sub>
          </m:sSub>
          <m:r>
            <w:rPr>
              <w:rFonts w:ascii="Cambria Math" w:hAnsi="Cambria Math" w:cs="Arial"/>
            </w:rPr>
            <m:t xml:space="preserve">+ family history of </m:t>
          </m:r>
          <m:r>
            <w:rPr>
              <w:rFonts w:ascii="Cambria Math" w:hAnsi="Cambria Math" w:cs="Arial"/>
            </w:rPr>
            <m:t>T2D</m:t>
          </m:r>
          <m:r>
            <w:rPr>
              <w:rFonts w:ascii="Cambria Math" w:hAnsi="Cambria Math" w:cs="Arial"/>
            </w:rPr>
            <m:t>+BMI+SBP+10 PCs</m:t>
          </m:r>
        </m:oMath>
      </m:oMathPara>
    </w:p>
    <w:p w14:paraId="5402AC7A" w14:textId="77777777" w:rsidR="00F7028A" w:rsidRPr="00774681" w:rsidRDefault="00F7028A" w:rsidP="00F7028A">
      <w:pPr>
        <w:spacing w:line="480" w:lineRule="auto"/>
        <w:rPr>
          <w:rFonts w:ascii="Arial" w:hAnsi="Arial" w:cs="Arial"/>
        </w:rPr>
      </w:pPr>
      <w:r w:rsidRPr="00774681">
        <w:rPr>
          <w:rFonts w:ascii="Arial" w:hAnsi="Arial" w:cs="Arial"/>
        </w:rPr>
        <w:t>Scenario 3</w:t>
      </w:r>
    </w:p>
    <w:p w14:paraId="059F99BE" w14:textId="77777777" w:rsidR="00F7028A" w:rsidRPr="00774681" w:rsidRDefault="00F7028A" w:rsidP="00F7028A">
      <w:pPr>
        <w:spacing w:line="480" w:lineRule="auto"/>
        <w:rPr>
          <w:rFonts w:ascii="Arial" w:hAnsi="Arial" w:cs="Arial"/>
          <w:i/>
          <w:iCs/>
        </w:rPr>
      </w:pPr>
      <w:r w:rsidRPr="00774681">
        <w:rPr>
          <w:rFonts w:ascii="Arial" w:hAnsi="Arial" w:cs="Arial"/>
          <w:i/>
          <w:iCs/>
        </w:rPr>
        <w:t>PGS only model</w:t>
      </w:r>
    </w:p>
    <w:p w14:paraId="56D9C432" w14:textId="77777777" w:rsidR="00F7028A" w:rsidRPr="00774681" w:rsidRDefault="00F7028A" w:rsidP="00F7028A">
      <w:pPr>
        <w:spacing w:line="480" w:lineRule="auto"/>
        <w:rPr>
          <w:rFonts w:ascii="Arial" w:eastAsiaTheme="minorEastAsia" w:hAnsi="Arial" w:cs="Arial"/>
        </w:rPr>
      </w:pPr>
      <m:oMathPara>
        <m:oMath>
          <m:r>
            <w:rPr>
              <w:rFonts w:ascii="Cambria Math" w:hAnsi="Cambria Math" w:cs="Arial"/>
            </w:rPr>
            <m:t>Follow up time, T2D status  ~ T2D PGS+10 PCs</m:t>
          </m:r>
        </m:oMath>
      </m:oMathPara>
    </w:p>
    <w:p w14:paraId="7B489883" w14:textId="77777777" w:rsidR="00F7028A" w:rsidRPr="00774681" w:rsidRDefault="00F7028A" w:rsidP="00F7028A">
      <w:pPr>
        <w:spacing w:line="480" w:lineRule="auto"/>
        <w:rPr>
          <w:rFonts w:ascii="Arial" w:eastAsiaTheme="minorEastAsia" w:hAnsi="Arial" w:cs="Arial"/>
          <w:i/>
          <w:iCs/>
        </w:rPr>
      </w:pPr>
      <w:r w:rsidRPr="00774681">
        <w:rPr>
          <w:rFonts w:ascii="Arial" w:eastAsiaTheme="minorEastAsia" w:hAnsi="Arial" w:cs="Arial"/>
          <w:i/>
          <w:iCs/>
        </w:rPr>
        <w:t>Clinical Risk Factors only model</w:t>
      </w:r>
    </w:p>
    <w:p w14:paraId="2B0FDE70" w14:textId="1DD2FCEC" w:rsidR="00F7028A" w:rsidRPr="00774681" w:rsidRDefault="00F7028A" w:rsidP="00F7028A">
      <w:pPr>
        <w:spacing w:line="480" w:lineRule="auto"/>
        <w:rPr>
          <w:rFonts w:ascii="Arial" w:eastAsiaTheme="minorEastAsia" w:hAnsi="Arial" w:cs="Arial"/>
        </w:rPr>
      </w:pPr>
      <m:oMathPara>
        <m:oMath>
          <m:r>
            <w:rPr>
              <w:rFonts w:ascii="Cambria Math" w:hAnsi="Cambria Math" w:cs="Arial"/>
            </w:rPr>
            <m:t>Follow up time, T2D status  ~ age+</m:t>
          </m:r>
          <m:sSub>
            <m:sSubPr>
              <m:ctrlPr>
                <w:rPr>
                  <w:rFonts w:ascii="Cambria Math" w:hAnsi="Cambria Math" w:cs="Arial"/>
                  <w:i/>
                </w:rPr>
              </m:ctrlPr>
            </m:sSubPr>
            <m:e>
              <m:r>
                <w:rPr>
                  <w:rFonts w:ascii="Cambria Math" w:hAnsi="Cambria Math" w:cs="Arial"/>
                </w:rPr>
                <m:t>sex</m:t>
              </m:r>
            </m:e>
            <m:sub>
              <m:r>
                <w:rPr>
                  <w:rFonts w:ascii="Cambria Math" w:hAnsi="Cambria Math" w:cs="Arial"/>
                </w:rPr>
                <m:t>female</m:t>
              </m:r>
            </m:sub>
          </m:sSub>
          <m:r>
            <w:rPr>
              <w:rFonts w:ascii="Cambria Math" w:hAnsi="Cambria Math" w:cs="Arial"/>
            </w:rPr>
            <m:t xml:space="preserve">+ family history of </m:t>
          </m:r>
          <m:r>
            <w:rPr>
              <w:rFonts w:ascii="Cambria Math" w:hAnsi="Cambria Math" w:cs="Arial"/>
            </w:rPr>
            <m:t>T2D</m:t>
          </m:r>
          <m:r>
            <w:rPr>
              <w:rFonts w:ascii="Cambria Math" w:hAnsi="Cambria Math" w:cs="Arial"/>
            </w:rPr>
            <m:t>+BMI+SBP+glucose+10 PCs</m:t>
          </m:r>
        </m:oMath>
      </m:oMathPara>
    </w:p>
    <w:p w14:paraId="1AD54A7A" w14:textId="77777777" w:rsidR="00F7028A" w:rsidRPr="00774681" w:rsidRDefault="00F7028A" w:rsidP="00F7028A">
      <w:pPr>
        <w:spacing w:line="480" w:lineRule="auto"/>
        <w:rPr>
          <w:rFonts w:ascii="Arial" w:hAnsi="Arial" w:cs="Arial"/>
          <w:i/>
          <w:iCs/>
        </w:rPr>
      </w:pPr>
      <w:r w:rsidRPr="00774681">
        <w:rPr>
          <w:rFonts w:ascii="Arial" w:hAnsi="Arial" w:cs="Arial"/>
          <w:i/>
          <w:iCs/>
        </w:rPr>
        <w:t>Combined PGS and Clinical Risk Factor model</w:t>
      </w:r>
    </w:p>
    <w:p w14:paraId="0396F15B" w14:textId="20531443" w:rsidR="00F7028A" w:rsidRPr="00774681" w:rsidRDefault="00F7028A" w:rsidP="00F7028A">
      <w:pPr>
        <w:spacing w:line="480" w:lineRule="auto"/>
        <w:rPr>
          <w:rFonts w:ascii="Arial" w:eastAsiaTheme="minorEastAsia" w:hAnsi="Arial" w:cs="Arial"/>
        </w:rPr>
      </w:pPr>
      <m:oMathPara>
        <m:oMath>
          <m:r>
            <w:rPr>
              <w:rFonts w:ascii="Cambria Math" w:hAnsi="Cambria Math" w:cs="Arial"/>
            </w:rPr>
            <m:t>Follow up time, T2D status  ~ T2D PGS+age+</m:t>
          </m:r>
          <m:sSub>
            <m:sSubPr>
              <m:ctrlPr>
                <w:rPr>
                  <w:rFonts w:ascii="Cambria Math" w:hAnsi="Cambria Math" w:cs="Arial"/>
                  <w:i/>
                </w:rPr>
              </m:ctrlPr>
            </m:sSubPr>
            <m:e>
              <m:r>
                <w:rPr>
                  <w:rFonts w:ascii="Cambria Math" w:hAnsi="Cambria Math" w:cs="Arial"/>
                </w:rPr>
                <m:t>sex</m:t>
              </m:r>
            </m:e>
            <m:sub>
              <m:r>
                <w:rPr>
                  <w:rFonts w:ascii="Cambria Math" w:hAnsi="Cambria Math" w:cs="Arial"/>
                </w:rPr>
                <m:t>female</m:t>
              </m:r>
            </m:sub>
          </m:sSub>
          <m:r>
            <w:rPr>
              <w:rFonts w:ascii="Cambria Math" w:hAnsi="Cambria Math" w:cs="Arial"/>
            </w:rPr>
            <m:t xml:space="preserve">+ family history of </m:t>
          </m:r>
          <m:r>
            <w:rPr>
              <w:rFonts w:ascii="Cambria Math" w:hAnsi="Cambria Math" w:cs="Arial"/>
            </w:rPr>
            <m:t>T2D</m:t>
          </m:r>
          <m:r>
            <w:rPr>
              <w:rFonts w:ascii="Cambria Math" w:hAnsi="Cambria Math" w:cs="Arial"/>
            </w:rPr>
            <m:t>+BMI+SBP+glucose+10 PCs</m:t>
          </m:r>
        </m:oMath>
      </m:oMathPara>
    </w:p>
    <w:p w14:paraId="50B5EB07" w14:textId="77777777" w:rsidR="00F7028A" w:rsidRPr="00774681" w:rsidRDefault="00F7028A" w:rsidP="00F7028A">
      <w:pPr>
        <w:spacing w:line="480" w:lineRule="auto"/>
        <w:rPr>
          <w:rFonts w:ascii="Arial" w:hAnsi="Arial" w:cs="Arial"/>
        </w:rPr>
      </w:pPr>
      <w:r w:rsidRPr="00774681">
        <w:rPr>
          <w:rFonts w:ascii="Arial" w:hAnsi="Arial" w:cs="Arial"/>
        </w:rPr>
        <w:t>Scenario 4</w:t>
      </w:r>
    </w:p>
    <w:p w14:paraId="6E064382" w14:textId="77777777" w:rsidR="00F7028A" w:rsidRPr="00774681" w:rsidRDefault="00F7028A" w:rsidP="00F7028A">
      <w:pPr>
        <w:spacing w:line="480" w:lineRule="auto"/>
        <w:rPr>
          <w:rFonts w:ascii="Arial" w:hAnsi="Arial" w:cs="Arial"/>
          <w:i/>
          <w:iCs/>
        </w:rPr>
      </w:pPr>
      <w:r w:rsidRPr="00774681">
        <w:rPr>
          <w:rFonts w:ascii="Arial" w:hAnsi="Arial" w:cs="Arial"/>
          <w:i/>
          <w:iCs/>
        </w:rPr>
        <w:t>PGS only model</w:t>
      </w:r>
    </w:p>
    <w:p w14:paraId="0158B583" w14:textId="77777777" w:rsidR="00F7028A" w:rsidRPr="00774681" w:rsidRDefault="00F7028A" w:rsidP="00F7028A">
      <w:pPr>
        <w:spacing w:line="480" w:lineRule="auto"/>
        <w:rPr>
          <w:rFonts w:ascii="Arial" w:eastAsiaTheme="minorEastAsia" w:hAnsi="Arial" w:cs="Arial"/>
        </w:rPr>
      </w:pPr>
      <m:oMathPara>
        <m:oMath>
          <m:r>
            <w:rPr>
              <w:rFonts w:ascii="Cambria Math" w:hAnsi="Cambria Math" w:cs="Arial"/>
            </w:rPr>
            <m:t>Follow up time, T2D status  ~ T2D PGS+10 PCs</m:t>
          </m:r>
        </m:oMath>
      </m:oMathPara>
    </w:p>
    <w:p w14:paraId="433809A1" w14:textId="77777777" w:rsidR="00F7028A" w:rsidRPr="00774681" w:rsidRDefault="00F7028A" w:rsidP="00F7028A">
      <w:pPr>
        <w:spacing w:line="480" w:lineRule="auto"/>
        <w:rPr>
          <w:rFonts w:ascii="Arial" w:eastAsiaTheme="minorEastAsia" w:hAnsi="Arial" w:cs="Arial"/>
          <w:i/>
          <w:iCs/>
        </w:rPr>
      </w:pPr>
      <w:r w:rsidRPr="00774681">
        <w:rPr>
          <w:rFonts w:ascii="Arial" w:eastAsiaTheme="minorEastAsia" w:hAnsi="Arial" w:cs="Arial"/>
          <w:i/>
          <w:iCs/>
        </w:rPr>
        <w:t>Clinical Risk Factors only model</w:t>
      </w:r>
    </w:p>
    <w:p w14:paraId="57D63151" w14:textId="77777777" w:rsidR="00F7028A" w:rsidRPr="00774681" w:rsidRDefault="00F7028A" w:rsidP="00F7028A">
      <w:pPr>
        <w:spacing w:line="480" w:lineRule="auto"/>
        <w:rPr>
          <w:rFonts w:ascii="Arial" w:eastAsiaTheme="minorEastAsia" w:hAnsi="Arial" w:cs="Arial"/>
        </w:rPr>
      </w:pPr>
      <m:oMathPara>
        <m:oMath>
          <m:r>
            <w:rPr>
              <w:rFonts w:ascii="Cambria Math" w:hAnsi="Cambria Math" w:cs="Arial"/>
            </w:rPr>
            <m:t>Follow up time, T2D status  ~ T2D CRS+glucose+ 10 PCs</m:t>
          </m:r>
        </m:oMath>
      </m:oMathPara>
    </w:p>
    <w:p w14:paraId="4F2ECED6" w14:textId="77777777" w:rsidR="00F7028A" w:rsidRPr="00774681" w:rsidRDefault="00F7028A" w:rsidP="00F7028A">
      <w:pPr>
        <w:spacing w:line="480" w:lineRule="auto"/>
        <w:rPr>
          <w:rFonts w:ascii="Arial" w:hAnsi="Arial" w:cs="Arial"/>
          <w:i/>
          <w:iCs/>
        </w:rPr>
      </w:pPr>
      <w:r w:rsidRPr="00774681">
        <w:rPr>
          <w:rFonts w:ascii="Arial" w:hAnsi="Arial" w:cs="Arial"/>
          <w:i/>
          <w:iCs/>
        </w:rPr>
        <w:t>Combined PGS and Clinical Risk Factor model</w:t>
      </w:r>
    </w:p>
    <w:p w14:paraId="51C1BC7C" w14:textId="77777777" w:rsidR="00F7028A" w:rsidRPr="00774681" w:rsidRDefault="00F7028A" w:rsidP="00F7028A">
      <w:pPr>
        <w:spacing w:line="480" w:lineRule="auto"/>
        <w:rPr>
          <w:rFonts w:ascii="Arial" w:eastAsiaTheme="minorEastAsia" w:hAnsi="Arial" w:cs="Arial"/>
        </w:rPr>
      </w:pPr>
      <m:oMathPara>
        <m:oMath>
          <m:r>
            <w:rPr>
              <w:rFonts w:ascii="Cambria Math" w:hAnsi="Cambria Math" w:cs="Arial"/>
            </w:rPr>
            <m:t>Follow up time, T2D status  ~ T2D PGS+T2D CRS+glucose+ 10 PCs</m:t>
          </m:r>
        </m:oMath>
      </m:oMathPara>
    </w:p>
    <w:p w14:paraId="1068CB99" w14:textId="1F51E350" w:rsidR="00F7028A" w:rsidRPr="00774681" w:rsidRDefault="00F7028A" w:rsidP="00F7028A">
      <w:pPr>
        <w:spacing w:line="480" w:lineRule="auto"/>
        <w:rPr>
          <w:rFonts w:ascii="Arial" w:eastAsiaTheme="minorEastAsia" w:hAnsi="Arial" w:cs="Arial"/>
        </w:rPr>
      </w:pPr>
      <w:r w:rsidRPr="00774681">
        <w:rPr>
          <w:rFonts w:ascii="Arial" w:eastAsiaTheme="minorEastAsia" w:hAnsi="Arial" w:cs="Arial"/>
        </w:rPr>
        <w:t xml:space="preserve">where </w:t>
      </w:r>
      <w:proofErr w:type="spellStart"/>
      <w:r w:rsidRPr="00774681">
        <w:rPr>
          <w:rFonts w:ascii="Arial" w:eastAsiaTheme="minorEastAsia" w:hAnsi="Arial" w:cs="Arial"/>
        </w:rPr>
        <w:t>sex</w:t>
      </w:r>
      <w:r w:rsidRPr="00774681">
        <w:rPr>
          <w:rFonts w:ascii="Arial" w:eastAsiaTheme="minorEastAsia" w:hAnsi="Arial" w:cs="Arial"/>
          <w:vertAlign w:val="subscript"/>
        </w:rPr>
        <w:t>female</w:t>
      </w:r>
      <w:proofErr w:type="spellEnd"/>
      <w:r w:rsidRPr="00774681">
        <w:rPr>
          <w:rFonts w:ascii="Arial" w:eastAsiaTheme="minorEastAsia" w:hAnsi="Arial" w:cs="Arial"/>
        </w:rPr>
        <w:t xml:space="preserve"> equals 1 if a person reports as being female, family history of </w:t>
      </w:r>
      <w:r w:rsidR="00133ABF">
        <w:rPr>
          <w:rFonts w:ascii="Arial" w:eastAsiaTheme="minorEastAsia" w:hAnsi="Arial" w:cs="Arial"/>
        </w:rPr>
        <w:t>T2D</w:t>
      </w:r>
      <w:r w:rsidRPr="00774681">
        <w:rPr>
          <w:rFonts w:ascii="Arial" w:eastAsiaTheme="minorEastAsia" w:hAnsi="Arial" w:cs="Arial"/>
        </w:rPr>
        <w:t xml:space="preserve"> equals 1 if a person has a family history of </w:t>
      </w:r>
      <w:r w:rsidR="00133ABF">
        <w:rPr>
          <w:rFonts w:ascii="Arial" w:eastAsiaTheme="minorEastAsia" w:hAnsi="Arial" w:cs="Arial"/>
        </w:rPr>
        <w:t>T2D</w:t>
      </w:r>
      <w:r w:rsidRPr="00774681">
        <w:rPr>
          <w:rFonts w:ascii="Arial" w:eastAsiaTheme="minorEastAsia" w:hAnsi="Arial" w:cs="Arial"/>
        </w:rPr>
        <w:t>, and 10 PCs corresponds to the first 10 PCs.</w:t>
      </w:r>
    </w:p>
    <w:p w14:paraId="51A41E0F" w14:textId="74E9BDD6" w:rsidR="00543EB7" w:rsidRPr="00774681" w:rsidRDefault="00543EB7" w:rsidP="00F7028A">
      <w:pPr>
        <w:spacing w:line="480" w:lineRule="auto"/>
        <w:rPr>
          <w:rFonts w:ascii="Arial" w:eastAsiaTheme="minorEastAsia" w:hAnsi="Arial" w:cs="Arial"/>
          <w:b/>
          <w:bCs/>
        </w:rPr>
      </w:pPr>
      <w:r w:rsidRPr="00774681">
        <w:rPr>
          <w:rFonts w:ascii="Arial" w:eastAsiaTheme="minorEastAsia" w:hAnsi="Arial" w:cs="Arial"/>
          <w:b/>
          <w:bCs/>
        </w:rPr>
        <w:t xml:space="preserve">CAD incidence </w:t>
      </w:r>
      <w:r w:rsidR="00774681" w:rsidRPr="00774681">
        <w:rPr>
          <w:rFonts w:ascii="Arial" w:eastAsiaTheme="minorEastAsia" w:hAnsi="Arial" w:cs="Arial"/>
          <w:b/>
          <w:bCs/>
        </w:rPr>
        <w:t>C</w:t>
      </w:r>
      <w:r w:rsidRPr="00774681">
        <w:rPr>
          <w:rFonts w:ascii="Arial" w:eastAsiaTheme="minorEastAsia" w:hAnsi="Arial" w:cs="Arial"/>
          <w:b/>
          <w:bCs/>
        </w:rPr>
        <w:t>ox models</w:t>
      </w:r>
    </w:p>
    <w:p w14:paraId="46B89E2B" w14:textId="4E4C1F44" w:rsidR="00543EB7" w:rsidRPr="00774681" w:rsidRDefault="00543EB7" w:rsidP="00543EB7">
      <w:pPr>
        <w:spacing w:line="480" w:lineRule="auto"/>
        <w:rPr>
          <w:rFonts w:ascii="Arial" w:hAnsi="Arial" w:cs="Arial"/>
        </w:rPr>
      </w:pPr>
      <w:r w:rsidRPr="00774681">
        <w:rPr>
          <w:rFonts w:ascii="Arial" w:hAnsi="Arial" w:cs="Arial"/>
        </w:rPr>
        <w:t xml:space="preserve">The CAD </w:t>
      </w:r>
      <w:r w:rsidR="00774681" w:rsidRPr="00774681">
        <w:rPr>
          <w:rFonts w:ascii="Arial" w:hAnsi="Arial" w:cs="Arial"/>
        </w:rPr>
        <w:t>C</w:t>
      </w:r>
      <w:r w:rsidRPr="00774681">
        <w:rPr>
          <w:rFonts w:ascii="Arial" w:hAnsi="Arial" w:cs="Arial"/>
        </w:rPr>
        <w:t>ox model formulas used in each scenario were:</w:t>
      </w:r>
    </w:p>
    <w:p w14:paraId="3398ADDD" w14:textId="77777777" w:rsidR="00543EB7" w:rsidRPr="00774681" w:rsidRDefault="00543EB7" w:rsidP="00543EB7">
      <w:pPr>
        <w:spacing w:line="480" w:lineRule="auto"/>
        <w:rPr>
          <w:rFonts w:ascii="Arial" w:hAnsi="Arial" w:cs="Arial"/>
        </w:rPr>
      </w:pPr>
      <w:r w:rsidRPr="00774681">
        <w:rPr>
          <w:rFonts w:ascii="Arial" w:hAnsi="Arial" w:cs="Arial"/>
        </w:rPr>
        <w:lastRenderedPageBreak/>
        <w:t>Clinical Visit Scenario</w:t>
      </w:r>
    </w:p>
    <w:p w14:paraId="0352D3C0" w14:textId="77777777" w:rsidR="00543EB7" w:rsidRPr="00774681" w:rsidRDefault="00543EB7" w:rsidP="00543EB7">
      <w:pPr>
        <w:spacing w:line="480" w:lineRule="auto"/>
        <w:rPr>
          <w:rFonts w:ascii="Arial" w:hAnsi="Arial" w:cs="Arial"/>
          <w:i/>
          <w:iCs/>
        </w:rPr>
      </w:pPr>
      <w:r w:rsidRPr="00774681">
        <w:rPr>
          <w:rFonts w:ascii="Arial" w:hAnsi="Arial" w:cs="Arial"/>
          <w:i/>
          <w:iCs/>
        </w:rPr>
        <w:t>PGS only model</w:t>
      </w:r>
    </w:p>
    <w:p w14:paraId="1B9225C6" w14:textId="77777777" w:rsidR="00543EB7" w:rsidRPr="00774681" w:rsidRDefault="00543EB7" w:rsidP="00543EB7">
      <w:pPr>
        <w:spacing w:line="480" w:lineRule="auto"/>
        <w:rPr>
          <w:rFonts w:ascii="Arial" w:eastAsiaTheme="minorEastAsia" w:hAnsi="Arial" w:cs="Arial"/>
        </w:rPr>
      </w:pPr>
      <m:oMathPara>
        <m:oMath>
          <m:r>
            <w:rPr>
              <w:rFonts w:ascii="Cambria Math" w:hAnsi="Cambria Math" w:cs="Arial"/>
            </w:rPr>
            <m:t>Follow up time, CAD status  ~ CAD PGS+10 PCs</m:t>
          </m:r>
        </m:oMath>
      </m:oMathPara>
    </w:p>
    <w:p w14:paraId="50BFD92C" w14:textId="77777777" w:rsidR="00543EB7" w:rsidRPr="00774681" w:rsidRDefault="00543EB7" w:rsidP="00543EB7">
      <w:pPr>
        <w:spacing w:line="480" w:lineRule="auto"/>
        <w:rPr>
          <w:rFonts w:ascii="Arial" w:eastAsiaTheme="minorEastAsia" w:hAnsi="Arial" w:cs="Arial"/>
          <w:i/>
          <w:iCs/>
        </w:rPr>
      </w:pPr>
      <w:r w:rsidRPr="00774681">
        <w:rPr>
          <w:rFonts w:ascii="Arial" w:eastAsiaTheme="minorEastAsia" w:hAnsi="Arial" w:cs="Arial"/>
          <w:i/>
          <w:iCs/>
        </w:rPr>
        <w:t>Clinical Risk Factors only model</w:t>
      </w:r>
    </w:p>
    <w:p w14:paraId="6AFB5F53" w14:textId="77777777" w:rsidR="00543EB7" w:rsidRPr="00774681" w:rsidRDefault="00543EB7" w:rsidP="00543EB7">
      <w:pPr>
        <w:spacing w:line="480" w:lineRule="auto"/>
        <w:rPr>
          <w:rFonts w:ascii="Arial" w:eastAsiaTheme="minorEastAsia" w:hAnsi="Arial" w:cs="Arial"/>
        </w:rPr>
      </w:pPr>
      <m:oMathPara>
        <m:oMath>
          <m:r>
            <w:rPr>
              <w:rFonts w:ascii="Cambria Math" w:hAnsi="Cambria Math" w:cs="Arial"/>
            </w:rPr>
            <m:t>Follow up time, CAD status  ~ age+</m:t>
          </m:r>
          <m:sSub>
            <m:sSubPr>
              <m:ctrlPr>
                <w:rPr>
                  <w:rFonts w:ascii="Cambria Math" w:hAnsi="Cambria Math" w:cs="Arial"/>
                  <w:i/>
                </w:rPr>
              </m:ctrlPr>
            </m:sSubPr>
            <m:e>
              <m:r>
                <w:rPr>
                  <w:rFonts w:ascii="Cambria Math" w:hAnsi="Cambria Math" w:cs="Arial"/>
                </w:rPr>
                <m:t>sex</m:t>
              </m:r>
            </m:e>
            <m:sub>
              <m:r>
                <w:rPr>
                  <w:rFonts w:ascii="Cambria Math" w:hAnsi="Cambria Math" w:cs="Arial"/>
                </w:rPr>
                <m:t>female</m:t>
              </m:r>
            </m:sub>
          </m:sSub>
          <m:r>
            <w:rPr>
              <w:rFonts w:ascii="Cambria Math" w:hAnsi="Cambria Math" w:cs="Arial"/>
            </w:rPr>
            <m:t>+smoking status+SBP+ 10 PCs</m:t>
          </m:r>
        </m:oMath>
      </m:oMathPara>
    </w:p>
    <w:p w14:paraId="4884D409" w14:textId="77777777" w:rsidR="00543EB7" w:rsidRPr="00774681" w:rsidRDefault="00543EB7" w:rsidP="00543EB7">
      <w:pPr>
        <w:spacing w:line="480" w:lineRule="auto"/>
        <w:rPr>
          <w:rFonts w:ascii="Arial" w:hAnsi="Arial" w:cs="Arial"/>
          <w:i/>
          <w:iCs/>
        </w:rPr>
      </w:pPr>
      <w:r w:rsidRPr="00774681">
        <w:rPr>
          <w:rFonts w:ascii="Arial" w:hAnsi="Arial" w:cs="Arial"/>
          <w:i/>
          <w:iCs/>
        </w:rPr>
        <w:t>Combined PGS and Clinical Risk Factor model</w:t>
      </w:r>
    </w:p>
    <w:p w14:paraId="2AC731DD" w14:textId="77777777" w:rsidR="00543EB7" w:rsidRPr="00774681" w:rsidRDefault="00543EB7" w:rsidP="00543EB7">
      <w:pPr>
        <w:spacing w:line="480" w:lineRule="auto"/>
        <w:rPr>
          <w:rFonts w:ascii="Arial" w:eastAsiaTheme="minorEastAsia" w:hAnsi="Arial" w:cs="Arial"/>
        </w:rPr>
      </w:pPr>
      <m:oMathPara>
        <m:oMath>
          <m:r>
            <w:rPr>
              <w:rFonts w:ascii="Cambria Math" w:hAnsi="Cambria Math" w:cs="Arial"/>
            </w:rPr>
            <m:t>Follow up time, CAD status  ~ CAD PGS+age+</m:t>
          </m:r>
          <m:sSub>
            <m:sSubPr>
              <m:ctrlPr>
                <w:rPr>
                  <w:rFonts w:ascii="Cambria Math" w:hAnsi="Cambria Math" w:cs="Arial"/>
                  <w:i/>
                </w:rPr>
              </m:ctrlPr>
            </m:sSubPr>
            <m:e>
              <m:r>
                <w:rPr>
                  <w:rFonts w:ascii="Cambria Math" w:hAnsi="Cambria Math" w:cs="Arial"/>
                </w:rPr>
                <m:t>sex</m:t>
              </m:r>
            </m:e>
            <m:sub>
              <m:r>
                <w:rPr>
                  <w:rFonts w:ascii="Cambria Math" w:hAnsi="Cambria Math" w:cs="Arial"/>
                </w:rPr>
                <m:t>female</m:t>
              </m:r>
            </m:sub>
          </m:sSub>
          <m:r>
            <w:rPr>
              <w:rFonts w:ascii="Cambria Math" w:hAnsi="Cambria Math" w:cs="Arial"/>
            </w:rPr>
            <m:t>+smoking status+SBP+ 10 PCs</m:t>
          </m:r>
        </m:oMath>
      </m:oMathPara>
    </w:p>
    <w:p w14:paraId="36D0C7E6" w14:textId="77777777" w:rsidR="00543EB7" w:rsidRPr="00774681" w:rsidRDefault="00543EB7" w:rsidP="00543EB7">
      <w:pPr>
        <w:spacing w:line="480" w:lineRule="auto"/>
        <w:rPr>
          <w:rFonts w:ascii="Arial" w:hAnsi="Arial" w:cs="Arial"/>
        </w:rPr>
      </w:pPr>
      <w:r w:rsidRPr="00774681">
        <w:rPr>
          <w:rFonts w:ascii="Arial" w:hAnsi="Arial" w:cs="Arial"/>
        </w:rPr>
        <w:t>Clinical Visit with Labs Scenario</w:t>
      </w:r>
    </w:p>
    <w:p w14:paraId="02918984" w14:textId="77777777" w:rsidR="00543EB7" w:rsidRPr="00774681" w:rsidRDefault="00543EB7" w:rsidP="00543EB7">
      <w:pPr>
        <w:spacing w:line="480" w:lineRule="auto"/>
        <w:rPr>
          <w:rFonts w:ascii="Arial" w:hAnsi="Arial" w:cs="Arial"/>
          <w:i/>
          <w:iCs/>
        </w:rPr>
      </w:pPr>
      <w:r w:rsidRPr="00774681">
        <w:rPr>
          <w:rFonts w:ascii="Arial" w:hAnsi="Arial" w:cs="Arial"/>
          <w:i/>
          <w:iCs/>
        </w:rPr>
        <w:t>PGS only model</w:t>
      </w:r>
    </w:p>
    <w:p w14:paraId="245540F5" w14:textId="77777777" w:rsidR="00543EB7" w:rsidRPr="00774681" w:rsidRDefault="00543EB7" w:rsidP="00543EB7">
      <w:pPr>
        <w:spacing w:line="480" w:lineRule="auto"/>
        <w:rPr>
          <w:rFonts w:ascii="Arial" w:eastAsiaTheme="minorEastAsia" w:hAnsi="Arial" w:cs="Arial"/>
        </w:rPr>
      </w:pPr>
      <m:oMathPara>
        <m:oMath>
          <m:r>
            <w:rPr>
              <w:rFonts w:ascii="Cambria Math" w:hAnsi="Cambria Math" w:cs="Arial"/>
            </w:rPr>
            <m:t>Follow up time, CAD status  ~ CAD PGS+10 PCs</m:t>
          </m:r>
        </m:oMath>
      </m:oMathPara>
    </w:p>
    <w:p w14:paraId="75A9ACBA" w14:textId="77777777" w:rsidR="00543EB7" w:rsidRPr="00774681" w:rsidRDefault="00543EB7" w:rsidP="00543EB7">
      <w:pPr>
        <w:spacing w:line="480" w:lineRule="auto"/>
        <w:rPr>
          <w:rFonts w:ascii="Arial" w:eastAsiaTheme="minorEastAsia" w:hAnsi="Arial" w:cs="Arial"/>
          <w:i/>
          <w:iCs/>
        </w:rPr>
      </w:pPr>
      <w:r w:rsidRPr="00774681">
        <w:rPr>
          <w:rFonts w:ascii="Arial" w:eastAsiaTheme="minorEastAsia" w:hAnsi="Arial" w:cs="Arial"/>
          <w:i/>
          <w:iCs/>
        </w:rPr>
        <w:t>Clinical Risk Factors only model</w:t>
      </w:r>
    </w:p>
    <w:p w14:paraId="0954557B" w14:textId="77777777" w:rsidR="00543EB7" w:rsidRPr="00774681" w:rsidRDefault="00543EB7" w:rsidP="00543EB7">
      <w:pPr>
        <w:spacing w:line="480" w:lineRule="auto"/>
        <w:rPr>
          <w:rFonts w:ascii="Arial" w:eastAsiaTheme="minorEastAsia" w:hAnsi="Arial" w:cs="Arial"/>
        </w:rPr>
      </w:pPr>
      <m:oMathPara>
        <m:oMath>
          <m:r>
            <w:rPr>
              <w:rFonts w:ascii="Cambria Math" w:hAnsi="Cambria Math" w:cs="Arial"/>
            </w:rPr>
            <m:t>Follow up time, CAD status  ~ CAD CRS+ 10 PCs</m:t>
          </m:r>
        </m:oMath>
      </m:oMathPara>
    </w:p>
    <w:p w14:paraId="0360178B" w14:textId="77777777" w:rsidR="00543EB7" w:rsidRPr="00774681" w:rsidRDefault="00543EB7" w:rsidP="00543EB7">
      <w:pPr>
        <w:spacing w:line="480" w:lineRule="auto"/>
        <w:rPr>
          <w:rFonts w:ascii="Arial" w:hAnsi="Arial" w:cs="Arial"/>
          <w:i/>
          <w:iCs/>
        </w:rPr>
      </w:pPr>
      <w:r w:rsidRPr="00774681">
        <w:rPr>
          <w:rFonts w:ascii="Arial" w:hAnsi="Arial" w:cs="Arial"/>
          <w:i/>
          <w:iCs/>
        </w:rPr>
        <w:t>Combined PGS and Clinical Risk Factor model</w:t>
      </w:r>
    </w:p>
    <w:p w14:paraId="1873EA64" w14:textId="77777777" w:rsidR="00543EB7" w:rsidRPr="00774681" w:rsidRDefault="00543EB7" w:rsidP="00543EB7">
      <w:pPr>
        <w:spacing w:line="480" w:lineRule="auto"/>
        <w:rPr>
          <w:rFonts w:ascii="Arial" w:eastAsiaTheme="minorEastAsia" w:hAnsi="Arial" w:cs="Arial"/>
        </w:rPr>
      </w:pPr>
      <m:oMathPara>
        <m:oMath>
          <m:r>
            <w:rPr>
              <w:rFonts w:ascii="Cambria Math" w:hAnsi="Cambria Math" w:cs="Arial"/>
            </w:rPr>
            <m:t>Follow up time, CAD status  ~ CAD PGS+CAD CRS+ 10 PCs</m:t>
          </m:r>
        </m:oMath>
      </m:oMathPara>
    </w:p>
    <w:p w14:paraId="1631BF53" w14:textId="56C1BDA3" w:rsidR="00543EB7" w:rsidRPr="00774681" w:rsidRDefault="00543EB7" w:rsidP="00F7028A">
      <w:pPr>
        <w:spacing w:line="480" w:lineRule="auto"/>
        <w:rPr>
          <w:rFonts w:ascii="Arial" w:eastAsiaTheme="minorEastAsia" w:hAnsi="Arial" w:cs="Arial"/>
          <w:b/>
          <w:bCs/>
        </w:rPr>
      </w:pPr>
      <w:r w:rsidRPr="00774681">
        <w:rPr>
          <w:rFonts w:ascii="Arial" w:eastAsiaTheme="minorEastAsia" w:hAnsi="Arial" w:cs="Arial"/>
          <w:b/>
          <w:bCs/>
        </w:rPr>
        <w:t xml:space="preserve">CKD incidence </w:t>
      </w:r>
      <w:r w:rsidR="00774681" w:rsidRPr="00774681">
        <w:rPr>
          <w:rFonts w:ascii="Arial" w:eastAsiaTheme="minorEastAsia" w:hAnsi="Arial" w:cs="Arial"/>
          <w:b/>
          <w:bCs/>
        </w:rPr>
        <w:t xml:space="preserve">Cox </w:t>
      </w:r>
      <w:r w:rsidRPr="00774681">
        <w:rPr>
          <w:rFonts w:ascii="Arial" w:eastAsiaTheme="minorEastAsia" w:hAnsi="Arial" w:cs="Arial"/>
          <w:b/>
          <w:bCs/>
        </w:rPr>
        <w:t>models</w:t>
      </w:r>
    </w:p>
    <w:p w14:paraId="2461DCE6" w14:textId="71D3F304" w:rsidR="000C3EFF" w:rsidRPr="00774681" w:rsidRDefault="000C3EFF" w:rsidP="000C3EFF">
      <w:pPr>
        <w:spacing w:line="480" w:lineRule="auto"/>
        <w:rPr>
          <w:rFonts w:ascii="Arial" w:hAnsi="Arial" w:cs="Arial"/>
        </w:rPr>
      </w:pPr>
      <w:r w:rsidRPr="00774681">
        <w:rPr>
          <w:rFonts w:ascii="Arial" w:hAnsi="Arial" w:cs="Arial"/>
        </w:rPr>
        <w:t xml:space="preserve">The CKD </w:t>
      </w:r>
      <w:r w:rsidR="00774681" w:rsidRPr="00774681">
        <w:rPr>
          <w:rFonts w:ascii="Arial" w:hAnsi="Arial" w:cs="Arial"/>
        </w:rPr>
        <w:t>C</w:t>
      </w:r>
      <w:r w:rsidRPr="00774681">
        <w:rPr>
          <w:rFonts w:ascii="Arial" w:hAnsi="Arial" w:cs="Arial"/>
        </w:rPr>
        <w:t>ox model formulas used in each scenario were:</w:t>
      </w:r>
    </w:p>
    <w:p w14:paraId="59643CB8" w14:textId="77777777" w:rsidR="000C3EFF" w:rsidRPr="00774681" w:rsidRDefault="000C3EFF" w:rsidP="000C3EFF">
      <w:pPr>
        <w:spacing w:line="480" w:lineRule="auto"/>
        <w:rPr>
          <w:rFonts w:ascii="Arial" w:hAnsi="Arial" w:cs="Arial"/>
        </w:rPr>
      </w:pPr>
      <w:r w:rsidRPr="00774681">
        <w:rPr>
          <w:rFonts w:ascii="Arial" w:hAnsi="Arial" w:cs="Arial"/>
        </w:rPr>
        <w:t>Clinical Visit Scenario</w:t>
      </w:r>
    </w:p>
    <w:p w14:paraId="757A3E86" w14:textId="77777777" w:rsidR="000C3EFF" w:rsidRPr="00774681" w:rsidRDefault="000C3EFF" w:rsidP="000C3EFF">
      <w:pPr>
        <w:spacing w:line="480" w:lineRule="auto"/>
        <w:rPr>
          <w:rFonts w:ascii="Arial" w:hAnsi="Arial" w:cs="Arial"/>
          <w:i/>
          <w:iCs/>
        </w:rPr>
      </w:pPr>
      <w:r w:rsidRPr="00774681">
        <w:rPr>
          <w:rFonts w:ascii="Arial" w:hAnsi="Arial" w:cs="Arial"/>
          <w:i/>
          <w:iCs/>
        </w:rPr>
        <w:t>PGS only model</w:t>
      </w:r>
    </w:p>
    <w:p w14:paraId="6DBD9928" w14:textId="77777777" w:rsidR="000C3EFF" w:rsidRPr="00774681" w:rsidRDefault="000C3EFF" w:rsidP="000C3EFF">
      <w:pPr>
        <w:spacing w:line="480" w:lineRule="auto"/>
        <w:rPr>
          <w:rFonts w:ascii="Arial" w:eastAsiaTheme="minorEastAsia" w:hAnsi="Arial" w:cs="Arial"/>
        </w:rPr>
      </w:pPr>
      <m:oMathPara>
        <m:oMath>
          <m:r>
            <w:rPr>
              <w:rFonts w:ascii="Cambria Math" w:hAnsi="Cambria Math" w:cs="Arial"/>
            </w:rPr>
            <m:t>Follow up time, CKD status  ~ CKD PGS+10 PCs</m:t>
          </m:r>
        </m:oMath>
      </m:oMathPara>
    </w:p>
    <w:p w14:paraId="1DA984C0" w14:textId="77777777" w:rsidR="000C3EFF" w:rsidRPr="00774681" w:rsidRDefault="000C3EFF" w:rsidP="000C3EFF">
      <w:pPr>
        <w:spacing w:line="480" w:lineRule="auto"/>
        <w:rPr>
          <w:rFonts w:ascii="Arial" w:eastAsiaTheme="minorEastAsia" w:hAnsi="Arial" w:cs="Arial"/>
          <w:i/>
          <w:iCs/>
        </w:rPr>
      </w:pPr>
      <w:r w:rsidRPr="00774681">
        <w:rPr>
          <w:rFonts w:ascii="Arial" w:eastAsiaTheme="minorEastAsia" w:hAnsi="Arial" w:cs="Arial"/>
          <w:i/>
          <w:iCs/>
        </w:rPr>
        <w:t>Clinical Risk Factors only model</w:t>
      </w:r>
    </w:p>
    <w:p w14:paraId="0B567EEA" w14:textId="77777777" w:rsidR="000C3EFF" w:rsidRPr="00774681" w:rsidRDefault="000C3EFF" w:rsidP="000C3EFF">
      <w:pPr>
        <w:spacing w:line="480" w:lineRule="auto"/>
        <w:rPr>
          <w:rFonts w:ascii="Arial" w:eastAsiaTheme="minorEastAsia" w:hAnsi="Arial" w:cs="Arial"/>
        </w:rPr>
      </w:pPr>
      <m:oMathPara>
        <m:oMath>
          <m:r>
            <w:rPr>
              <w:rFonts w:ascii="Cambria Math" w:hAnsi="Cambria Math" w:cs="Arial"/>
            </w:rPr>
            <m:t>Follow up time, CKD status  ~ age+</m:t>
          </m:r>
          <m:sSub>
            <m:sSubPr>
              <m:ctrlPr>
                <w:rPr>
                  <w:rFonts w:ascii="Cambria Math" w:hAnsi="Cambria Math" w:cs="Arial"/>
                  <w:i/>
                </w:rPr>
              </m:ctrlPr>
            </m:sSubPr>
            <m:e>
              <m:r>
                <w:rPr>
                  <w:rFonts w:ascii="Cambria Math" w:hAnsi="Cambria Math" w:cs="Arial"/>
                </w:rPr>
                <m:t>sex</m:t>
              </m:r>
            </m:e>
            <m:sub>
              <m:r>
                <w:rPr>
                  <w:rFonts w:ascii="Cambria Math" w:hAnsi="Cambria Math" w:cs="Arial"/>
                </w:rPr>
                <m:t>female</m:t>
              </m:r>
            </m:sub>
          </m:sSub>
          <m:r>
            <w:rPr>
              <w:rFonts w:ascii="Cambria Math" w:hAnsi="Cambria Math" w:cs="Arial"/>
            </w:rPr>
            <m:t>+SBP+ DBP+weight+HTN+proteinuria+ CVD+CHF+PVD+10 PCs</m:t>
          </m:r>
        </m:oMath>
      </m:oMathPara>
    </w:p>
    <w:p w14:paraId="104F7D39" w14:textId="77777777" w:rsidR="000C3EFF" w:rsidRPr="00774681" w:rsidRDefault="000C3EFF" w:rsidP="000C3EFF">
      <w:pPr>
        <w:spacing w:line="480" w:lineRule="auto"/>
        <w:rPr>
          <w:rFonts w:ascii="Arial" w:hAnsi="Arial" w:cs="Arial"/>
          <w:i/>
          <w:iCs/>
        </w:rPr>
      </w:pPr>
      <w:r w:rsidRPr="00774681">
        <w:rPr>
          <w:rFonts w:ascii="Arial" w:hAnsi="Arial" w:cs="Arial"/>
          <w:i/>
          <w:iCs/>
        </w:rPr>
        <w:lastRenderedPageBreak/>
        <w:t>Combined PGS and Clinical Risk Factor model</w:t>
      </w:r>
    </w:p>
    <w:p w14:paraId="5483BF9C" w14:textId="77777777" w:rsidR="000C3EFF" w:rsidRPr="00774681" w:rsidRDefault="000C3EFF" w:rsidP="000C3EFF">
      <w:pPr>
        <w:spacing w:line="480" w:lineRule="auto"/>
        <w:rPr>
          <w:rFonts w:ascii="Arial" w:eastAsiaTheme="minorEastAsia" w:hAnsi="Arial" w:cs="Arial"/>
        </w:rPr>
      </w:pPr>
      <m:oMathPara>
        <m:oMath>
          <m:r>
            <w:rPr>
              <w:rFonts w:ascii="Cambria Math" w:hAnsi="Cambria Math" w:cs="Arial"/>
            </w:rPr>
            <m:t>Follow up time, CKD status  ~ CKD PGS+age+</m:t>
          </m:r>
          <m:sSub>
            <m:sSubPr>
              <m:ctrlPr>
                <w:rPr>
                  <w:rFonts w:ascii="Cambria Math" w:hAnsi="Cambria Math" w:cs="Arial"/>
                  <w:i/>
                </w:rPr>
              </m:ctrlPr>
            </m:sSubPr>
            <m:e>
              <m:r>
                <w:rPr>
                  <w:rFonts w:ascii="Cambria Math" w:hAnsi="Cambria Math" w:cs="Arial"/>
                </w:rPr>
                <m:t>sex</m:t>
              </m:r>
            </m:e>
            <m:sub>
              <m:r>
                <w:rPr>
                  <w:rFonts w:ascii="Cambria Math" w:hAnsi="Cambria Math" w:cs="Arial"/>
                </w:rPr>
                <m:t>female</m:t>
              </m:r>
            </m:sub>
          </m:sSub>
          <m:r>
            <w:rPr>
              <w:rFonts w:ascii="Cambria Math" w:hAnsi="Cambria Math" w:cs="Arial"/>
            </w:rPr>
            <m:t>+SBP+ DBP+weight+HTN+proteinuria+ CVD+CHF+PVD+ 10 PCs</m:t>
          </m:r>
        </m:oMath>
      </m:oMathPara>
    </w:p>
    <w:p w14:paraId="5D5A9D96" w14:textId="77777777" w:rsidR="000C3EFF" w:rsidRPr="00774681" w:rsidRDefault="000C3EFF" w:rsidP="000C3EFF">
      <w:pPr>
        <w:spacing w:line="480" w:lineRule="auto"/>
        <w:rPr>
          <w:rFonts w:ascii="Arial" w:hAnsi="Arial" w:cs="Arial"/>
        </w:rPr>
      </w:pPr>
      <w:r w:rsidRPr="00774681">
        <w:rPr>
          <w:rFonts w:ascii="Arial" w:hAnsi="Arial" w:cs="Arial"/>
        </w:rPr>
        <w:t>Clinical Visit with Labs Scenario</w:t>
      </w:r>
    </w:p>
    <w:p w14:paraId="785C5C21" w14:textId="77777777" w:rsidR="000C3EFF" w:rsidRPr="00774681" w:rsidRDefault="000C3EFF" w:rsidP="000C3EFF">
      <w:pPr>
        <w:spacing w:line="480" w:lineRule="auto"/>
        <w:rPr>
          <w:rFonts w:ascii="Arial" w:hAnsi="Arial" w:cs="Arial"/>
          <w:i/>
          <w:iCs/>
        </w:rPr>
      </w:pPr>
      <w:r w:rsidRPr="00774681">
        <w:rPr>
          <w:rFonts w:ascii="Arial" w:hAnsi="Arial" w:cs="Arial"/>
          <w:i/>
          <w:iCs/>
        </w:rPr>
        <w:t>PGS only model</w:t>
      </w:r>
    </w:p>
    <w:p w14:paraId="0A4759A0" w14:textId="77777777" w:rsidR="000C3EFF" w:rsidRPr="00774681" w:rsidRDefault="000C3EFF" w:rsidP="000C3EFF">
      <w:pPr>
        <w:spacing w:line="480" w:lineRule="auto"/>
        <w:rPr>
          <w:rFonts w:ascii="Arial" w:eastAsiaTheme="minorEastAsia" w:hAnsi="Arial" w:cs="Arial"/>
        </w:rPr>
      </w:pPr>
      <m:oMathPara>
        <m:oMath>
          <m:r>
            <w:rPr>
              <w:rFonts w:ascii="Cambria Math" w:hAnsi="Cambria Math" w:cs="Arial"/>
            </w:rPr>
            <m:t>Follow up time, CKD status  ~ CKD PGS+10 PCs</m:t>
          </m:r>
        </m:oMath>
      </m:oMathPara>
    </w:p>
    <w:p w14:paraId="6E45F782" w14:textId="77777777" w:rsidR="000C3EFF" w:rsidRPr="00774681" w:rsidRDefault="000C3EFF" w:rsidP="000C3EFF">
      <w:pPr>
        <w:spacing w:line="480" w:lineRule="auto"/>
        <w:rPr>
          <w:rFonts w:ascii="Arial" w:eastAsiaTheme="minorEastAsia" w:hAnsi="Arial" w:cs="Arial"/>
          <w:i/>
          <w:iCs/>
        </w:rPr>
      </w:pPr>
      <w:r w:rsidRPr="00774681">
        <w:rPr>
          <w:rFonts w:ascii="Arial" w:eastAsiaTheme="minorEastAsia" w:hAnsi="Arial" w:cs="Arial"/>
          <w:i/>
          <w:iCs/>
        </w:rPr>
        <w:t>Clinical Risk Factors only model</w:t>
      </w:r>
    </w:p>
    <w:p w14:paraId="0D3532C3" w14:textId="77777777" w:rsidR="000C3EFF" w:rsidRPr="00774681" w:rsidRDefault="000C3EFF" w:rsidP="000C3EFF">
      <w:pPr>
        <w:spacing w:line="480" w:lineRule="auto"/>
        <w:rPr>
          <w:rFonts w:ascii="Arial" w:eastAsiaTheme="minorEastAsia" w:hAnsi="Arial" w:cs="Arial"/>
        </w:rPr>
      </w:pPr>
      <m:oMathPara>
        <m:oMath>
          <m:r>
            <w:rPr>
              <w:rFonts w:ascii="Cambria Math" w:hAnsi="Cambria Math" w:cs="Arial"/>
            </w:rPr>
            <m:t>Follow up time, CKD status  ~ CKD CRS+ 10 PCs</m:t>
          </m:r>
        </m:oMath>
      </m:oMathPara>
    </w:p>
    <w:p w14:paraId="4CE9121E" w14:textId="77777777" w:rsidR="000C3EFF" w:rsidRPr="00774681" w:rsidRDefault="000C3EFF" w:rsidP="000C3EFF">
      <w:pPr>
        <w:spacing w:line="480" w:lineRule="auto"/>
        <w:rPr>
          <w:rFonts w:ascii="Arial" w:hAnsi="Arial" w:cs="Arial"/>
          <w:i/>
          <w:iCs/>
        </w:rPr>
      </w:pPr>
      <w:r w:rsidRPr="00774681">
        <w:rPr>
          <w:rFonts w:ascii="Arial" w:hAnsi="Arial" w:cs="Arial"/>
          <w:i/>
          <w:iCs/>
        </w:rPr>
        <w:t>Combined PGS and Clinical Risk Factor model</w:t>
      </w:r>
    </w:p>
    <w:p w14:paraId="102D5247" w14:textId="713B08E1" w:rsidR="00F7028A" w:rsidRPr="000C3EFF" w:rsidRDefault="000C3EFF" w:rsidP="00F7028A">
      <w:pPr>
        <w:spacing w:line="480" w:lineRule="auto"/>
        <w:rPr>
          <w:rFonts w:ascii="Arial" w:eastAsiaTheme="minorEastAsia" w:hAnsi="Arial" w:cs="Arial"/>
        </w:rPr>
      </w:pPr>
      <m:oMathPara>
        <m:oMath>
          <m:r>
            <w:rPr>
              <w:rFonts w:ascii="Cambria Math" w:hAnsi="Cambria Math" w:cs="Arial"/>
            </w:rPr>
            <m:t>Follow up time, CKD status  ~ CKD PGS+CKD CRS+ 10 PCs</m:t>
          </m:r>
        </m:oMath>
      </m:oMathPara>
    </w:p>
    <w:sectPr w:rsidR="00F7028A" w:rsidRPr="000C3EFF" w:rsidSect="00A410D2">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28A"/>
    <w:rsid w:val="00065149"/>
    <w:rsid w:val="000C3EFF"/>
    <w:rsid w:val="000E5C03"/>
    <w:rsid w:val="00133ABF"/>
    <w:rsid w:val="002A7BEA"/>
    <w:rsid w:val="0033179E"/>
    <w:rsid w:val="003356F3"/>
    <w:rsid w:val="003E0E87"/>
    <w:rsid w:val="00427C58"/>
    <w:rsid w:val="00543EB7"/>
    <w:rsid w:val="006A14B1"/>
    <w:rsid w:val="00774681"/>
    <w:rsid w:val="00A410D2"/>
    <w:rsid w:val="00AB0238"/>
    <w:rsid w:val="00C46261"/>
    <w:rsid w:val="00CA3180"/>
    <w:rsid w:val="00CC3D5F"/>
    <w:rsid w:val="00D10B2E"/>
    <w:rsid w:val="00D45FCD"/>
    <w:rsid w:val="00DF3289"/>
    <w:rsid w:val="00F702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2D60FF"/>
  <w15:chartTrackingRefBased/>
  <w15:docId w15:val="{245B3C85-92C1-ED4F-8CF1-0B095C747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543E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6</Pages>
  <Words>1071</Words>
  <Characters>6106</Characters>
  <Application>Microsoft Office Word</Application>
  <DocSecurity>0</DocSecurity>
  <Lines>50</Lines>
  <Paragraphs>14</Paragraphs>
  <ScaleCrop>false</ScaleCrop>
  <Company/>
  <LinksUpToDate>false</LinksUpToDate>
  <CharactersWithSpaces>7163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 Mandla</dc:creator>
  <cp:keywords/>
  <dc:description/>
  <cp:lastModifiedBy>Ravi Mandla</cp:lastModifiedBy>
  <cp:revision>9</cp:revision>
  <dcterms:created xsi:type="dcterms:W3CDTF">2024-04-05T18:59:00Z</dcterms:created>
  <dcterms:modified xsi:type="dcterms:W3CDTF">2024-04-13T23:46:00Z</dcterms:modified>
</cp:coreProperties>
</file>