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5E6DA">
      <w:pPr>
        <w:pStyle w:val="2"/>
        <w:spacing w:before="86" w:line="195" w:lineRule="auto"/>
        <w:jc w:val="center"/>
        <w:rPr>
          <w:b/>
          <w:bCs/>
          <w:spacing w:val="2"/>
        </w:rPr>
      </w:pPr>
      <w:r>
        <w:rPr>
          <w:rFonts w:hint="eastAsia"/>
          <w:b/>
          <w:bCs/>
          <w:spacing w:val="2"/>
        </w:rPr>
        <w:t>Supplementary Information</w:t>
      </w:r>
    </w:p>
    <w:p w14:paraId="1A5CE046">
      <w:pPr>
        <w:pStyle w:val="2"/>
        <w:spacing w:before="86" w:line="195" w:lineRule="auto"/>
        <w:rPr>
          <w:b/>
          <w:bCs/>
          <w:spacing w:val="2"/>
        </w:rPr>
      </w:pPr>
    </w:p>
    <w:p w14:paraId="4608457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480" w:lineRule="auto"/>
        <w:ind w:left="17" w:right="23" w:firstLine="6"/>
        <w:textAlignment w:val="baseline"/>
        <w:rPr>
          <w:rFonts w:hint="eastAsia"/>
          <w:b/>
          <w:bCs/>
          <w:spacing w:val="4"/>
          <w:lang w:val="en-US" w:eastAsia="zh-CN"/>
        </w:rPr>
      </w:pPr>
      <w:r>
        <w:rPr>
          <w:rFonts w:hint="eastAsia"/>
          <w:b/>
          <w:bCs/>
          <w:spacing w:val="4"/>
        </w:rPr>
        <w:t>Supplementary</w:t>
      </w:r>
      <w:r>
        <w:rPr>
          <w:rFonts w:hint="eastAsia" w:eastAsia="宋体"/>
          <w:b/>
          <w:bCs/>
          <w:spacing w:val="4"/>
          <w:lang w:val="en-US" w:eastAsia="zh-CN"/>
        </w:rPr>
        <w:t xml:space="preserve"> </w:t>
      </w:r>
      <w:r>
        <w:rPr>
          <w:rFonts w:hint="eastAsia"/>
          <w:b/>
          <w:bCs/>
          <w:spacing w:val="4"/>
          <w:lang w:val="en-US" w:eastAsia="zh-CN"/>
        </w:rPr>
        <w:t>Methods</w:t>
      </w:r>
    </w:p>
    <w:p w14:paraId="3E4E92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480" w:lineRule="auto"/>
        <w:ind w:left="17" w:right="23" w:firstLine="6"/>
        <w:textAlignment w:val="baseline"/>
        <w:rPr>
          <w:b/>
          <w:bCs/>
          <w:spacing w:val="4"/>
        </w:rPr>
      </w:pPr>
      <w:r>
        <w:rPr>
          <w:b/>
          <w:bCs/>
          <w:spacing w:val="4"/>
        </w:rPr>
        <w:t>Cell lines</w:t>
      </w:r>
    </w:p>
    <w:p w14:paraId="6FEBCBD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480" w:lineRule="auto"/>
        <w:ind w:left="17" w:right="23" w:firstLine="6"/>
        <w:textAlignment w:val="baseline"/>
      </w:pPr>
      <w:r>
        <w:rPr>
          <w:spacing w:val="4"/>
        </w:rPr>
        <w:t>293T,  OV</w:t>
      </w:r>
      <w:r>
        <w:rPr>
          <w:spacing w:val="10"/>
        </w:rPr>
        <w:t xml:space="preserve">CAR3  and  SKOV3  cell  lines  were   obtained  from  the  China  National   Collection  of </w:t>
      </w:r>
      <w:r>
        <w:rPr>
          <w:spacing w:val="4"/>
        </w:rPr>
        <w:t>Authenticated Cell Cultures. 293T cells were cultured</w:t>
      </w:r>
      <w:r>
        <w:rPr>
          <w:spacing w:val="10"/>
        </w:rPr>
        <w:t xml:space="preserve"> </w:t>
      </w:r>
      <w:r>
        <w:rPr>
          <w:spacing w:val="4"/>
        </w:rPr>
        <w:t>in Dulbecco's</w:t>
      </w:r>
      <w:r>
        <w:rPr>
          <w:spacing w:val="8"/>
        </w:rPr>
        <w:t xml:space="preserve"> </w:t>
      </w:r>
      <w:r>
        <w:rPr>
          <w:spacing w:val="4"/>
        </w:rPr>
        <w:t>Modif</w:t>
      </w:r>
      <w:r>
        <w:rPr>
          <w:spacing w:val="3"/>
        </w:rPr>
        <w:t>ied</w:t>
      </w:r>
      <w:r>
        <w:rPr>
          <w:spacing w:val="8"/>
        </w:rPr>
        <w:t xml:space="preserve"> </w:t>
      </w:r>
      <w:r>
        <w:rPr>
          <w:spacing w:val="3"/>
        </w:rPr>
        <w:t>Eagle</w:t>
      </w:r>
      <w:r>
        <w:rPr>
          <w:spacing w:val="10"/>
        </w:rPr>
        <w:t xml:space="preserve"> </w:t>
      </w:r>
      <w:r>
        <w:rPr>
          <w:spacing w:val="3"/>
        </w:rPr>
        <w:t>Medium</w:t>
      </w:r>
      <w:r>
        <w:rPr>
          <w:spacing w:val="7"/>
        </w:rPr>
        <w:t xml:space="preserve"> </w:t>
      </w:r>
      <w:r>
        <w:rPr>
          <w:spacing w:val="3"/>
        </w:rPr>
        <w:t>with</w:t>
      </w:r>
      <w:r>
        <w:rPr>
          <w:spacing w:val="28"/>
        </w:rPr>
        <w:t xml:space="preserve"> </w:t>
      </w:r>
      <w:r>
        <w:rPr>
          <w:spacing w:val="3"/>
        </w:rPr>
        <w:t>10%</w:t>
      </w:r>
      <w:r>
        <w:t xml:space="preserve"> </w:t>
      </w:r>
      <w:r>
        <w:rPr>
          <w:spacing w:val="4"/>
        </w:rPr>
        <w:t>fetal bovine</w:t>
      </w:r>
      <w:r>
        <w:rPr>
          <w:spacing w:val="21"/>
          <w:w w:val="101"/>
        </w:rPr>
        <w:t xml:space="preserve"> </w:t>
      </w:r>
      <w:r>
        <w:rPr>
          <w:spacing w:val="4"/>
        </w:rPr>
        <w:t>serum</w:t>
      </w:r>
      <w:r>
        <w:rPr>
          <w:spacing w:val="22"/>
        </w:rPr>
        <w:t xml:space="preserve"> </w:t>
      </w:r>
      <w:r>
        <w:rPr>
          <w:spacing w:val="4"/>
        </w:rPr>
        <w:t>(Gibico, USA), while</w:t>
      </w:r>
      <w:r>
        <w:rPr>
          <w:spacing w:val="17"/>
          <w:w w:val="101"/>
        </w:rPr>
        <w:t xml:space="preserve"> </w:t>
      </w:r>
      <w:r>
        <w:rPr>
          <w:spacing w:val="4"/>
        </w:rPr>
        <w:t>OVCAR3</w:t>
      </w:r>
      <w:r>
        <w:rPr>
          <w:spacing w:val="18"/>
          <w:w w:val="101"/>
        </w:rPr>
        <w:t xml:space="preserve"> </w:t>
      </w:r>
      <w:r>
        <w:rPr>
          <w:spacing w:val="4"/>
        </w:rPr>
        <w:t>and</w:t>
      </w:r>
      <w:r>
        <w:rPr>
          <w:spacing w:val="26"/>
        </w:rPr>
        <w:t xml:space="preserve"> </w:t>
      </w:r>
      <w:r>
        <w:rPr>
          <w:spacing w:val="4"/>
        </w:rPr>
        <w:t>SKOV3</w:t>
      </w:r>
      <w:r>
        <w:rPr>
          <w:spacing w:val="18"/>
          <w:w w:val="101"/>
        </w:rPr>
        <w:t xml:space="preserve"> </w:t>
      </w:r>
      <w:r>
        <w:rPr>
          <w:spacing w:val="4"/>
        </w:rPr>
        <w:t>cell</w:t>
      </w:r>
      <w:r>
        <w:rPr>
          <w:spacing w:val="18"/>
          <w:w w:val="101"/>
        </w:rPr>
        <w:t xml:space="preserve"> </w:t>
      </w:r>
      <w:r>
        <w:rPr>
          <w:spacing w:val="4"/>
        </w:rPr>
        <w:t>lines were</w:t>
      </w:r>
      <w:r>
        <w:rPr>
          <w:spacing w:val="17"/>
          <w:w w:val="101"/>
        </w:rPr>
        <w:t xml:space="preserve"> </w:t>
      </w:r>
      <w:r>
        <w:rPr>
          <w:spacing w:val="4"/>
        </w:rPr>
        <w:t>cultured</w:t>
      </w:r>
      <w:r>
        <w:rPr>
          <w:spacing w:val="17"/>
        </w:rPr>
        <w:t xml:space="preserve"> </w:t>
      </w:r>
      <w:r>
        <w:rPr>
          <w:spacing w:val="3"/>
        </w:rPr>
        <w:t>in</w:t>
      </w:r>
      <w:r>
        <w:rPr>
          <w:spacing w:val="14"/>
          <w:w w:val="101"/>
        </w:rPr>
        <w:t xml:space="preserve"> </w:t>
      </w:r>
      <w:r>
        <w:rPr>
          <w:spacing w:val="3"/>
        </w:rPr>
        <w:t>RPMI1640</w:t>
      </w:r>
      <w:r>
        <w:t xml:space="preserve"> </w:t>
      </w:r>
      <w:r>
        <w:rPr>
          <w:spacing w:val="10"/>
        </w:rPr>
        <w:t>(</w:t>
      </w:r>
      <w:r>
        <w:t>Hyclone</w:t>
      </w:r>
      <w:r>
        <w:rPr>
          <w:spacing w:val="10"/>
        </w:rPr>
        <w:t>,</w:t>
      </w:r>
      <w:r>
        <w:rPr>
          <w:spacing w:val="52"/>
        </w:rPr>
        <w:t xml:space="preserve"> </w:t>
      </w:r>
      <w:r>
        <w:t>USA</w:t>
      </w:r>
      <w:r>
        <w:rPr>
          <w:spacing w:val="10"/>
        </w:rPr>
        <w:t>)</w:t>
      </w:r>
      <w:r>
        <w:rPr>
          <w:spacing w:val="40"/>
        </w:rPr>
        <w:t xml:space="preserve"> </w:t>
      </w:r>
      <w:r>
        <w:t>and</w:t>
      </w:r>
      <w:r>
        <w:rPr>
          <w:spacing w:val="40"/>
          <w:w w:val="101"/>
        </w:rPr>
        <w:t xml:space="preserve"> </w:t>
      </w:r>
      <w:r>
        <w:t>McCoy</w:t>
      </w:r>
      <w:r>
        <w:rPr>
          <w:spacing w:val="10"/>
        </w:rPr>
        <w:t>'s</w:t>
      </w:r>
      <w:r>
        <w:rPr>
          <w:spacing w:val="45"/>
          <w:w w:val="101"/>
        </w:rPr>
        <w:t xml:space="preserve"> </w:t>
      </w:r>
      <w:r>
        <w:rPr>
          <w:spacing w:val="10"/>
        </w:rPr>
        <w:t>5</w:t>
      </w:r>
      <w:r>
        <w:t>A</w:t>
      </w:r>
      <w:r>
        <w:rPr>
          <w:spacing w:val="24"/>
        </w:rPr>
        <w:t xml:space="preserve"> </w:t>
      </w:r>
      <w:r>
        <w:t>medium</w:t>
      </w:r>
      <w:r>
        <w:rPr>
          <w:spacing w:val="37"/>
        </w:rPr>
        <w:t xml:space="preserve"> </w:t>
      </w:r>
      <w:r>
        <w:t>with</w:t>
      </w:r>
      <w:r>
        <w:rPr>
          <w:spacing w:val="10"/>
        </w:rPr>
        <w:t xml:space="preserve">  10%</w:t>
      </w:r>
      <w:r>
        <w:rPr>
          <w:spacing w:val="41"/>
          <w:w w:val="101"/>
        </w:rPr>
        <w:t xml:space="preserve"> </w:t>
      </w:r>
      <w:r>
        <w:t>fetal</w:t>
      </w:r>
      <w:r>
        <w:rPr>
          <w:spacing w:val="34"/>
        </w:rPr>
        <w:t xml:space="preserve"> </w:t>
      </w:r>
      <w:r>
        <w:t>bovine</w:t>
      </w:r>
      <w:r>
        <w:rPr>
          <w:spacing w:val="10"/>
        </w:rPr>
        <w:t xml:space="preserve">  </w:t>
      </w:r>
      <w:r>
        <w:t>serum</w:t>
      </w:r>
      <w:r>
        <w:rPr>
          <w:spacing w:val="44"/>
        </w:rPr>
        <w:t xml:space="preserve"> </w:t>
      </w:r>
      <w:r>
        <w:rPr>
          <w:spacing w:val="10"/>
        </w:rPr>
        <w:t>(</w:t>
      </w:r>
      <w:r>
        <w:t>Gibico</w:t>
      </w:r>
      <w:r>
        <w:rPr>
          <w:spacing w:val="10"/>
        </w:rPr>
        <w:t>,</w:t>
      </w:r>
      <w:r>
        <w:rPr>
          <w:spacing w:val="33"/>
        </w:rPr>
        <w:t xml:space="preserve"> </w:t>
      </w:r>
      <w:r>
        <w:t>USA</w:t>
      </w:r>
      <w:r>
        <w:rPr>
          <w:spacing w:val="10"/>
        </w:rPr>
        <w:t>),</w:t>
      </w:r>
      <w:r>
        <w:rPr>
          <w:spacing w:val="43"/>
        </w:rPr>
        <w:t xml:space="preserve"> </w:t>
      </w:r>
      <w:r>
        <w:rPr>
          <w:spacing w:val="10"/>
        </w:rPr>
        <w:t>37°C,</w:t>
      </w:r>
      <w:r>
        <w:rPr>
          <w:spacing w:val="44"/>
          <w:w w:val="101"/>
        </w:rPr>
        <w:t xml:space="preserve"> </w:t>
      </w:r>
      <w:r>
        <w:rPr>
          <w:spacing w:val="10"/>
        </w:rPr>
        <w:t>5%</w:t>
      </w:r>
      <w:r>
        <w:t xml:space="preserve"> CO</w:t>
      </w:r>
      <w:r>
        <w:rPr>
          <w:spacing w:val="15"/>
        </w:rPr>
        <w:t>2.</w:t>
      </w:r>
    </w:p>
    <w:p w14:paraId="68F60750">
      <w:pPr>
        <w:pStyle w:val="2"/>
        <w:spacing w:before="113" w:line="197" w:lineRule="auto"/>
        <w:ind w:left="22"/>
      </w:pPr>
      <w:r>
        <w:rPr>
          <w:b/>
          <w:bCs/>
          <w:spacing w:val="3"/>
        </w:rPr>
        <w:t>CAR-T cell killing</w:t>
      </w:r>
      <w:r>
        <w:rPr>
          <w:b/>
          <w:bCs/>
          <w:spacing w:val="20"/>
          <w:w w:val="101"/>
        </w:rPr>
        <w:t xml:space="preserve"> </w:t>
      </w:r>
      <w:r>
        <w:rPr>
          <w:b/>
          <w:bCs/>
          <w:spacing w:val="3"/>
        </w:rPr>
        <w:t>assay</w:t>
      </w:r>
    </w:p>
    <w:p w14:paraId="641B6795">
      <w:pPr>
        <w:pStyle w:val="2"/>
        <w:spacing w:before="285" w:line="480" w:lineRule="auto"/>
        <w:ind w:left="15" w:right="21" w:firstLine="4"/>
      </w:pPr>
      <w:r>
        <w:rPr>
          <w:spacing w:val="4"/>
        </w:rPr>
        <w:t>The</w:t>
      </w:r>
      <w:r>
        <w:rPr>
          <w:spacing w:val="31"/>
          <w:w w:val="101"/>
        </w:rPr>
        <w:t xml:space="preserve"> </w:t>
      </w:r>
      <w:r>
        <w:rPr>
          <w:spacing w:val="4"/>
        </w:rPr>
        <w:t>killing</w:t>
      </w:r>
      <w:r>
        <w:rPr>
          <w:spacing w:val="37"/>
          <w:w w:val="101"/>
        </w:rPr>
        <w:t xml:space="preserve"> </w:t>
      </w:r>
      <w:r>
        <w:rPr>
          <w:spacing w:val="4"/>
        </w:rPr>
        <w:t>capacity</w:t>
      </w:r>
      <w:r>
        <w:rPr>
          <w:spacing w:val="35"/>
        </w:rPr>
        <w:t xml:space="preserve"> </w:t>
      </w:r>
      <w:r>
        <w:rPr>
          <w:spacing w:val="4"/>
        </w:rPr>
        <w:t>of MSLN</w:t>
      </w:r>
      <w:r>
        <w:rPr>
          <w:spacing w:val="36"/>
          <w:w w:val="101"/>
        </w:rPr>
        <w:t xml:space="preserve"> </w:t>
      </w:r>
      <w:r>
        <w:rPr>
          <w:spacing w:val="4"/>
        </w:rPr>
        <w:t>CAR-T</w:t>
      </w:r>
      <w:r>
        <w:rPr>
          <w:spacing w:val="35"/>
        </w:rPr>
        <w:t xml:space="preserve"> </w:t>
      </w:r>
      <w:r>
        <w:rPr>
          <w:spacing w:val="4"/>
        </w:rPr>
        <w:t>cells</w:t>
      </w:r>
      <w:r>
        <w:rPr>
          <w:spacing w:val="30"/>
        </w:rPr>
        <w:t xml:space="preserve"> </w:t>
      </w:r>
      <w:r>
        <w:rPr>
          <w:spacing w:val="4"/>
        </w:rPr>
        <w:t>were</w:t>
      </w:r>
      <w:r>
        <w:rPr>
          <w:spacing w:val="35"/>
        </w:rPr>
        <w:t xml:space="preserve"> </w:t>
      </w:r>
      <w:r>
        <w:rPr>
          <w:spacing w:val="4"/>
        </w:rPr>
        <w:t>evaluated</w:t>
      </w:r>
      <w:r>
        <w:rPr>
          <w:spacing w:val="30"/>
          <w:w w:val="101"/>
        </w:rPr>
        <w:t xml:space="preserve"> </w:t>
      </w:r>
      <w:r>
        <w:rPr>
          <w:spacing w:val="4"/>
        </w:rPr>
        <w:t>using</w:t>
      </w:r>
      <w:r>
        <w:rPr>
          <w:spacing w:val="35"/>
        </w:rPr>
        <w:t xml:space="preserve"> </w:t>
      </w:r>
      <w:r>
        <w:rPr>
          <w:spacing w:val="4"/>
        </w:rPr>
        <w:t>the</w:t>
      </w:r>
      <w:r>
        <w:rPr>
          <w:spacing w:val="32"/>
          <w:w w:val="101"/>
        </w:rPr>
        <w:t xml:space="preserve"> </w:t>
      </w:r>
      <w:r>
        <w:rPr>
          <w:spacing w:val="4"/>
        </w:rPr>
        <w:t>xCELLigenc</w:t>
      </w:r>
      <w:r>
        <w:rPr>
          <w:spacing w:val="3"/>
        </w:rPr>
        <w:t>e</w:t>
      </w:r>
      <w:r>
        <w:rPr>
          <w:spacing w:val="33"/>
          <w:w w:val="101"/>
        </w:rPr>
        <w:t xml:space="preserve"> </w:t>
      </w:r>
      <w:r>
        <w:rPr>
          <w:spacing w:val="3"/>
        </w:rPr>
        <w:t>Real-Time</w:t>
      </w:r>
      <w:r>
        <w:rPr>
          <w:spacing w:val="37"/>
        </w:rPr>
        <w:t xml:space="preserve"> </w:t>
      </w:r>
      <w:r>
        <w:rPr>
          <w:spacing w:val="3"/>
        </w:rPr>
        <w:t>Cell</w:t>
      </w:r>
      <w:r>
        <w:t xml:space="preserve"> </w:t>
      </w:r>
      <w:r>
        <w:rPr>
          <w:spacing w:val="4"/>
        </w:rPr>
        <w:t>Analyzer (RTCA)</w:t>
      </w:r>
      <w:r>
        <w:rPr>
          <w:spacing w:val="16"/>
        </w:rPr>
        <w:t xml:space="preserve"> </w:t>
      </w:r>
      <w:r>
        <w:rPr>
          <w:spacing w:val="4"/>
        </w:rPr>
        <w:t>system as previousl</w:t>
      </w:r>
      <w:r>
        <w:rPr>
          <w:spacing w:val="3"/>
        </w:rPr>
        <w:t>y described</w:t>
      </w:r>
      <w:r>
        <w:rPr>
          <w:spacing w:val="3"/>
          <w:position w:val="6"/>
          <w:sz w:val="12"/>
          <w:szCs w:val="12"/>
        </w:rPr>
        <w:t>1,2</w:t>
      </w:r>
      <w:r>
        <w:rPr>
          <w:spacing w:val="3"/>
        </w:rPr>
        <w:t>.</w:t>
      </w:r>
    </w:p>
    <w:p w14:paraId="53A077EE">
      <w:pPr>
        <w:pStyle w:val="2"/>
        <w:spacing w:before="65" w:line="197" w:lineRule="auto"/>
        <w:ind w:left="24"/>
      </w:pPr>
      <w:r>
        <w:rPr>
          <w:b/>
          <w:bCs/>
          <w:spacing w:val="4"/>
        </w:rPr>
        <w:t>Single cell preparati</w:t>
      </w:r>
      <w:r>
        <w:rPr>
          <w:b/>
          <w:bCs/>
          <w:spacing w:val="3"/>
        </w:rPr>
        <w:t>on from tissue</w:t>
      </w:r>
      <w:r>
        <w:rPr>
          <w:b/>
          <w:bCs/>
          <w:spacing w:val="14"/>
          <w:w w:val="101"/>
        </w:rPr>
        <w:t xml:space="preserve"> </w:t>
      </w:r>
      <w:r>
        <w:rPr>
          <w:b/>
          <w:bCs/>
          <w:spacing w:val="3"/>
        </w:rPr>
        <w:t>samples</w:t>
      </w:r>
    </w:p>
    <w:p w14:paraId="1480E9F3">
      <w:pPr>
        <w:pStyle w:val="2"/>
        <w:spacing w:before="286" w:line="502" w:lineRule="auto"/>
        <w:ind w:left="15" w:right="45" w:firstLine="1"/>
        <w:jc w:val="both"/>
        <w:rPr>
          <w:rFonts w:hint="default" w:ascii="Times New Roman" w:hAnsi="Times New Roman" w:cs="Times New Roman"/>
          <w:spacing w:val="20"/>
        </w:rPr>
      </w:pPr>
      <w:r>
        <w:rPr>
          <w:rFonts w:hint="default" w:ascii="Times New Roman" w:hAnsi="Times New Roman" w:cs="Times New Roman"/>
          <w:spacing w:val="4"/>
        </w:rPr>
        <w:t>Freshly</w:t>
      </w:r>
      <w:r>
        <w:rPr>
          <w:rFonts w:hint="default" w:ascii="Times New Roman" w:hAnsi="Times New Roman" w:cs="Times New Roman"/>
          <w:spacing w:val="42"/>
          <w:w w:val="10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obtained</w:t>
      </w:r>
      <w:r>
        <w:rPr>
          <w:rFonts w:hint="default" w:ascii="Times New Roman" w:hAnsi="Times New Roman" w:cs="Times New Roman"/>
          <w:spacing w:val="36"/>
          <w:w w:val="10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resect</w:t>
      </w:r>
      <w:r>
        <w:rPr>
          <w:rFonts w:hint="default" w:ascii="Times New Roman" w:hAnsi="Times New Roman" w:cs="Times New Roman"/>
          <w:spacing w:val="3"/>
        </w:rPr>
        <w:t>ed</w:t>
      </w:r>
      <w:r>
        <w:rPr>
          <w:rFonts w:hint="default" w:ascii="Times New Roman" w:hAnsi="Times New Roman" w:cs="Times New Roman"/>
          <w:spacing w:val="34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tissues</w:t>
      </w:r>
      <w:r>
        <w:rPr>
          <w:rFonts w:hint="default" w:ascii="Times New Roman" w:hAnsi="Times New Roman" w:cs="Times New Roman"/>
          <w:spacing w:val="37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were</w:t>
      </w:r>
      <w:r>
        <w:rPr>
          <w:rFonts w:hint="default" w:ascii="Times New Roman" w:hAnsi="Times New Roman" w:cs="Times New Roman"/>
          <w:spacing w:val="36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rinsed</w:t>
      </w:r>
      <w:r>
        <w:rPr>
          <w:rFonts w:hint="default" w:ascii="Times New Roman" w:hAnsi="Times New Roman" w:cs="Times New Roman"/>
          <w:spacing w:val="36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with</w:t>
      </w:r>
      <w:r>
        <w:rPr>
          <w:rFonts w:hint="default" w:ascii="Times New Roman" w:hAnsi="Times New Roman" w:cs="Times New Roman"/>
          <w:spacing w:val="39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Hanks</w:t>
      </w:r>
      <w:r>
        <w:rPr>
          <w:rFonts w:hint="default" w:ascii="Times New Roman" w:hAnsi="Times New Roman" w:cs="Times New Roman"/>
          <w:spacing w:val="-27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’ Balanced  Salt</w:t>
      </w:r>
      <w:r>
        <w:rPr>
          <w:rFonts w:hint="default" w:ascii="Times New Roman" w:hAnsi="Times New Roman" w:cs="Times New Roman"/>
          <w:spacing w:val="46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Solution</w:t>
      </w:r>
      <w:r>
        <w:rPr>
          <w:rFonts w:hint="default" w:ascii="Times New Roman" w:hAnsi="Times New Roman" w:cs="Times New Roman"/>
          <w:spacing w:val="43"/>
          <w:w w:val="102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(HBSS)</w:t>
      </w:r>
      <w:r>
        <w:rPr>
          <w:rFonts w:hint="default" w:ascii="Times New Roman" w:hAnsi="Times New Roman" w:cs="Times New Roman"/>
          <w:spacing w:val="39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after</w:t>
      </w:r>
      <w:r>
        <w:rPr>
          <w:rFonts w:hint="default" w:ascii="Times New Roman" w:hAnsi="Times New Roman" w:cs="Times New Roman"/>
          <w:spacing w:val="38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the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operation,</w:t>
      </w:r>
      <w:r>
        <w:rPr>
          <w:rFonts w:hint="default" w:ascii="Times New Roman" w:hAnsi="Times New Roman" w:cs="Times New Roman"/>
          <w:spacing w:val="20"/>
          <w:w w:val="10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subsequently</w:t>
      </w:r>
      <w:r>
        <w:rPr>
          <w:rFonts w:hint="default" w:ascii="Times New Roman" w:hAnsi="Times New Roman" w:cs="Times New Roman"/>
          <w:spacing w:val="2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shredded into</w:t>
      </w:r>
      <w:r>
        <w:rPr>
          <w:rFonts w:hint="default" w:ascii="Times New Roman" w:hAnsi="Times New Roman" w:cs="Times New Roman"/>
          <w:spacing w:val="23"/>
          <w:w w:val="102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small pieces</w:t>
      </w:r>
      <w:r>
        <w:rPr>
          <w:rFonts w:hint="default" w:ascii="Times New Roman" w:hAnsi="Times New Roman" w:cs="Times New Roman"/>
          <w:spacing w:val="16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of 2-4mm³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and</w:t>
      </w:r>
      <w:r>
        <w:rPr>
          <w:rFonts w:hint="default" w:ascii="Times New Roman" w:hAnsi="Times New Roman" w:cs="Times New Roman"/>
          <w:spacing w:val="15"/>
          <w:w w:val="10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transferred to with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collag</w:t>
      </w:r>
      <w:r>
        <w:rPr>
          <w:rFonts w:hint="default" w:ascii="Times New Roman" w:hAnsi="Times New Roman" w:cs="Times New Roman"/>
          <w:spacing w:val="3"/>
        </w:rPr>
        <w:t>enase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I/IV</w:t>
      </w:r>
      <w:r>
        <w:rPr>
          <w:rFonts w:hint="default" w:ascii="Times New Roman" w:hAnsi="Times New Roman" w:cs="Times New Roman"/>
        </w:rPr>
        <w:t xml:space="preserve"> in</w:t>
      </w:r>
      <w:r>
        <w:rPr>
          <w:rFonts w:hint="default" w:ascii="Times New Roman" w:hAnsi="Times New Roman" w:cs="Times New Roman"/>
          <w:spacing w:val="24"/>
        </w:rPr>
        <w:t xml:space="preserve"> </w:t>
      </w:r>
      <w:r>
        <w:rPr>
          <w:rFonts w:hint="default" w:ascii="Times New Roman" w:hAnsi="Times New Roman" w:cs="Times New Roman"/>
        </w:rPr>
        <w:t>HBSS</w:t>
      </w:r>
      <w:r>
        <w:rPr>
          <w:rFonts w:hint="default" w:ascii="Times New Roman" w:hAnsi="Times New Roman" w:cs="Times New Roman"/>
          <w:spacing w:val="17"/>
        </w:rPr>
        <w:t>,</w:t>
      </w:r>
      <w:r>
        <w:rPr>
          <w:rFonts w:hint="default" w:ascii="Times New Roman" w:hAnsi="Times New Roman" w:cs="Times New Roman"/>
          <w:spacing w:val="25"/>
        </w:rPr>
        <w:t xml:space="preserve"> </w:t>
      </w:r>
      <w:r>
        <w:rPr>
          <w:rFonts w:hint="default" w:ascii="Times New Roman" w:hAnsi="Times New Roman" w:cs="Times New Roman"/>
        </w:rPr>
        <w:t>and</w:t>
      </w:r>
      <w:r>
        <w:rPr>
          <w:rFonts w:hint="default" w:ascii="Times New Roman" w:hAnsi="Times New Roman" w:cs="Times New Roman"/>
          <w:spacing w:val="26"/>
          <w:w w:val="101"/>
        </w:rPr>
        <w:t xml:space="preserve"> </w:t>
      </w:r>
      <w:r>
        <w:rPr>
          <w:rFonts w:hint="default" w:ascii="Times New Roman" w:hAnsi="Times New Roman" w:cs="Times New Roman"/>
        </w:rPr>
        <w:t>incubated</w:t>
      </w:r>
      <w:r>
        <w:rPr>
          <w:rFonts w:hint="default" w:ascii="Times New Roman" w:hAnsi="Times New Roman" w:cs="Times New Roman"/>
          <w:spacing w:val="26"/>
        </w:rPr>
        <w:t xml:space="preserve"> </w:t>
      </w:r>
      <w:r>
        <w:rPr>
          <w:rFonts w:hint="default" w:ascii="Times New Roman" w:hAnsi="Times New Roman" w:cs="Times New Roman"/>
        </w:rPr>
        <w:t>for</w:t>
      </w:r>
      <w:r>
        <w:rPr>
          <w:rFonts w:hint="default" w:ascii="Times New Roman" w:hAnsi="Times New Roman" w:cs="Times New Roman"/>
          <w:spacing w:val="27"/>
          <w:w w:val="101"/>
        </w:rPr>
        <w:t xml:space="preserve"> </w:t>
      </w:r>
      <w:r>
        <w:rPr>
          <w:rFonts w:hint="default" w:ascii="Times New Roman" w:hAnsi="Times New Roman" w:cs="Times New Roman"/>
          <w:spacing w:val="17"/>
        </w:rPr>
        <w:t>30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</w:rPr>
        <w:t>min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at</w:t>
      </w:r>
      <w:r>
        <w:rPr>
          <w:rFonts w:hint="default" w:ascii="Times New Roman" w:hAnsi="Times New Roman" w:cs="Times New Roman"/>
          <w:spacing w:val="27"/>
          <w:w w:val="101"/>
        </w:rPr>
        <w:t xml:space="preserve"> </w:t>
      </w:r>
      <w:r>
        <w:rPr>
          <w:rFonts w:hint="default" w:ascii="Times New Roman" w:hAnsi="Times New Roman" w:cs="Times New Roman"/>
          <w:spacing w:val="17"/>
        </w:rPr>
        <w:t>37</w:t>
      </w:r>
      <w:r>
        <w:rPr>
          <w:rFonts w:hint="default" w:ascii="Times New Roman" w:hAnsi="Times New Roman" w:cs="Times New Roman"/>
          <w:spacing w:val="26"/>
        </w:rPr>
        <w:t xml:space="preserve"> </w:t>
      </w:r>
      <w:r>
        <w:rPr>
          <w:rFonts w:hint="default" w:ascii="Times New Roman" w:hAnsi="Times New Roman" w:cs="Times New Roman"/>
          <w:spacing w:val="17"/>
        </w:rPr>
        <w:t>°C,</w:t>
      </w:r>
      <w:r>
        <w:rPr>
          <w:rFonts w:hint="default" w:ascii="Times New Roman" w:hAnsi="Times New Roman" w:cs="Times New Roman"/>
          <w:spacing w:val="20"/>
        </w:rPr>
        <w:t xml:space="preserve"> </w:t>
      </w:r>
      <w:r>
        <w:rPr>
          <w:rFonts w:hint="default" w:ascii="Times New Roman" w:hAnsi="Times New Roman" w:cs="Times New Roman"/>
        </w:rPr>
        <w:t>then</w:t>
      </w:r>
      <w:r>
        <w:rPr>
          <w:rFonts w:hint="default" w:ascii="Times New Roman" w:hAnsi="Times New Roman" w:cs="Times New Roman"/>
          <w:spacing w:val="27"/>
          <w:w w:val="101"/>
        </w:rPr>
        <w:t xml:space="preserve"> </w:t>
      </w:r>
      <w:r>
        <w:rPr>
          <w:rFonts w:hint="default" w:ascii="Times New Roman" w:hAnsi="Times New Roman" w:cs="Times New Roman"/>
        </w:rPr>
        <w:t>centrifuged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at</w:t>
      </w:r>
      <w:r>
        <w:rPr>
          <w:rFonts w:hint="default" w:ascii="Times New Roman" w:hAnsi="Times New Roman" w:cs="Times New Roman"/>
          <w:spacing w:val="25"/>
        </w:rPr>
        <w:t xml:space="preserve"> </w:t>
      </w:r>
      <w:r>
        <w:rPr>
          <w:rFonts w:hint="default" w:ascii="Times New Roman" w:hAnsi="Times New Roman" w:cs="Times New Roman"/>
          <w:spacing w:val="17"/>
        </w:rPr>
        <w:t>300</w:t>
      </w:r>
      <w:r>
        <w:rPr>
          <w:rFonts w:hint="default" w:ascii="Times New Roman" w:hAnsi="Times New Roman" w:cs="Times New Roman"/>
        </w:rPr>
        <w:t>rcf</w:t>
      </w:r>
      <w:r>
        <w:rPr>
          <w:rFonts w:hint="default" w:ascii="Times New Roman" w:hAnsi="Times New Roman" w:cs="Times New Roman"/>
          <w:spacing w:val="17"/>
        </w:rPr>
        <w:t xml:space="preserve"> </w:t>
      </w:r>
      <w:r>
        <w:rPr>
          <w:rFonts w:hint="default" w:ascii="Times New Roman" w:hAnsi="Times New Roman" w:cs="Times New Roman"/>
        </w:rPr>
        <w:t>for</w:t>
      </w:r>
      <w:r>
        <w:rPr>
          <w:rFonts w:hint="default" w:ascii="Times New Roman" w:hAnsi="Times New Roman" w:cs="Times New Roman"/>
          <w:spacing w:val="25"/>
          <w:w w:val="101"/>
        </w:rPr>
        <w:t xml:space="preserve"> </w:t>
      </w:r>
      <w:r>
        <w:rPr>
          <w:rFonts w:hint="default" w:ascii="Times New Roman" w:hAnsi="Times New Roman" w:cs="Times New Roman"/>
          <w:spacing w:val="17"/>
        </w:rPr>
        <w:t>30</w:t>
      </w:r>
      <w:r>
        <w:rPr>
          <w:rFonts w:hint="default" w:ascii="Times New Roman" w:hAnsi="Times New Roman" w:cs="Times New Roman"/>
        </w:rPr>
        <w:t>s</w:t>
      </w:r>
      <w:r>
        <w:rPr>
          <w:rFonts w:hint="default" w:ascii="Times New Roman" w:hAnsi="Times New Roman" w:cs="Times New Roman"/>
          <w:spacing w:val="23"/>
          <w:w w:val="101"/>
        </w:rPr>
        <w:t xml:space="preserve"> </w:t>
      </w:r>
      <w:r>
        <w:rPr>
          <w:rFonts w:hint="default" w:ascii="Times New Roman" w:hAnsi="Times New Roman" w:cs="Times New Roman"/>
        </w:rPr>
        <w:t>at</w:t>
      </w:r>
      <w:r>
        <w:rPr>
          <w:rFonts w:hint="default" w:ascii="Times New Roman" w:hAnsi="Times New Roman" w:cs="Times New Roman"/>
          <w:spacing w:val="21"/>
        </w:rPr>
        <w:t xml:space="preserve"> </w:t>
      </w:r>
      <w:r>
        <w:rPr>
          <w:rFonts w:hint="default" w:ascii="Times New Roman" w:hAnsi="Times New Roman" w:cs="Times New Roman"/>
        </w:rPr>
        <w:t>room</w:t>
      </w:r>
      <w:r>
        <w:rPr>
          <w:rFonts w:hint="default" w:ascii="Times New Roman" w:hAnsi="Times New Roman" w:cs="Times New Roman"/>
          <w:spacing w:val="20"/>
          <w:w w:val="101"/>
        </w:rPr>
        <w:t xml:space="preserve"> </w:t>
      </w:r>
      <w:r>
        <w:rPr>
          <w:rFonts w:hint="default" w:ascii="Times New Roman" w:hAnsi="Times New Roman" w:cs="Times New Roman"/>
        </w:rPr>
        <w:t>temperature</w:t>
      </w:r>
      <w:r>
        <w:rPr>
          <w:rFonts w:hint="default" w:ascii="Times New Roman" w:hAnsi="Times New Roman" w:cs="Times New Roman"/>
          <w:spacing w:val="17"/>
        </w:rPr>
        <w:t>.</w:t>
      </w:r>
      <w:r>
        <w:rPr>
          <w:rFonts w:hint="default" w:ascii="Times New Roman" w:hAnsi="Times New Roman" w:cs="Times New Roman"/>
        </w:rPr>
        <w:t xml:space="preserve"> The</w:t>
      </w:r>
      <w:r>
        <w:rPr>
          <w:rFonts w:hint="default" w:ascii="Times New Roman" w:hAnsi="Times New Roman" w:cs="Times New Roman"/>
          <w:spacing w:val="14"/>
        </w:rPr>
        <w:t xml:space="preserve">  </w:t>
      </w:r>
      <w:r>
        <w:rPr>
          <w:rFonts w:hint="default" w:ascii="Times New Roman" w:hAnsi="Times New Roman" w:cs="Times New Roman"/>
        </w:rPr>
        <w:t>supernatant</w:t>
      </w:r>
      <w:r>
        <w:rPr>
          <w:rFonts w:hint="default" w:ascii="Times New Roman" w:hAnsi="Times New Roman" w:cs="Times New Roman"/>
          <w:spacing w:val="14"/>
        </w:rPr>
        <w:t xml:space="preserve">  </w:t>
      </w:r>
      <w:r>
        <w:rPr>
          <w:rFonts w:hint="default" w:ascii="Times New Roman" w:hAnsi="Times New Roman" w:cs="Times New Roman"/>
        </w:rPr>
        <w:t>was</w:t>
      </w:r>
      <w:r>
        <w:rPr>
          <w:rFonts w:hint="default" w:ascii="Times New Roman" w:hAnsi="Times New Roman" w:cs="Times New Roman"/>
          <w:spacing w:val="14"/>
        </w:rPr>
        <w:t xml:space="preserve">  </w:t>
      </w:r>
      <w:r>
        <w:rPr>
          <w:rFonts w:hint="default" w:ascii="Times New Roman" w:hAnsi="Times New Roman" w:cs="Times New Roman"/>
        </w:rPr>
        <w:t>aspirated</w:t>
      </w:r>
      <w:r>
        <w:rPr>
          <w:rFonts w:hint="default" w:ascii="Times New Roman" w:hAnsi="Times New Roman" w:cs="Times New Roman"/>
          <w:spacing w:val="14"/>
        </w:rPr>
        <w:t xml:space="preserve">, 10  </w:t>
      </w:r>
      <w:r>
        <w:rPr>
          <w:rFonts w:hint="default" w:ascii="Times New Roman" w:hAnsi="Times New Roman" w:cs="Times New Roman"/>
        </w:rPr>
        <w:t>ml</w:t>
      </w:r>
      <w:r>
        <w:rPr>
          <w:rFonts w:hint="default" w:ascii="Times New Roman" w:hAnsi="Times New Roman" w:cs="Times New Roman"/>
          <w:spacing w:val="14"/>
        </w:rPr>
        <w:t xml:space="preserve">  </w:t>
      </w:r>
      <w:r>
        <w:rPr>
          <w:rFonts w:hint="default" w:ascii="Times New Roman" w:hAnsi="Times New Roman" w:cs="Times New Roman"/>
        </w:rPr>
        <w:t>DMEM</w:t>
      </w:r>
      <w:r>
        <w:rPr>
          <w:rFonts w:hint="default" w:ascii="Times New Roman" w:hAnsi="Times New Roman" w:cs="Times New Roman"/>
          <w:spacing w:val="14"/>
        </w:rPr>
        <w:t xml:space="preserve">  </w:t>
      </w:r>
      <w:r>
        <w:rPr>
          <w:rFonts w:hint="default" w:ascii="Times New Roman" w:hAnsi="Times New Roman" w:cs="Times New Roman"/>
        </w:rPr>
        <w:t>was</w:t>
      </w:r>
      <w:r>
        <w:rPr>
          <w:rFonts w:hint="default" w:ascii="Times New Roman" w:hAnsi="Times New Roman" w:cs="Times New Roman"/>
          <w:spacing w:val="14"/>
        </w:rPr>
        <w:t xml:space="preserve">  </w:t>
      </w:r>
      <w:r>
        <w:rPr>
          <w:rFonts w:hint="default" w:ascii="Times New Roman" w:hAnsi="Times New Roman" w:cs="Times New Roman"/>
        </w:rPr>
        <w:t>added</w:t>
      </w:r>
      <w:r>
        <w:rPr>
          <w:rFonts w:hint="default" w:ascii="Times New Roman" w:hAnsi="Times New Roman" w:cs="Times New Roman"/>
          <w:spacing w:val="12"/>
          <w:w w:val="101"/>
        </w:rPr>
        <w:t xml:space="preserve">  </w:t>
      </w:r>
      <w:r>
        <w:rPr>
          <w:rFonts w:hint="default" w:ascii="Times New Roman" w:hAnsi="Times New Roman" w:cs="Times New Roman"/>
        </w:rPr>
        <w:t>and</w:t>
      </w:r>
      <w:r>
        <w:rPr>
          <w:rFonts w:hint="default" w:ascii="Times New Roman" w:hAnsi="Times New Roman" w:cs="Times New Roman"/>
          <w:spacing w:val="7"/>
        </w:rPr>
        <w:t xml:space="preserve">  </w:t>
      </w:r>
      <w:r>
        <w:rPr>
          <w:rFonts w:hint="default" w:ascii="Times New Roman" w:hAnsi="Times New Roman" w:cs="Times New Roman"/>
        </w:rPr>
        <w:t>gently</w:t>
      </w:r>
      <w:r>
        <w:rPr>
          <w:rFonts w:hint="default" w:ascii="Times New Roman" w:hAnsi="Times New Roman" w:cs="Times New Roman"/>
          <w:spacing w:val="7"/>
        </w:rPr>
        <w:t xml:space="preserve">  </w:t>
      </w:r>
      <w:r>
        <w:rPr>
          <w:rFonts w:hint="default" w:ascii="Times New Roman" w:hAnsi="Times New Roman" w:cs="Times New Roman"/>
        </w:rPr>
        <w:t>mixed</w:t>
      </w:r>
      <w:r>
        <w:rPr>
          <w:rFonts w:hint="default" w:ascii="Times New Roman" w:hAnsi="Times New Roman" w:cs="Times New Roman"/>
          <w:spacing w:val="14"/>
        </w:rPr>
        <w:t>,</w:t>
      </w:r>
      <w:r>
        <w:rPr>
          <w:rFonts w:hint="default" w:ascii="Times New Roman" w:hAnsi="Times New Roman" w:cs="Times New Roman"/>
          <w:spacing w:val="7"/>
        </w:rPr>
        <w:t xml:space="preserve">  </w:t>
      </w:r>
      <w:r>
        <w:rPr>
          <w:rFonts w:hint="default" w:ascii="Times New Roman" w:hAnsi="Times New Roman" w:cs="Times New Roman"/>
        </w:rPr>
        <w:t>and</w:t>
      </w:r>
      <w:r>
        <w:rPr>
          <w:rFonts w:hint="default" w:ascii="Times New Roman" w:hAnsi="Times New Roman" w:cs="Times New Roman"/>
          <w:spacing w:val="7"/>
        </w:rPr>
        <w:t xml:space="preserve">  </w:t>
      </w:r>
      <w:r>
        <w:rPr>
          <w:rFonts w:hint="default" w:ascii="Times New Roman" w:hAnsi="Times New Roman" w:cs="Times New Roman"/>
        </w:rPr>
        <w:t>the</w:t>
      </w:r>
      <w:r>
        <w:rPr>
          <w:rFonts w:hint="default" w:ascii="Times New Roman" w:hAnsi="Times New Roman" w:cs="Times New Roman"/>
          <w:spacing w:val="8"/>
        </w:rPr>
        <w:t xml:space="preserve">  </w:t>
      </w:r>
      <w:r>
        <w:rPr>
          <w:rFonts w:hint="default" w:ascii="Times New Roman" w:hAnsi="Times New Roman" w:cs="Times New Roman"/>
        </w:rPr>
        <w:t>cells</w:t>
      </w:r>
      <w:r>
        <w:rPr>
          <w:rFonts w:hint="default" w:ascii="Times New Roman" w:hAnsi="Times New Roman" w:cs="Times New Roman"/>
          <w:spacing w:val="5"/>
        </w:rPr>
        <w:t xml:space="preserve">  </w:t>
      </w:r>
      <w:r>
        <w:rPr>
          <w:rFonts w:hint="default" w:ascii="Times New Roman" w:hAnsi="Times New Roman" w:cs="Times New Roman"/>
        </w:rPr>
        <w:t>were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resuspended.</w:t>
      </w:r>
      <w:r>
        <w:rPr>
          <w:rFonts w:hint="default" w:ascii="Times New Roman" w:hAnsi="Times New Roman" w:cs="Times New Roman"/>
          <w:spacing w:val="56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The</w:t>
      </w:r>
      <w:r>
        <w:rPr>
          <w:rFonts w:hint="default" w:ascii="Times New Roman" w:hAnsi="Times New Roman" w:cs="Times New Roman"/>
          <w:spacing w:val="46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cell</w:t>
      </w:r>
      <w:r>
        <w:rPr>
          <w:rFonts w:hint="default" w:ascii="Times New Roman" w:hAnsi="Times New Roman" w:cs="Times New Roman"/>
        </w:rPr>
        <w:t xml:space="preserve">  </w:t>
      </w:r>
      <w:r>
        <w:rPr>
          <w:rFonts w:hint="default" w:ascii="Times New Roman" w:hAnsi="Times New Roman" w:cs="Times New Roman"/>
          <w:spacing w:val="3"/>
        </w:rPr>
        <w:t>suspension</w:t>
      </w:r>
      <w:r>
        <w:rPr>
          <w:rFonts w:hint="default" w:ascii="Times New Roman" w:hAnsi="Times New Roman" w:cs="Times New Roman"/>
          <w:spacing w:val="40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was</w:t>
      </w:r>
      <w:r>
        <w:rPr>
          <w:rFonts w:hint="default" w:ascii="Times New Roman" w:hAnsi="Times New Roman" w:cs="Times New Roman"/>
          <w:spacing w:val="46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filtered</w:t>
      </w:r>
      <w:r>
        <w:rPr>
          <w:rFonts w:hint="default" w:ascii="Times New Roman" w:hAnsi="Times New Roman" w:cs="Times New Roman"/>
          <w:spacing w:val="39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through</w:t>
      </w:r>
      <w:r>
        <w:rPr>
          <w:rFonts w:hint="default" w:ascii="Times New Roman" w:hAnsi="Times New Roman" w:cs="Times New Roman"/>
          <w:spacing w:val="47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</w:t>
      </w:r>
      <w:r>
        <w:rPr>
          <w:rFonts w:hint="default" w:ascii="Times New Roman" w:hAnsi="Times New Roman" w:cs="Times New Roman"/>
          <w:spacing w:val="44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70µm</w:t>
      </w:r>
      <w:r>
        <w:rPr>
          <w:rFonts w:hint="default" w:ascii="Times New Roman" w:hAnsi="Times New Roman" w:cs="Times New Roman"/>
          <w:spacing w:val="4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MACS®  SmartStrainer</w:t>
      </w:r>
      <w:r>
        <w:rPr>
          <w:rFonts w:hint="default" w:ascii="Times New Roman" w:hAnsi="Times New Roman" w:cs="Times New Roman"/>
          <w:spacing w:val="44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filter</w:t>
      </w:r>
      <w:r>
        <w:rPr>
          <w:rFonts w:hint="default" w:ascii="Times New Roman" w:hAnsi="Times New Roman" w:cs="Times New Roman"/>
          <w:spacing w:val="42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into</w:t>
      </w:r>
      <w:r>
        <w:rPr>
          <w:rFonts w:hint="default" w:ascii="Times New Roman" w:hAnsi="Times New Roman" w:cs="Times New Roman"/>
          <w:spacing w:val="1"/>
        </w:rPr>
        <w:t xml:space="preserve">  </w:t>
      </w:r>
      <w:r>
        <w:rPr>
          <w:rFonts w:hint="default" w:ascii="Times New Roman" w:hAnsi="Times New Roman" w:cs="Times New Roman"/>
          <w:spacing w:val="3"/>
        </w:rPr>
        <w:t>a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50ml</w:t>
      </w:r>
      <w:r>
        <w:rPr>
          <w:rFonts w:hint="default" w:ascii="Times New Roman" w:hAnsi="Times New Roman" w:cs="Times New Roman"/>
          <w:spacing w:val="58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centrifuge</w:t>
      </w:r>
      <w:r>
        <w:rPr>
          <w:rFonts w:hint="default" w:ascii="Times New Roman" w:hAnsi="Times New Roman" w:cs="Times New Roman"/>
          <w:spacing w:val="36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tube</w:t>
      </w:r>
      <w:r>
        <w:rPr>
          <w:rFonts w:hint="default" w:ascii="Times New Roman" w:hAnsi="Times New Roman" w:cs="Times New Roman"/>
          <w:spacing w:val="40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and</w:t>
      </w:r>
      <w:r>
        <w:rPr>
          <w:rFonts w:hint="default" w:ascii="Times New Roman" w:hAnsi="Times New Roman" w:cs="Times New Roman"/>
          <w:spacing w:val="44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centrifuged</w:t>
      </w:r>
      <w:r>
        <w:rPr>
          <w:rFonts w:hint="default" w:ascii="Times New Roman" w:hAnsi="Times New Roman" w:cs="Times New Roman"/>
          <w:spacing w:val="40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at</w:t>
      </w:r>
      <w:r>
        <w:rPr>
          <w:rFonts w:hint="default" w:ascii="Times New Roman" w:hAnsi="Times New Roman" w:cs="Times New Roman"/>
          <w:spacing w:val="41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300×</w:t>
      </w:r>
      <w:r>
        <w:rPr>
          <w:rFonts w:hint="default" w:ascii="Times New Roman" w:hAnsi="Times New Roman" w:cs="Times New Roman"/>
          <w:spacing w:val="38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g</w:t>
      </w:r>
      <w:r>
        <w:rPr>
          <w:rFonts w:hint="default" w:ascii="Times New Roman" w:hAnsi="Times New Roman" w:cs="Times New Roman"/>
          <w:spacing w:val="4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for</w:t>
      </w:r>
      <w:r>
        <w:rPr>
          <w:rFonts w:hint="default" w:ascii="Times New Roman" w:hAnsi="Times New Roman" w:cs="Times New Roman"/>
          <w:spacing w:val="4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7min</w:t>
      </w:r>
      <w:r>
        <w:rPr>
          <w:rFonts w:hint="default" w:ascii="Times New Roman" w:hAnsi="Times New Roman" w:cs="Times New Roman"/>
          <w:spacing w:val="43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at</w:t>
      </w:r>
      <w:r>
        <w:rPr>
          <w:rFonts w:hint="default" w:ascii="Times New Roman" w:hAnsi="Times New Roman" w:cs="Times New Roman"/>
          <w:spacing w:val="32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room</w:t>
      </w:r>
      <w:r>
        <w:rPr>
          <w:rFonts w:hint="default" w:ascii="Times New Roman" w:hAnsi="Times New Roman" w:cs="Times New Roman"/>
          <w:spacing w:val="35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temperature.The</w:t>
      </w:r>
      <w:r>
        <w:rPr>
          <w:rFonts w:hint="default" w:ascii="Times New Roman" w:hAnsi="Times New Roman" w:cs="Times New Roman"/>
          <w:spacing w:val="44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supernatant</w:t>
      </w:r>
      <w:r>
        <w:rPr>
          <w:rFonts w:hint="default" w:ascii="Times New Roman" w:hAnsi="Times New Roman" w:cs="Times New Roman"/>
          <w:spacing w:val="35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was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removed,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and</w:t>
      </w:r>
      <w:r>
        <w:rPr>
          <w:rFonts w:hint="default" w:ascii="Times New Roman" w:hAnsi="Times New Roman" w:cs="Times New Roman"/>
          <w:spacing w:val="44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1</w:t>
      </w:r>
      <w:r>
        <w:rPr>
          <w:rFonts w:hint="default" w:ascii="Times New Roman" w:hAnsi="Times New Roman" w:cs="Times New Roman"/>
          <w:spacing w:val="22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ml</w:t>
      </w:r>
      <w:r>
        <w:rPr>
          <w:rFonts w:hint="default" w:ascii="Times New Roman" w:hAnsi="Times New Roman" w:cs="Times New Roman"/>
          <w:spacing w:val="29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of precooled</w:t>
      </w:r>
      <w:r>
        <w:rPr>
          <w:rFonts w:hint="default" w:ascii="Times New Roman" w:hAnsi="Times New Roman" w:cs="Times New Roman"/>
          <w:spacing w:val="44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 xml:space="preserve">1 </w:t>
      </w:r>
      <w:r>
        <w:rPr>
          <w:rFonts w:hint="default" w:ascii="Times New Roman" w:hAnsi="Times New Roman" w:eastAsia="宋体" w:cs="Times New Roman"/>
          <w:spacing w:val="3"/>
        </w:rPr>
        <w:t>×</w:t>
      </w:r>
      <w:r>
        <w:rPr>
          <w:rFonts w:hint="default" w:ascii="Times New Roman" w:hAnsi="Times New Roman" w:eastAsia="宋体" w:cs="Times New Roman"/>
          <w:spacing w:val="43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Red</w:t>
      </w:r>
      <w:r>
        <w:rPr>
          <w:rFonts w:hint="default" w:ascii="Times New Roman" w:hAnsi="Times New Roman" w:cs="Times New Roman"/>
          <w:spacing w:val="23"/>
          <w:w w:val="102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Blood</w:t>
      </w:r>
      <w:r>
        <w:rPr>
          <w:rFonts w:hint="default" w:ascii="Times New Roman" w:hAnsi="Times New Roman" w:cs="Times New Roman"/>
          <w:spacing w:val="27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Cell</w:t>
      </w:r>
      <w:r>
        <w:rPr>
          <w:rFonts w:hint="default" w:ascii="Times New Roman" w:hAnsi="Times New Roman" w:cs="Times New Roman"/>
          <w:spacing w:val="25"/>
          <w:w w:val="102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Removal</w:t>
      </w:r>
      <w:r>
        <w:rPr>
          <w:rFonts w:hint="default" w:ascii="Times New Roman" w:hAnsi="Times New Roman" w:cs="Times New Roman"/>
          <w:spacing w:val="32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Solu</w:t>
      </w:r>
      <w:r>
        <w:rPr>
          <w:rFonts w:hint="default" w:ascii="Times New Roman" w:hAnsi="Times New Roman" w:cs="Times New Roman"/>
          <w:spacing w:val="2"/>
        </w:rPr>
        <w:t>tion</w:t>
      </w:r>
      <w:r>
        <w:rPr>
          <w:rFonts w:hint="default" w:ascii="Times New Roman" w:hAnsi="Times New Roman" w:cs="Times New Roman"/>
          <w:spacing w:val="22"/>
          <w:w w:val="101"/>
        </w:rPr>
        <w:t xml:space="preserve"> </w:t>
      </w:r>
      <w:r>
        <w:rPr>
          <w:rFonts w:hint="default" w:ascii="Times New Roman" w:hAnsi="Times New Roman" w:cs="Times New Roman"/>
          <w:spacing w:val="2"/>
        </w:rPr>
        <w:t>was</w:t>
      </w:r>
      <w:r>
        <w:rPr>
          <w:rFonts w:hint="default" w:ascii="Times New Roman" w:hAnsi="Times New Roman" w:cs="Times New Roman"/>
          <w:spacing w:val="26"/>
        </w:rPr>
        <w:t xml:space="preserve"> </w:t>
      </w:r>
      <w:r>
        <w:rPr>
          <w:rFonts w:hint="default" w:ascii="Times New Roman" w:hAnsi="Times New Roman" w:cs="Times New Roman"/>
          <w:spacing w:val="2"/>
        </w:rPr>
        <w:t>added</w:t>
      </w:r>
      <w:r>
        <w:rPr>
          <w:rFonts w:hint="default" w:ascii="Times New Roman" w:hAnsi="Times New Roman" w:cs="Times New Roman"/>
          <w:spacing w:val="25"/>
          <w:w w:val="101"/>
        </w:rPr>
        <w:t xml:space="preserve"> </w:t>
      </w:r>
      <w:r>
        <w:rPr>
          <w:rFonts w:hint="default" w:ascii="Times New Roman" w:hAnsi="Times New Roman" w:cs="Times New Roman"/>
          <w:spacing w:val="2"/>
        </w:rPr>
        <w:t>and</w:t>
      </w:r>
      <w:r>
        <w:rPr>
          <w:rFonts w:hint="default" w:ascii="Times New Roman" w:hAnsi="Times New Roman" w:cs="Times New Roman"/>
          <w:spacing w:val="29"/>
        </w:rPr>
        <w:t xml:space="preserve"> </w:t>
      </w:r>
      <w:r>
        <w:rPr>
          <w:rFonts w:hint="default" w:ascii="Times New Roman" w:hAnsi="Times New Roman" w:cs="Times New Roman"/>
          <w:spacing w:val="2"/>
        </w:rPr>
        <w:t>incubated</w:t>
      </w:r>
      <w:r>
        <w:rPr>
          <w:rFonts w:hint="default" w:ascii="Times New Roman" w:hAnsi="Times New Roman" w:cs="Times New Roman"/>
          <w:spacing w:val="25"/>
          <w:w w:val="101"/>
        </w:rPr>
        <w:t xml:space="preserve"> </w:t>
      </w:r>
      <w:r>
        <w:rPr>
          <w:rFonts w:hint="default" w:ascii="Times New Roman" w:hAnsi="Times New Roman" w:cs="Times New Roman"/>
          <w:spacing w:val="2"/>
        </w:rPr>
        <w:t>at</w:t>
      </w:r>
      <w:r>
        <w:rPr>
          <w:rFonts w:hint="default" w:ascii="Times New Roman" w:hAnsi="Times New Roman" w:eastAsia="宋体" w:cs="Times New Roman"/>
          <w:spacing w:val="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14"/>
        </w:rPr>
        <w:t xml:space="preserve">4 </w:t>
      </w:r>
      <w:r>
        <w:rPr>
          <w:rFonts w:hint="default" w:ascii="Times New Roman" w:hAnsi="Times New Roman" w:eastAsia="微软雅黑" w:cs="Times New Roman"/>
          <w:spacing w:val="14"/>
        </w:rPr>
        <w:t>℃</w:t>
      </w:r>
      <w:r>
        <w:rPr>
          <w:rFonts w:hint="default" w:ascii="Times New Roman" w:hAnsi="Times New Roman" w:cs="Times New Roman"/>
          <w:spacing w:val="21"/>
        </w:rPr>
        <w:t xml:space="preserve"> </w:t>
      </w:r>
      <w:r>
        <w:rPr>
          <w:rFonts w:hint="default" w:ascii="Times New Roman" w:hAnsi="Times New Roman" w:cs="Times New Roman"/>
        </w:rPr>
        <w:t>for</w:t>
      </w:r>
      <w:r>
        <w:rPr>
          <w:rFonts w:hint="default" w:ascii="Times New Roman" w:hAnsi="Times New Roman" w:cs="Times New Roman"/>
          <w:spacing w:val="33"/>
          <w:w w:val="101"/>
        </w:rPr>
        <w:t xml:space="preserve"> </w:t>
      </w:r>
      <w:r>
        <w:rPr>
          <w:rFonts w:hint="default" w:ascii="Times New Roman" w:hAnsi="Times New Roman" w:cs="Times New Roman"/>
          <w:spacing w:val="14"/>
        </w:rPr>
        <w:t xml:space="preserve">10 </w:t>
      </w:r>
      <w:r>
        <w:rPr>
          <w:rFonts w:hint="default" w:ascii="Times New Roman" w:hAnsi="Times New Roman" w:cs="Times New Roman"/>
        </w:rPr>
        <w:t>min</w:t>
      </w:r>
      <w:r>
        <w:rPr>
          <w:rFonts w:hint="default" w:ascii="Times New Roman" w:hAnsi="Times New Roman" w:cs="Times New Roman"/>
          <w:spacing w:val="14"/>
        </w:rPr>
        <w:t>.</w:t>
      </w:r>
      <w:r>
        <w:rPr>
          <w:rFonts w:hint="default" w:ascii="Times New Roman" w:hAnsi="Times New Roman" w:cs="Times New Roman"/>
        </w:rPr>
        <w:t>Another</w:t>
      </w:r>
      <w:r>
        <w:rPr>
          <w:rFonts w:hint="default" w:ascii="Times New Roman" w:hAnsi="Times New Roman" w:cs="Times New Roman"/>
          <w:spacing w:val="33"/>
        </w:rPr>
        <w:t xml:space="preserve"> </w:t>
      </w:r>
      <w:r>
        <w:rPr>
          <w:rFonts w:hint="default" w:ascii="Times New Roman" w:hAnsi="Times New Roman" w:cs="Times New Roman"/>
          <w:spacing w:val="14"/>
        </w:rPr>
        <w:t xml:space="preserve">10 </w:t>
      </w:r>
      <w:r>
        <w:rPr>
          <w:rFonts w:hint="default" w:ascii="Times New Roman" w:hAnsi="Times New Roman" w:cs="Times New Roman"/>
        </w:rPr>
        <w:t>ml</w:t>
      </w:r>
      <w:r>
        <w:rPr>
          <w:rFonts w:hint="default" w:ascii="Times New Roman" w:hAnsi="Times New Roman" w:cs="Times New Roman"/>
          <w:spacing w:val="17"/>
        </w:rPr>
        <w:t xml:space="preserve"> </w:t>
      </w:r>
      <w:r>
        <w:rPr>
          <w:rFonts w:hint="default" w:ascii="Times New Roman" w:hAnsi="Times New Roman" w:cs="Times New Roman"/>
        </w:rPr>
        <w:t>of</w:t>
      </w:r>
      <w:r>
        <w:rPr>
          <w:rFonts w:hint="default" w:ascii="Times New Roman" w:hAnsi="Times New Roman" w:cs="Times New Roman"/>
          <w:spacing w:val="-15"/>
        </w:rPr>
        <w:t xml:space="preserve"> </w:t>
      </w:r>
      <w:r>
        <w:rPr>
          <w:rFonts w:hint="default" w:ascii="Times New Roman" w:hAnsi="Times New Roman" w:cs="Times New Roman"/>
        </w:rPr>
        <w:t>precooled</w:t>
      </w:r>
      <w:r>
        <w:rPr>
          <w:rFonts w:hint="default" w:ascii="Times New Roman" w:hAnsi="Times New Roman" w:cs="Times New Roman"/>
          <w:spacing w:val="14"/>
        </w:rPr>
        <w:t xml:space="preserve"> </w:t>
      </w:r>
      <w:r>
        <w:rPr>
          <w:rFonts w:hint="default" w:ascii="Times New Roman" w:hAnsi="Times New Roman" w:cs="Times New Roman"/>
        </w:rPr>
        <w:t>Wash</w:t>
      </w:r>
      <w:r>
        <w:rPr>
          <w:rFonts w:hint="default" w:ascii="Times New Roman" w:hAnsi="Times New Roman" w:cs="Times New Roman"/>
          <w:spacing w:val="13"/>
        </w:rPr>
        <w:t xml:space="preserve"> </w:t>
      </w:r>
      <w:r>
        <w:rPr>
          <w:rFonts w:hint="default" w:ascii="Times New Roman" w:hAnsi="Times New Roman" w:cs="Times New Roman"/>
        </w:rPr>
        <w:t>Buffer</w:t>
      </w:r>
      <w:r>
        <w:rPr>
          <w:rFonts w:hint="default" w:ascii="Times New Roman" w:hAnsi="Times New Roman" w:cs="Times New Roman"/>
          <w:spacing w:val="8"/>
        </w:rPr>
        <w:t xml:space="preserve"> </w:t>
      </w:r>
      <w:r>
        <w:rPr>
          <w:rFonts w:hint="default" w:ascii="Times New Roman" w:hAnsi="Times New Roman" w:cs="Times New Roman"/>
        </w:rPr>
        <w:t>was</w:t>
      </w:r>
      <w:r>
        <w:rPr>
          <w:rFonts w:hint="default" w:ascii="Times New Roman" w:hAnsi="Times New Roman" w:cs="Times New Roman"/>
          <w:spacing w:val="17"/>
          <w:w w:val="101"/>
        </w:rPr>
        <w:t xml:space="preserve"> </w:t>
      </w:r>
      <w:r>
        <w:rPr>
          <w:rFonts w:hint="default" w:ascii="Times New Roman" w:hAnsi="Times New Roman" w:cs="Times New Roman"/>
        </w:rPr>
        <w:t>added</w:t>
      </w:r>
      <w:r>
        <w:rPr>
          <w:rFonts w:hint="default" w:ascii="Times New Roman" w:hAnsi="Times New Roman" w:cs="Times New Roman"/>
          <w:spacing w:val="13"/>
        </w:rPr>
        <w:t xml:space="preserve"> </w:t>
      </w:r>
      <w:r>
        <w:rPr>
          <w:rFonts w:hint="default" w:ascii="Times New Roman" w:hAnsi="Times New Roman" w:cs="Times New Roman"/>
        </w:rPr>
        <w:t>and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</w:rPr>
        <w:t>centrifuged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</w:rPr>
        <w:t>at</w:t>
      </w:r>
      <w:r>
        <w:rPr>
          <w:rFonts w:hint="default" w:ascii="Times New Roman" w:hAnsi="Times New Roman" w:cs="Times New Roman"/>
          <w:spacing w:val="15"/>
          <w:w w:val="102"/>
        </w:rPr>
        <w:t xml:space="preserve"> </w:t>
      </w:r>
      <w:r>
        <w:rPr>
          <w:rFonts w:hint="default" w:ascii="Times New Roman" w:hAnsi="Times New Roman" w:cs="Times New Roman"/>
          <w:spacing w:val="14"/>
        </w:rPr>
        <w:t>300</w:t>
      </w:r>
      <w:r>
        <w:rPr>
          <w:rFonts w:hint="default" w:ascii="Times New Roman" w:hAnsi="Times New Roman" w:cs="Times New Roman"/>
          <w:spacing w:val="7"/>
        </w:rPr>
        <w:t xml:space="preserve"> </w:t>
      </w:r>
      <w:r>
        <w:rPr>
          <w:rFonts w:hint="default" w:ascii="Times New Roman" w:hAnsi="Times New Roman" w:cs="Times New Roman"/>
        </w:rPr>
        <w:t>rcf</w:t>
      </w:r>
      <w:r>
        <w:rPr>
          <w:rFonts w:hint="default" w:ascii="Times New Roman" w:hAnsi="Times New Roman" w:cs="Times New Roman"/>
          <w:spacing w:val="14"/>
        </w:rPr>
        <w:t xml:space="preserve"> </w:t>
      </w:r>
      <w:r>
        <w:rPr>
          <w:rFonts w:hint="default" w:ascii="Times New Roman" w:hAnsi="Times New Roman" w:cs="Times New Roman"/>
        </w:rPr>
        <w:t>for</w:t>
      </w:r>
      <w:r>
        <w:rPr>
          <w:rFonts w:hint="default" w:ascii="Times New Roman" w:hAnsi="Times New Roman" w:cs="Times New Roman"/>
          <w:spacing w:val="31"/>
          <w:w w:val="101"/>
        </w:rPr>
        <w:t xml:space="preserve"> </w:t>
      </w:r>
      <w:r>
        <w:rPr>
          <w:rFonts w:hint="default" w:ascii="Times New Roman" w:hAnsi="Times New Roman" w:cs="Times New Roman"/>
          <w:spacing w:val="14"/>
        </w:rPr>
        <w:t>10</w:t>
      </w:r>
      <w:r>
        <w:rPr>
          <w:rFonts w:hint="default" w:ascii="Times New Roman" w:hAnsi="Times New Roman" w:eastAsia="宋体" w:cs="Times New Roman"/>
          <w:spacing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min</w:t>
      </w:r>
      <w:r>
        <w:rPr>
          <w:rFonts w:hint="default" w:ascii="Times New Roman" w:hAnsi="Times New Roman" w:cs="Times New Roman"/>
          <w:spacing w:val="25"/>
          <w:w w:val="102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at</w:t>
      </w:r>
      <w:r>
        <w:rPr>
          <w:rFonts w:hint="default" w:ascii="Times New Roman" w:hAnsi="Times New Roman" w:cs="Times New Roman"/>
          <w:spacing w:val="20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4</w:t>
      </w:r>
      <w:r>
        <w:rPr>
          <w:rFonts w:hint="default" w:ascii="Times New Roman" w:hAnsi="Times New Roman" w:eastAsia="微软雅黑" w:cs="Times New Roman"/>
          <w:spacing w:val="14"/>
        </w:rPr>
        <w:t>℃</w:t>
      </w:r>
      <w:r>
        <w:rPr>
          <w:rFonts w:hint="default" w:ascii="Times New Roman" w:hAnsi="Times New Roman" w:cs="Times New Roman"/>
          <w:spacing w:val="4"/>
        </w:rPr>
        <w:t>.</w:t>
      </w:r>
      <w:r>
        <w:rPr>
          <w:rFonts w:hint="default" w:ascii="Times New Roman" w:hAnsi="Times New Roman" w:cs="Times New Roman"/>
          <w:spacing w:val="30"/>
          <w:w w:val="10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Suction</w:t>
      </w:r>
      <w:r>
        <w:rPr>
          <w:rFonts w:hint="default" w:ascii="Times New Roman" w:hAnsi="Times New Roman" w:cs="Times New Roman"/>
          <w:spacing w:val="23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on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the</w:t>
      </w:r>
      <w:r>
        <w:rPr>
          <w:rFonts w:hint="default" w:ascii="Times New Roman" w:hAnsi="Times New Roman" w:cs="Times New Roman"/>
          <w:spacing w:val="30"/>
          <w:w w:val="10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supernatant,</w:t>
      </w:r>
      <w:r>
        <w:rPr>
          <w:rFonts w:hint="default" w:ascii="Times New Roman" w:hAnsi="Times New Roman" w:cs="Times New Roman"/>
          <w:spacing w:val="25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add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the</w:t>
      </w:r>
      <w:r>
        <w:rPr>
          <w:rFonts w:hint="default" w:ascii="Times New Roman" w:hAnsi="Times New Roman" w:cs="Times New Roman"/>
          <w:spacing w:val="25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ap</w:t>
      </w:r>
      <w:r>
        <w:rPr>
          <w:rFonts w:hint="default" w:ascii="Times New Roman" w:hAnsi="Times New Roman" w:cs="Times New Roman"/>
          <w:spacing w:val="3"/>
        </w:rPr>
        <w:t>propriate</w:t>
      </w:r>
      <w:r>
        <w:rPr>
          <w:rFonts w:hint="default" w:ascii="Times New Roman" w:hAnsi="Times New Roman" w:cs="Times New Roman"/>
          <w:spacing w:val="17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volume</w:t>
      </w:r>
      <w:r>
        <w:rPr>
          <w:rFonts w:hint="default" w:ascii="Times New Roman" w:hAnsi="Times New Roman" w:cs="Times New Roman"/>
          <w:spacing w:val="27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of pre-cooled Wash</w:t>
      </w:r>
      <w:r>
        <w:rPr>
          <w:rFonts w:hint="default" w:ascii="Times New Roman" w:hAnsi="Times New Roman" w:cs="Times New Roman"/>
          <w:spacing w:val="22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Buffer,</w:t>
      </w:r>
      <w:r>
        <w:rPr>
          <w:rFonts w:hint="default" w:ascii="Times New Roman" w:hAnsi="Times New Roman" w:cs="Times New Roman"/>
          <w:spacing w:val="20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and</w:t>
      </w:r>
      <w:r>
        <w:rPr>
          <w:rFonts w:hint="default" w:ascii="Times New Roman" w:hAnsi="Times New Roman" w:cs="Times New Roman"/>
        </w:rPr>
        <w:t xml:space="preserve">  </w:t>
      </w:r>
      <w:r>
        <w:rPr>
          <w:rFonts w:hint="default" w:ascii="Times New Roman" w:hAnsi="Times New Roman" w:cs="Times New Roman"/>
          <w:spacing w:val="4"/>
        </w:rPr>
        <w:t>gently mix. The concentration and total number of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cells were determined using</w:t>
      </w:r>
      <w:r>
        <w:rPr>
          <w:rFonts w:hint="default" w:ascii="Times New Roman" w:hAnsi="Times New Roman" w:cs="Times New Roman"/>
          <w:spacing w:val="12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a hemacytometer</w:t>
      </w:r>
      <w:r>
        <w:rPr>
          <w:rFonts w:hint="default" w:ascii="Times New Roman" w:hAnsi="Times New Roman" w:cs="Times New Roman"/>
          <w:spacing w:val="5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plate.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2 ml venous blood was collected in EDTA anticoagulant tubes and transfe</w:t>
      </w:r>
      <w:r>
        <w:rPr>
          <w:rFonts w:hint="default" w:ascii="Times New Roman" w:hAnsi="Times New Roman" w:cs="Times New Roman"/>
          <w:spacing w:val="3"/>
        </w:rPr>
        <w:t>rred</w:t>
      </w:r>
      <w:r>
        <w:rPr>
          <w:rFonts w:hint="default" w:ascii="Times New Roman" w:hAnsi="Times New Roman" w:cs="Times New Roman"/>
          <w:spacing w:val="4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to</w:t>
      </w:r>
      <w:r>
        <w:rPr>
          <w:rFonts w:hint="default" w:ascii="Times New Roman" w:hAnsi="Times New Roman" w:cs="Times New Roman"/>
          <w:spacing w:val="6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the</w:t>
      </w:r>
      <w:r>
        <w:rPr>
          <w:rFonts w:hint="default" w:ascii="Times New Roman" w:hAnsi="Times New Roman" w:cs="Times New Roman"/>
          <w:spacing w:val="12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laboratory with</w:t>
      </w:r>
      <w:r>
        <w:rPr>
          <w:rFonts w:hint="default" w:ascii="Times New Roman" w:hAnsi="Times New Roman" w:cs="Times New Roman"/>
          <w:spacing w:val="10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ice.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The  blood  was</w:t>
      </w:r>
      <w:r>
        <w:rPr>
          <w:rFonts w:hint="default" w:ascii="Times New Roman" w:hAnsi="Times New Roman" w:cs="Times New Roman"/>
          <w:spacing w:val="14"/>
        </w:rPr>
        <w:t xml:space="preserve">  </w:t>
      </w:r>
      <w:r>
        <w:rPr>
          <w:rFonts w:hint="default" w:ascii="Times New Roman" w:hAnsi="Times New Roman" w:cs="Times New Roman"/>
          <w:spacing w:val="4"/>
        </w:rPr>
        <w:t>processed</w:t>
      </w:r>
      <w:r>
        <w:rPr>
          <w:rFonts w:hint="default" w:ascii="Times New Roman" w:hAnsi="Times New Roman" w:cs="Times New Roman"/>
          <w:spacing w:val="12"/>
          <w:w w:val="101"/>
        </w:rPr>
        <w:t xml:space="preserve">  </w:t>
      </w:r>
      <w:r>
        <w:rPr>
          <w:rFonts w:hint="default" w:ascii="Times New Roman" w:hAnsi="Times New Roman" w:cs="Times New Roman"/>
          <w:spacing w:val="4"/>
        </w:rPr>
        <w:t>within</w:t>
      </w:r>
      <w:r>
        <w:rPr>
          <w:rFonts w:hint="default" w:ascii="Times New Roman" w:hAnsi="Times New Roman" w:cs="Times New Roman"/>
          <w:spacing w:val="13"/>
          <w:w w:val="101"/>
        </w:rPr>
        <w:t xml:space="preserve">  </w:t>
      </w:r>
      <w:r>
        <w:rPr>
          <w:rFonts w:hint="default" w:ascii="Times New Roman" w:hAnsi="Times New Roman" w:cs="Times New Roman"/>
          <w:spacing w:val="4"/>
        </w:rPr>
        <w:t>4</w:t>
      </w:r>
      <w:r>
        <w:rPr>
          <w:rFonts w:hint="default" w:ascii="Times New Roman" w:hAnsi="Times New Roman" w:cs="Times New Roman"/>
          <w:spacing w:val="12"/>
          <w:w w:val="102"/>
        </w:rPr>
        <w:t xml:space="preserve">  </w:t>
      </w:r>
      <w:r>
        <w:rPr>
          <w:rFonts w:hint="default" w:ascii="Times New Roman" w:hAnsi="Times New Roman" w:cs="Times New Roman"/>
          <w:spacing w:val="4"/>
        </w:rPr>
        <w:t>h   of  collection.  PBMCs</w:t>
      </w:r>
      <w:r>
        <w:rPr>
          <w:rFonts w:hint="default" w:ascii="Times New Roman" w:hAnsi="Times New Roman" w:cs="Times New Roman"/>
          <w:spacing w:val="12"/>
          <w:w w:val="101"/>
        </w:rPr>
        <w:t xml:space="preserve">  </w:t>
      </w:r>
      <w:r>
        <w:rPr>
          <w:rFonts w:hint="default" w:ascii="Times New Roman" w:hAnsi="Times New Roman" w:cs="Times New Roman"/>
          <w:spacing w:val="4"/>
        </w:rPr>
        <w:t>were</w:t>
      </w:r>
      <w:r>
        <w:rPr>
          <w:rFonts w:hint="default" w:ascii="Times New Roman" w:hAnsi="Times New Roman" w:cs="Times New Roman"/>
          <w:spacing w:val="14"/>
          <w:w w:val="101"/>
        </w:rPr>
        <w:t xml:space="preserve">  </w:t>
      </w:r>
      <w:r>
        <w:rPr>
          <w:rFonts w:hint="default" w:ascii="Times New Roman" w:hAnsi="Times New Roman" w:cs="Times New Roman"/>
          <w:spacing w:val="4"/>
        </w:rPr>
        <w:t>isolated</w:t>
      </w:r>
      <w:r>
        <w:rPr>
          <w:rFonts w:hint="default" w:ascii="Times New Roman" w:hAnsi="Times New Roman" w:cs="Times New Roman"/>
          <w:spacing w:val="12"/>
        </w:rPr>
        <w:t xml:space="preserve">  </w:t>
      </w:r>
      <w:r>
        <w:rPr>
          <w:rFonts w:hint="default" w:ascii="Times New Roman" w:hAnsi="Times New Roman" w:cs="Times New Roman"/>
          <w:spacing w:val="4"/>
        </w:rPr>
        <w:t>by   density  gradient</w:t>
      </w:r>
      <w:r>
        <w:rPr>
          <w:rFonts w:hint="default" w:ascii="Times New Roman" w:hAnsi="Times New Roman" w:cs="Times New Roman"/>
        </w:rPr>
        <w:t xml:space="preserve">  </w:t>
      </w:r>
      <w:r>
        <w:rPr>
          <w:rFonts w:hint="default" w:ascii="Times New Roman" w:hAnsi="Times New Roman" w:cs="Times New Roman"/>
          <w:spacing w:val="4"/>
        </w:rPr>
        <w:t>centrifugation using</w:t>
      </w:r>
      <w:r>
        <w:rPr>
          <w:rFonts w:hint="default" w:ascii="Times New Roman" w:hAnsi="Times New Roman" w:cs="Times New Roman"/>
          <w:spacing w:val="33"/>
          <w:w w:val="10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the Ficoll-Paque medium.</w:t>
      </w:r>
      <w:r>
        <w:rPr>
          <w:rFonts w:hint="default" w:ascii="Times New Roman" w:hAnsi="Times New Roman" w:eastAsia="宋体" w:cs="Times New Roman"/>
          <w:spacing w:val="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Each blood</w:t>
      </w:r>
      <w:r>
        <w:rPr>
          <w:rFonts w:hint="default" w:ascii="Times New Roman" w:hAnsi="Times New Roman" w:cs="Times New Roman"/>
          <w:spacing w:val="2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sample</w:t>
      </w:r>
      <w:r>
        <w:rPr>
          <w:rFonts w:hint="default" w:ascii="Times New Roman" w:hAnsi="Times New Roman" w:cs="Times New Roman"/>
          <w:spacing w:val="14"/>
          <w:w w:val="10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was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diluted</w:t>
      </w:r>
      <w:r>
        <w:rPr>
          <w:rFonts w:hint="default" w:ascii="Times New Roman" w:hAnsi="Times New Roman" w:cs="Times New Roman"/>
          <w:spacing w:val="12"/>
          <w:w w:val="10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with</w:t>
      </w:r>
      <w:r>
        <w:rPr>
          <w:rFonts w:hint="default" w:ascii="Times New Roman" w:hAnsi="Times New Roman" w:cs="Times New Roman"/>
          <w:spacing w:val="18"/>
          <w:w w:val="10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an</w:t>
      </w:r>
      <w:r>
        <w:rPr>
          <w:rFonts w:hint="default" w:ascii="Times New Roman" w:hAnsi="Times New Roman" w:cs="Times New Roman"/>
          <w:spacing w:val="19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equal</w:t>
      </w:r>
      <w:r>
        <w:rPr>
          <w:rFonts w:hint="default" w:ascii="Times New Roman" w:hAnsi="Times New Roman" w:cs="Times New Roman"/>
          <w:spacing w:val="11"/>
          <w:w w:val="101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volume</w:t>
      </w:r>
      <w:r>
        <w:rPr>
          <w:rFonts w:hint="default" w:ascii="Times New Roman" w:hAnsi="Times New Roman" w:cs="Times New Roman"/>
          <w:spacing w:val="20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of</w:t>
      </w:r>
      <w:r>
        <w:rPr>
          <w:rFonts w:hint="default" w:ascii="Times New Roman" w:hAnsi="Times New Roman" w:cs="Times New Roman"/>
        </w:rPr>
        <w:t xml:space="preserve">  </w:t>
      </w:r>
      <w:r>
        <w:rPr>
          <w:rFonts w:hint="default" w:ascii="Times New Roman" w:hAnsi="Times New Roman" w:cs="Times New Roman"/>
          <w:spacing w:val="3"/>
        </w:rPr>
        <w:t>normal</w:t>
      </w:r>
      <w:r>
        <w:rPr>
          <w:rFonts w:hint="default" w:ascii="Times New Roman" w:hAnsi="Times New Roman" w:cs="Times New Roman"/>
          <w:spacing w:val="27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saline</w:t>
      </w:r>
      <w:r>
        <w:rPr>
          <w:rFonts w:hint="default" w:ascii="Times New Roman" w:hAnsi="Times New Roman" w:cs="Times New Roman"/>
          <w:spacing w:val="22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and</w:t>
      </w:r>
      <w:r>
        <w:rPr>
          <w:rFonts w:hint="default" w:ascii="Times New Roman" w:hAnsi="Times New Roman" w:cs="Times New Roman"/>
          <w:spacing w:val="20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centrifuged</w:t>
      </w:r>
      <w:r>
        <w:rPr>
          <w:rFonts w:hint="default" w:ascii="Times New Roman" w:hAnsi="Times New Roman" w:cs="Times New Roman"/>
          <w:spacing w:val="23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at</w:t>
      </w:r>
      <w:r>
        <w:rPr>
          <w:rFonts w:hint="default" w:ascii="Times New Roman" w:hAnsi="Times New Roman" w:cs="Times New Roman"/>
          <w:spacing w:val="21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500</w:t>
      </w:r>
      <w:r>
        <w:rPr>
          <w:rFonts w:hint="default" w:ascii="Times New Roman" w:hAnsi="Times New Roman" w:cs="Times New Roman"/>
          <w:spacing w:val="27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×</w:t>
      </w:r>
      <w:r>
        <w:rPr>
          <w:rFonts w:hint="default" w:ascii="Times New Roman" w:hAnsi="Times New Roman" w:cs="Times New Roman"/>
          <w:spacing w:val="22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g</w:t>
      </w:r>
      <w:r>
        <w:rPr>
          <w:rFonts w:hint="default" w:ascii="Times New Roman" w:hAnsi="Times New Roman" w:cs="Times New Roman"/>
          <w:spacing w:val="19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for</w:t>
      </w:r>
      <w:r>
        <w:rPr>
          <w:rFonts w:hint="default" w:ascii="Times New Roman" w:hAnsi="Times New Roman" w:cs="Times New Roman"/>
          <w:spacing w:val="38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10 min</w:t>
      </w:r>
      <w:r>
        <w:rPr>
          <w:rFonts w:hint="default" w:ascii="Times New Roman" w:hAnsi="Times New Roman" w:cs="Times New Roman"/>
          <w:spacing w:val="23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at</w:t>
      </w:r>
      <w:r>
        <w:rPr>
          <w:rFonts w:hint="default" w:ascii="Times New Roman" w:hAnsi="Times New Roman" w:cs="Times New Roman"/>
          <w:spacing w:val="15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room temperature.</w:t>
      </w:r>
      <w:r>
        <w:rPr>
          <w:rFonts w:hint="default" w:ascii="Times New Roman" w:hAnsi="Times New Roman" w:cs="Times New Roman"/>
          <w:spacing w:val="20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Enriched</w:t>
      </w:r>
      <w:r>
        <w:rPr>
          <w:rFonts w:hint="default" w:ascii="Times New Roman" w:hAnsi="Times New Roman" w:cs="Times New Roman"/>
          <w:spacing w:val="15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mononuclear</w:t>
      </w:r>
      <w:r>
        <w:rPr>
          <w:rFonts w:hint="default" w:ascii="Times New Roman" w:hAnsi="Times New Roman" w:cs="Times New Roman"/>
          <w:spacing w:val="21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cells</w:t>
      </w:r>
      <w:r>
        <w:rPr>
          <w:rFonts w:hint="default" w:ascii="Times New Roman" w:hAnsi="Times New Roman" w:eastAsia="宋体" w:cs="Times New Roman"/>
          <w:spacing w:val="3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4"/>
        </w:rPr>
        <w:t>were washed with PBS tw</w:t>
      </w:r>
      <w:r>
        <w:rPr>
          <w:rFonts w:hint="default" w:ascii="Times New Roman" w:hAnsi="Times New Roman" w:cs="Times New Roman"/>
          <w:spacing w:val="3"/>
        </w:rPr>
        <w:t>ice</w:t>
      </w:r>
      <w:r>
        <w:rPr>
          <w:rFonts w:hint="default" w:ascii="Times New Roman" w:hAnsi="Times New Roman" w:cs="Times New Roman"/>
          <w:spacing w:val="16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and centrifuged</w:t>
      </w:r>
      <w:r>
        <w:rPr>
          <w:rFonts w:hint="default" w:ascii="Times New Roman" w:hAnsi="Times New Roman" w:cs="Times New Roman"/>
          <w:spacing w:val="15"/>
          <w:w w:val="102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at</w:t>
      </w:r>
      <w:r>
        <w:rPr>
          <w:rFonts w:hint="default" w:ascii="Times New Roman" w:hAnsi="Times New Roman" w:cs="Times New Roman"/>
          <w:spacing w:val="14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500</w:t>
      </w:r>
      <w:r>
        <w:rPr>
          <w:rFonts w:hint="default" w:ascii="Times New Roman" w:hAnsi="Times New Roman" w:cs="Times New Roman"/>
          <w:spacing w:val="20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× g</w:t>
      </w:r>
      <w:r>
        <w:rPr>
          <w:rFonts w:hint="default" w:ascii="Times New Roman" w:hAnsi="Times New Roman" w:cs="Times New Roman"/>
          <w:spacing w:val="14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for</w:t>
      </w:r>
      <w:r>
        <w:rPr>
          <w:rFonts w:hint="default" w:ascii="Times New Roman" w:hAnsi="Times New Roman" w:cs="Times New Roman"/>
          <w:spacing w:val="28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10</w:t>
      </w:r>
      <w:r>
        <w:rPr>
          <w:rFonts w:hint="default" w:ascii="Times New Roman" w:hAnsi="Times New Roman" w:cs="Times New Roman"/>
          <w:spacing w:val="8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min</w:t>
      </w:r>
      <w:r>
        <w:rPr>
          <w:rFonts w:hint="default" w:ascii="Times New Roman" w:hAnsi="Times New Roman" w:cs="Times New Roman"/>
          <w:spacing w:val="14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and</w:t>
      </w:r>
      <w:r>
        <w:rPr>
          <w:rFonts w:hint="default" w:ascii="Times New Roman" w:hAnsi="Times New Roman" w:cs="Times New Roman"/>
          <w:spacing w:val="10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measured</w:t>
      </w:r>
      <w:r>
        <w:rPr>
          <w:rFonts w:hint="default" w:ascii="Times New Roman" w:hAnsi="Times New Roman" w:cs="Times New Roman"/>
          <w:spacing w:val="8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the</w:t>
      </w:r>
      <w:r>
        <w:rPr>
          <w:rFonts w:hint="default" w:ascii="Times New Roman" w:hAnsi="Times New Roman" w:cs="Times New Roman"/>
          <w:spacing w:val="15"/>
          <w:w w:val="101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cell</w:t>
      </w:r>
      <w:r>
        <w:rPr>
          <w:rFonts w:hint="default" w:ascii="Times New Roman" w:hAnsi="Times New Roman" w:cs="Times New Roman"/>
          <w:spacing w:val="6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numbers</w:t>
      </w:r>
      <w:r>
        <w:rPr>
          <w:rFonts w:hint="default" w:ascii="Times New Roman" w:hAnsi="Times New Roman" w:cs="Times New Roman"/>
          <w:spacing w:val="15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and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viability.</w:t>
      </w:r>
    </w:p>
    <w:p w14:paraId="2C48D988">
      <w:pPr>
        <w:pStyle w:val="2"/>
        <w:spacing w:before="285" w:line="503" w:lineRule="auto"/>
        <w:ind w:left="15"/>
        <w:rPr>
          <w:spacing w:val="20"/>
        </w:rPr>
      </w:pPr>
    </w:p>
    <w:p w14:paraId="78114217">
      <w:pPr>
        <w:pStyle w:val="2"/>
        <w:spacing w:before="285" w:line="503" w:lineRule="auto"/>
        <w:ind w:left="15"/>
        <w:rPr>
          <w:spacing w:val="20"/>
        </w:rPr>
      </w:pPr>
    </w:p>
    <w:p w14:paraId="1713C19C">
      <w:pPr>
        <w:pStyle w:val="2"/>
        <w:spacing w:before="285" w:line="503" w:lineRule="auto"/>
        <w:ind w:left="15"/>
        <w:rPr>
          <w:spacing w:val="20"/>
        </w:rPr>
      </w:pPr>
    </w:p>
    <w:p w14:paraId="20A2AE5A">
      <w:pPr>
        <w:spacing w:line="121" w:lineRule="exact"/>
      </w:pPr>
    </w:p>
    <w:tbl>
      <w:tblPr>
        <w:tblStyle w:val="6"/>
        <w:tblW w:w="852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0"/>
        <w:gridCol w:w="2975"/>
        <w:gridCol w:w="2457"/>
      </w:tblGrid>
      <w:tr w14:paraId="40A58E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0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2648C9">
            <w:pPr>
              <w:pStyle w:val="7"/>
              <w:spacing w:before="248" w:line="195" w:lineRule="auto"/>
              <w:ind w:left="111"/>
            </w:pPr>
            <w:r>
              <w:rPr>
                <w:b/>
                <w:bCs/>
                <w:spacing w:val="5"/>
              </w:rPr>
              <w:t>REAGENT or RESOURCE</w:t>
            </w:r>
          </w:p>
        </w:tc>
        <w:tc>
          <w:tcPr>
            <w:tcW w:w="2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41B057">
            <w:pPr>
              <w:pStyle w:val="7"/>
              <w:spacing w:before="248" w:line="195" w:lineRule="auto"/>
              <w:ind w:left="120"/>
            </w:pPr>
            <w:r>
              <w:rPr>
                <w:b/>
                <w:bCs/>
                <w:spacing w:val="4"/>
              </w:rPr>
              <w:t>SOURCE</w:t>
            </w:r>
          </w:p>
        </w:tc>
        <w:tc>
          <w:tcPr>
            <w:tcW w:w="24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E95C96">
            <w:pPr>
              <w:pStyle w:val="7"/>
              <w:spacing w:before="251" w:line="192" w:lineRule="auto"/>
              <w:ind w:left="339"/>
            </w:pPr>
            <w:r>
              <w:rPr>
                <w:b/>
                <w:bCs/>
                <w:spacing w:val="5"/>
              </w:rPr>
              <w:t>IDENTIFIER</w:t>
            </w:r>
          </w:p>
        </w:tc>
      </w:tr>
      <w:tr w14:paraId="5A4B65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52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1B4B71">
            <w:pPr>
              <w:pStyle w:val="7"/>
              <w:spacing w:before="243" w:line="195" w:lineRule="auto"/>
              <w:ind w:left="109"/>
            </w:pPr>
            <w:r>
              <w:rPr>
                <w:b/>
                <w:bCs/>
                <w:spacing w:val="4"/>
              </w:rPr>
              <w:t>Antibodies</w:t>
            </w:r>
          </w:p>
        </w:tc>
      </w:tr>
      <w:tr w14:paraId="307597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3090" w:type="dxa"/>
            <w:tcBorders>
              <w:top w:val="single" w:color="000000" w:sz="2" w:space="0"/>
            </w:tcBorders>
            <w:vAlign w:val="top"/>
          </w:tcPr>
          <w:p w14:paraId="630D24A0">
            <w:pPr>
              <w:pStyle w:val="7"/>
              <w:spacing w:before="83" w:line="199" w:lineRule="auto"/>
              <w:ind w:left="115"/>
            </w:pPr>
            <w:r>
              <w:t>anti</w:t>
            </w:r>
            <w:r>
              <w:rPr>
                <w:spacing w:val="10"/>
              </w:rPr>
              <w:t>-</w:t>
            </w:r>
            <w:r>
              <w:t>CD</w:t>
            </w:r>
            <w:r>
              <w:rPr>
                <w:spacing w:val="10"/>
              </w:rPr>
              <w:t>45</w:t>
            </w:r>
          </w:p>
        </w:tc>
        <w:tc>
          <w:tcPr>
            <w:tcW w:w="2975" w:type="dxa"/>
            <w:tcBorders>
              <w:top w:val="single" w:color="000000" w:sz="2" w:space="0"/>
            </w:tcBorders>
            <w:vAlign w:val="top"/>
          </w:tcPr>
          <w:p w14:paraId="0E270FF5">
            <w:pPr>
              <w:pStyle w:val="7"/>
              <w:spacing w:before="83" w:line="199" w:lineRule="auto"/>
              <w:ind w:left="112"/>
            </w:pPr>
            <w:r>
              <w:rPr>
                <w:spacing w:val="4"/>
              </w:rPr>
              <w:t>BD Biosciences</w:t>
            </w:r>
          </w:p>
        </w:tc>
        <w:tc>
          <w:tcPr>
            <w:tcW w:w="2457" w:type="dxa"/>
            <w:tcBorders>
              <w:top w:val="single" w:color="000000" w:sz="2" w:space="0"/>
            </w:tcBorders>
            <w:vAlign w:val="top"/>
          </w:tcPr>
          <w:p w14:paraId="31B9645F">
            <w:pPr>
              <w:pStyle w:val="7"/>
              <w:spacing w:before="87" w:line="195" w:lineRule="auto"/>
              <w:ind w:left="345"/>
            </w:pPr>
            <w:r>
              <w:rPr>
                <w:spacing w:val="3"/>
              </w:rPr>
              <w:t>555483</w:t>
            </w:r>
          </w:p>
        </w:tc>
      </w:tr>
      <w:tr w14:paraId="091382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90" w:type="dxa"/>
            <w:vAlign w:val="top"/>
          </w:tcPr>
          <w:p w14:paraId="6BC548E4">
            <w:pPr>
              <w:pStyle w:val="7"/>
              <w:spacing w:before="81" w:line="199" w:lineRule="auto"/>
              <w:ind w:left="115"/>
            </w:pPr>
            <w:r>
              <w:t>anti</w:t>
            </w:r>
            <w:r>
              <w:rPr>
                <w:spacing w:val="13"/>
              </w:rPr>
              <w:t>-</w:t>
            </w:r>
            <w:r>
              <w:t>CD</w:t>
            </w:r>
            <w:r>
              <w:rPr>
                <w:spacing w:val="13"/>
              </w:rPr>
              <w:t>3</w:t>
            </w:r>
          </w:p>
        </w:tc>
        <w:tc>
          <w:tcPr>
            <w:tcW w:w="2975" w:type="dxa"/>
            <w:vAlign w:val="top"/>
          </w:tcPr>
          <w:p w14:paraId="09697136">
            <w:pPr>
              <w:pStyle w:val="7"/>
              <w:spacing w:before="81" w:line="199" w:lineRule="auto"/>
              <w:ind w:left="112"/>
            </w:pPr>
            <w:r>
              <w:rPr>
                <w:spacing w:val="4"/>
              </w:rPr>
              <w:t>BD Biosciences</w:t>
            </w:r>
          </w:p>
        </w:tc>
        <w:tc>
          <w:tcPr>
            <w:tcW w:w="2457" w:type="dxa"/>
            <w:vAlign w:val="top"/>
          </w:tcPr>
          <w:p w14:paraId="3072A68D">
            <w:pPr>
              <w:pStyle w:val="7"/>
              <w:spacing w:before="85" w:line="195" w:lineRule="auto"/>
              <w:ind w:left="345"/>
            </w:pPr>
            <w:r>
              <w:rPr>
                <w:spacing w:val="3"/>
              </w:rPr>
              <w:t>555332</w:t>
            </w:r>
          </w:p>
        </w:tc>
      </w:tr>
      <w:tr w14:paraId="416A59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090" w:type="dxa"/>
            <w:vAlign w:val="top"/>
          </w:tcPr>
          <w:p w14:paraId="324E1B31">
            <w:pPr>
              <w:pStyle w:val="7"/>
              <w:spacing w:before="81" w:line="201" w:lineRule="auto"/>
              <w:ind w:left="111"/>
            </w:pPr>
            <w:r>
              <w:t>Biotin</w:t>
            </w:r>
            <w:r>
              <w:rPr>
                <w:spacing w:val="16"/>
              </w:rPr>
              <w:t>-</w:t>
            </w:r>
            <w:r>
              <w:t>SP</w:t>
            </w:r>
            <w:r>
              <w:rPr>
                <w:spacing w:val="16"/>
              </w:rPr>
              <w:t xml:space="preserve"> (</w:t>
            </w:r>
            <w:r>
              <w:t>long</w:t>
            </w:r>
            <w:r>
              <w:rPr>
                <w:spacing w:val="16"/>
              </w:rPr>
              <w:t xml:space="preserve"> </w:t>
            </w:r>
            <w:r>
              <w:t>spacer</w:t>
            </w:r>
            <w:r>
              <w:rPr>
                <w:spacing w:val="16"/>
              </w:rPr>
              <w:t>)</w:t>
            </w:r>
          </w:p>
        </w:tc>
        <w:tc>
          <w:tcPr>
            <w:tcW w:w="2975" w:type="dxa"/>
            <w:vAlign w:val="top"/>
          </w:tcPr>
          <w:p w14:paraId="22ED0CE3">
            <w:pPr>
              <w:pStyle w:val="7"/>
              <w:spacing w:before="81" w:line="199" w:lineRule="auto"/>
              <w:ind w:left="113"/>
            </w:pPr>
            <w:r>
              <w:rPr>
                <w:spacing w:val="3"/>
              </w:rPr>
              <w:t>Jackson</w:t>
            </w:r>
          </w:p>
        </w:tc>
        <w:tc>
          <w:tcPr>
            <w:tcW w:w="2457" w:type="dxa"/>
            <w:vAlign w:val="top"/>
          </w:tcPr>
          <w:p w14:paraId="3325F782">
            <w:pPr>
              <w:pStyle w:val="7"/>
              <w:spacing w:before="85" w:line="195" w:lineRule="auto"/>
              <w:ind w:left="360"/>
            </w:pPr>
            <w:r>
              <w:rPr>
                <w:spacing w:val="1"/>
              </w:rPr>
              <w:t>115-065-072</w:t>
            </w:r>
          </w:p>
        </w:tc>
      </w:tr>
      <w:tr w14:paraId="3D1EB4C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090" w:type="dxa"/>
            <w:vAlign w:val="top"/>
          </w:tcPr>
          <w:p w14:paraId="4EAD2CBC">
            <w:pPr>
              <w:pStyle w:val="7"/>
              <w:spacing w:before="60" w:line="289" w:lineRule="auto"/>
              <w:ind w:left="110" w:right="140" w:hanging="1"/>
            </w:pPr>
            <w:r>
              <w:rPr>
                <w:spacing w:val="4"/>
              </w:rPr>
              <w:t>AffiniPure Goat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Anti-Mouse IgG,</w:t>
            </w:r>
            <w:r>
              <w:t xml:space="preserve"> </w:t>
            </w:r>
            <w:r>
              <w:rPr>
                <w:spacing w:val="13"/>
              </w:rPr>
              <w:t>F(</w:t>
            </w:r>
            <w:r>
              <w:t>ab</w:t>
            </w:r>
            <w:r>
              <w:rPr>
                <w:spacing w:val="13"/>
              </w:rPr>
              <w:t xml:space="preserve">')₂ </w:t>
            </w:r>
            <w:r>
              <w:t>Fragment</w:t>
            </w:r>
            <w:r>
              <w:rPr>
                <w:spacing w:val="13"/>
              </w:rPr>
              <w:t xml:space="preserve"> </w:t>
            </w:r>
            <w:r>
              <w:t>Specific</w:t>
            </w:r>
          </w:p>
        </w:tc>
        <w:tc>
          <w:tcPr>
            <w:tcW w:w="2975" w:type="dxa"/>
            <w:vAlign w:val="top"/>
          </w:tcPr>
          <w:p w14:paraId="5C06401A">
            <w:pPr>
              <w:rPr>
                <w:rFonts w:ascii="Arial"/>
                <w:sz w:val="21"/>
              </w:rPr>
            </w:pPr>
          </w:p>
        </w:tc>
        <w:tc>
          <w:tcPr>
            <w:tcW w:w="2457" w:type="dxa"/>
            <w:vAlign w:val="top"/>
          </w:tcPr>
          <w:p w14:paraId="50698E86">
            <w:pPr>
              <w:rPr>
                <w:rFonts w:ascii="Arial"/>
                <w:sz w:val="21"/>
              </w:rPr>
            </w:pPr>
          </w:p>
        </w:tc>
      </w:tr>
      <w:tr w14:paraId="185E38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3090" w:type="dxa"/>
            <w:tcBorders>
              <w:bottom w:val="single" w:color="000000" w:sz="2" w:space="0"/>
            </w:tcBorders>
            <w:vAlign w:val="top"/>
          </w:tcPr>
          <w:p w14:paraId="0A76D98F">
            <w:pPr>
              <w:pStyle w:val="7"/>
              <w:spacing w:before="60" w:line="201" w:lineRule="auto"/>
              <w:ind w:left="121"/>
            </w:pPr>
            <w:r>
              <w:rPr>
                <w:spacing w:val="3"/>
              </w:rPr>
              <w:t>Streptalidin-APC</w:t>
            </w:r>
          </w:p>
        </w:tc>
        <w:tc>
          <w:tcPr>
            <w:tcW w:w="2975" w:type="dxa"/>
            <w:tcBorders>
              <w:bottom w:val="single" w:color="000000" w:sz="2" w:space="0"/>
            </w:tcBorders>
            <w:vAlign w:val="top"/>
          </w:tcPr>
          <w:p w14:paraId="0AD7E60B">
            <w:pPr>
              <w:pStyle w:val="7"/>
              <w:spacing w:before="60" w:line="199" w:lineRule="auto"/>
              <w:ind w:left="122"/>
            </w:pPr>
            <w:r>
              <w:rPr>
                <w:spacing w:val="3"/>
              </w:rPr>
              <w:t>SouthernBiotech</w:t>
            </w:r>
          </w:p>
        </w:tc>
        <w:tc>
          <w:tcPr>
            <w:tcW w:w="2457" w:type="dxa"/>
            <w:tcBorders>
              <w:bottom w:val="single" w:color="000000" w:sz="2" w:space="0"/>
            </w:tcBorders>
            <w:vAlign w:val="top"/>
          </w:tcPr>
          <w:p w14:paraId="03E9FF66">
            <w:pPr>
              <w:pStyle w:val="7"/>
              <w:spacing w:before="64" w:line="195" w:lineRule="auto"/>
              <w:ind w:left="343"/>
            </w:pPr>
            <w:r>
              <w:rPr>
                <w:spacing w:val="3"/>
              </w:rPr>
              <w:t>7100-11M</w:t>
            </w:r>
          </w:p>
        </w:tc>
      </w:tr>
      <w:tr w14:paraId="3177B9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52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5FA6C1">
            <w:pPr>
              <w:pStyle w:val="7"/>
              <w:spacing w:before="88" w:line="277" w:lineRule="auto"/>
              <w:ind w:left="115" w:right="6188"/>
            </w:pPr>
            <w:r>
              <w:rPr>
                <w:b/>
                <w:bCs/>
                <w:spacing w:val="4"/>
              </w:rPr>
              <w:t xml:space="preserve">Chemicals, peptides, </w:t>
            </w:r>
            <w:r>
              <w:rPr>
                <w:b/>
                <w:bCs/>
                <w:spacing w:val="3"/>
              </w:rPr>
              <w:t>and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3"/>
              </w:rPr>
              <w:t>recombinant proteins</w:t>
            </w:r>
          </w:p>
        </w:tc>
      </w:tr>
      <w:tr w14:paraId="659F69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3090" w:type="dxa"/>
            <w:tcBorders>
              <w:top w:val="single" w:color="000000" w:sz="2" w:space="0"/>
            </w:tcBorders>
            <w:vAlign w:val="top"/>
          </w:tcPr>
          <w:p w14:paraId="5EBE37C1">
            <w:pPr>
              <w:pStyle w:val="7"/>
              <w:spacing w:before="138" w:line="201" w:lineRule="auto"/>
              <w:ind w:left="111"/>
            </w:pPr>
            <w:r>
              <w:rPr>
                <w:spacing w:val="4"/>
              </w:rPr>
              <w:t>Ficoll-Paque PREMIUM</w:t>
            </w:r>
          </w:p>
        </w:tc>
        <w:tc>
          <w:tcPr>
            <w:tcW w:w="2975" w:type="dxa"/>
            <w:tcBorders>
              <w:top w:val="single" w:color="000000" w:sz="2" w:space="0"/>
            </w:tcBorders>
            <w:vAlign w:val="top"/>
          </w:tcPr>
          <w:p w14:paraId="74061C8D">
            <w:pPr>
              <w:pStyle w:val="7"/>
              <w:spacing w:before="86" w:line="201" w:lineRule="auto"/>
              <w:ind w:left="116"/>
            </w:pPr>
            <w:r>
              <w:rPr>
                <w:spacing w:val="2"/>
              </w:rPr>
              <w:t>Cytiva</w:t>
            </w:r>
          </w:p>
        </w:tc>
        <w:tc>
          <w:tcPr>
            <w:tcW w:w="2457" w:type="dxa"/>
            <w:tcBorders>
              <w:top w:val="single" w:color="000000" w:sz="2" w:space="0"/>
            </w:tcBorders>
            <w:vAlign w:val="top"/>
          </w:tcPr>
          <w:p w14:paraId="1C37BA7B">
            <w:pPr>
              <w:pStyle w:val="7"/>
              <w:spacing w:before="90" w:line="195" w:lineRule="auto"/>
              <w:ind w:left="360"/>
            </w:pPr>
            <w:r>
              <w:rPr>
                <w:spacing w:val="1"/>
              </w:rPr>
              <w:t>17544203</w:t>
            </w:r>
          </w:p>
        </w:tc>
      </w:tr>
      <w:tr w14:paraId="7E6CDC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3090" w:type="dxa"/>
            <w:vAlign w:val="top"/>
          </w:tcPr>
          <w:p w14:paraId="26C06E02">
            <w:pPr>
              <w:pStyle w:val="7"/>
              <w:spacing w:before="75" w:line="276" w:lineRule="auto"/>
              <w:ind w:left="111" w:right="352"/>
            </w:pPr>
            <w:r>
              <w:rPr>
                <w:spacing w:val="4"/>
              </w:rPr>
              <w:t>Human CD3 Positive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Sel</w:t>
            </w:r>
            <w:r>
              <w:rPr>
                <w:spacing w:val="3"/>
              </w:rPr>
              <w:t>ection</w:t>
            </w:r>
            <w:r>
              <w:t xml:space="preserve"> </w:t>
            </w:r>
            <w:r>
              <w:rPr>
                <w:spacing w:val="2"/>
              </w:rPr>
              <w:t>Kit</w:t>
            </w:r>
          </w:p>
        </w:tc>
        <w:tc>
          <w:tcPr>
            <w:tcW w:w="2975" w:type="dxa"/>
            <w:vAlign w:val="top"/>
          </w:tcPr>
          <w:p w14:paraId="74FBDC83">
            <w:pPr>
              <w:pStyle w:val="7"/>
              <w:spacing w:before="77" w:line="195" w:lineRule="auto"/>
              <w:ind w:left="122"/>
            </w:pPr>
            <w:r>
              <w:rPr>
                <w:spacing w:val="4"/>
              </w:rPr>
              <w:t>STEMCELL</w:t>
            </w:r>
          </w:p>
        </w:tc>
        <w:tc>
          <w:tcPr>
            <w:tcW w:w="2457" w:type="dxa"/>
            <w:vAlign w:val="top"/>
          </w:tcPr>
          <w:p w14:paraId="733D7E90">
            <w:pPr>
              <w:pStyle w:val="7"/>
              <w:spacing w:before="77" w:line="195" w:lineRule="auto"/>
              <w:ind w:left="360"/>
            </w:pPr>
            <w:r>
              <w:t>17751</w:t>
            </w:r>
          </w:p>
        </w:tc>
      </w:tr>
      <w:tr w14:paraId="1DD83B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090" w:type="dxa"/>
            <w:vAlign w:val="top"/>
          </w:tcPr>
          <w:p w14:paraId="4D2FEADA">
            <w:pPr>
              <w:pStyle w:val="7"/>
              <w:spacing w:before="84" w:line="199" w:lineRule="auto"/>
              <w:ind w:left="111"/>
              <w:outlineLvl w:val="0"/>
            </w:pPr>
            <w:r>
              <w:fldChar w:fldCharType="begin"/>
            </w:r>
            <w:r>
              <w:instrText xml:space="preserve"> HYPERLINK "http://www.jslyy.com/english/ProductsView.asp?id=780" </w:instrText>
            </w:r>
            <w:r>
              <w:fldChar w:fldCharType="separate"/>
            </w:r>
            <w:r>
              <w:rPr>
                <w:spacing w:val="4"/>
              </w:rPr>
              <w:t>Recombinant Human</w:t>
            </w:r>
            <w:r>
              <w:rPr>
                <w:spacing w:val="4"/>
              </w:rPr>
              <w:fldChar w:fldCharType="end"/>
            </w:r>
          </w:p>
          <w:p w14:paraId="797F0B55">
            <w:pPr>
              <w:pStyle w:val="7"/>
              <w:spacing w:before="121" w:line="199" w:lineRule="auto"/>
              <w:ind w:left="113"/>
            </w:pPr>
            <w:r>
              <w:t>Interleukin</w:t>
            </w:r>
            <w:r>
              <w:rPr>
                <w:spacing w:val="23"/>
              </w:rPr>
              <w:t>-2</w:t>
            </w:r>
          </w:p>
        </w:tc>
        <w:tc>
          <w:tcPr>
            <w:tcW w:w="2975" w:type="dxa"/>
            <w:vAlign w:val="top"/>
          </w:tcPr>
          <w:p w14:paraId="4BC20853">
            <w:pPr>
              <w:pStyle w:val="7"/>
              <w:spacing w:before="84" w:line="201" w:lineRule="auto"/>
              <w:ind w:left="112"/>
            </w:pPr>
            <w:r>
              <w:rPr>
                <w:spacing w:val="4"/>
              </w:rPr>
              <w:t>Kingsley Pharmaceutical</w:t>
            </w:r>
          </w:p>
        </w:tc>
        <w:tc>
          <w:tcPr>
            <w:tcW w:w="2457" w:type="dxa"/>
            <w:vAlign w:val="top"/>
          </w:tcPr>
          <w:p w14:paraId="25724E00">
            <w:pPr>
              <w:pStyle w:val="7"/>
              <w:spacing w:before="87" w:line="195" w:lineRule="auto"/>
              <w:ind w:left="333"/>
            </w:pPr>
            <w:r>
              <w:t>NMPN</w:t>
            </w:r>
            <w:r>
              <w:rPr>
                <w:spacing w:val="7"/>
              </w:rPr>
              <w:t>:S10970056</w:t>
            </w:r>
          </w:p>
        </w:tc>
      </w:tr>
      <w:tr w14:paraId="3C8571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090" w:type="dxa"/>
            <w:vAlign w:val="top"/>
          </w:tcPr>
          <w:p w14:paraId="303513E2">
            <w:pPr>
              <w:pStyle w:val="7"/>
              <w:spacing w:before="84" w:line="201" w:lineRule="auto"/>
              <w:ind w:left="111"/>
            </w:pPr>
            <w:r>
              <w:t>Dynabeads</w:t>
            </w:r>
            <w:r>
              <w:rPr>
                <w:spacing w:val="17"/>
              </w:rPr>
              <w:t xml:space="preserve"> </w:t>
            </w:r>
            <w:r>
              <w:t>CD</w:t>
            </w:r>
            <w:r>
              <w:rPr>
                <w:spacing w:val="17"/>
              </w:rPr>
              <w:t>3/</w:t>
            </w:r>
            <w:r>
              <w:t>CD</w:t>
            </w:r>
            <w:r>
              <w:rPr>
                <w:spacing w:val="17"/>
              </w:rPr>
              <w:t>28</w:t>
            </w:r>
          </w:p>
        </w:tc>
        <w:tc>
          <w:tcPr>
            <w:tcW w:w="2975" w:type="dxa"/>
            <w:vAlign w:val="top"/>
          </w:tcPr>
          <w:p w14:paraId="4A3DC5CC">
            <w:pPr>
              <w:pStyle w:val="7"/>
              <w:spacing w:before="87" w:line="195" w:lineRule="auto"/>
              <w:ind w:left="116"/>
            </w:pPr>
            <w:r>
              <w:rPr>
                <w:spacing w:val="4"/>
              </w:rPr>
              <w:t>GIBCO</w:t>
            </w:r>
          </w:p>
        </w:tc>
        <w:tc>
          <w:tcPr>
            <w:tcW w:w="2457" w:type="dxa"/>
            <w:vAlign w:val="top"/>
          </w:tcPr>
          <w:p w14:paraId="77A0E95B">
            <w:pPr>
              <w:pStyle w:val="7"/>
              <w:spacing w:before="87" w:line="195" w:lineRule="auto"/>
              <w:ind w:left="339"/>
            </w:pPr>
            <w:r>
              <w:rPr>
                <w:spacing w:val="4"/>
              </w:rPr>
              <w:t>40203D</w:t>
            </w:r>
          </w:p>
        </w:tc>
      </w:tr>
      <w:tr w14:paraId="59E6062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90" w:type="dxa"/>
            <w:vAlign w:val="top"/>
          </w:tcPr>
          <w:p w14:paraId="273E5D0F">
            <w:pPr>
              <w:pStyle w:val="7"/>
              <w:spacing w:before="62" w:line="201" w:lineRule="auto"/>
              <w:ind w:left="115"/>
            </w:pPr>
            <w:r>
              <w:rPr>
                <w:spacing w:val="4"/>
              </w:rPr>
              <w:t>OpTmizer</w:t>
            </w:r>
          </w:p>
        </w:tc>
        <w:tc>
          <w:tcPr>
            <w:tcW w:w="2975" w:type="dxa"/>
            <w:vAlign w:val="top"/>
          </w:tcPr>
          <w:p w14:paraId="4801F82C">
            <w:pPr>
              <w:pStyle w:val="7"/>
              <w:spacing w:before="66" w:line="195" w:lineRule="auto"/>
              <w:ind w:left="116"/>
            </w:pPr>
            <w:r>
              <w:rPr>
                <w:spacing w:val="4"/>
              </w:rPr>
              <w:t>GIBCO</w:t>
            </w:r>
          </w:p>
        </w:tc>
        <w:tc>
          <w:tcPr>
            <w:tcW w:w="2457" w:type="dxa"/>
            <w:vAlign w:val="top"/>
          </w:tcPr>
          <w:p w14:paraId="617B900E">
            <w:pPr>
              <w:pStyle w:val="7"/>
              <w:spacing w:before="66" w:line="195" w:lineRule="auto"/>
              <w:ind w:left="337"/>
            </w:pPr>
            <w:r>
              <w:rPr>
                <w:spacing w:val="4"/>
              </w:rPr>
              <w:t>A10221-01</w:t>
            </w:r>
          </w:p>
        </w:tc>
      </w:tr>
      <w:tr w14:paraId="32A459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3090" w:type="dxa"/>
            <w:vAlign w:val="top"/>
          </w:tcPr>
          <w:p w14:paraId="587C336F">
            <w:pPr>
              <w:pStyle w:val="7"/>
              <w:spacing w:before="63" w:line="199" w:lineRule="auto"/>
              <w:ind w:left="112"/>
            </w:pPr>
            <w:r>
              <w:rPr>
                <w:spacing w:val="23"/>
              </w:rPr>
              <w:t>L-</w:t>
            </w:r>
            <w:r>
              <w:t>Glutamine</w:t>
            </w:r>
          </w:p>
        </w:tc>
        <w:tc>
          <w:tcPr>
            <w:tcW w:w="2975" w:type="dxa"/>
            <w:vAlign w:val="top"/>
          </w:tcPr>
          <w:p w14:paraId="65586BB6">
            <w:pPr>
              <w:pStyle w:val="7"/>
              <w:spacing w:before="66" w:line="195" w:lineRule="auto"/>
              <w:ind w:left="116"/>
            </w:pPr>
            <w:r>
              <w:rPr>
                <w:spacing w:val="4"/>
              </w:rPr>
              <w:t>GIBCO</w:t>
            </w:r>
          </w:p>
        </w:tc>
        <w:tc>
          <w:tcPr>
            <w:tcW w:w="2457" w:type="dxa"/>
            <w:vAlign w:val="top"/>
          </w:tcPr>
          <w:p w14:paraId="66A4F62C">
            <w:pPr>
              <w:pStyle w:val="7"/>
              <w:spacing w:before="66" w:line="195" w:lineRule="auto"/>
              <w:ind w:left="340"/>
            </w:pPr>
            <w:r>
              <w:rPr>
                <w:spacing w:val="4"/>
              </w:rPr>
              <w:t>25030-081</w:t>
            </w:r>
          </w:p>
        </w:tc>
      </w:tr>
      <w:tr w14:paraId="747C02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090" w:type="dxa"/>
            <w:vAlign w:val="top"/>
          </w:tcPr>
          <w:p w14:paraId="3E037026">
            <w:pPr>
              <w:pStyle w:val="7"/>
              <w:spacing w:before="85" w:line="197" w:lineRule="auto"/>
              <w:ind w:left="115"/>
            </w:pPr>
            <w:r>
              <w:t>CryoStor</w:t>
            </w:r>
            <w:r>
              <w:rPr>
                <w:spacing w:val="17"/>
              </w:rPr>
              <w:t xml:space="preserve"> </w:t>
            </w:r>
            <w:r>
              <w:t>CS</w:t>
            </w:r>
            <w:r>
              <w:rPr>
                <w:spacing w:val="17"/>
              </w:rPr>
              <w:t>10</w:t>
            </w:r>
          </w:p>
        </w:tc>
        <w:tc>
          <w:tcPr>
            <w:tcW w:w="2975" w:type="dxa"/>
            <w:vAlign w:val="top"/>
          </w:tcPr>
          <w:p w14:paraId="09329D16">
            <w:pPr>
              <w:pStyle w:val="7"/>
              <w:spacing w:before="85" w:line="195" w:lineRule="auto"/>
              <w:ind w:left="122"/>
            </w:pPr>
            <w:r>
              <w:rPr>
                <w:spacing w:val="4"/>
              </w:rPr>
              <w:t>STEMCELL</w:t>
            </w:r>
          </w:p>
        </w:tc>
        <w:tc>
          <w:tcPr>
            <w:tcW w:w="2457" w:type="dxa"/>
            <w:vAlign w:val="top"/>
          </w:tcPr>
          <w:p w14:paraId="4A776EFE">
            <w:pPr>
              <w:pStyle w:val="7"/>
              <w:spacing w:before="85" w:line="195" w:lineRule="auto"/>
              <w:ind w:left="343"/>
            </w:pPr>
            <w:r>
              <w:rPr>
                <w:spacing w:val="3"/>
              </w:rPr>
              <w:t>07930</w:t>
            </w:r>
          </w:p>
        </w:tc>
      </w:tr>
      <w:tr w14:paraId="0CDF02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090" w:type="dxa"/>
            <w:vAlign w:val="top"/>
          </w:tcPr>
          <w:p w14:paraId="5BD29434">
            <w:pPr>
              <w:pStyle w:val="7"/>
              <w:spacing w:before="63" w:line="199" w:lineRule="auto"/>
              <w:ind w:left="111"/>
            </w:pPr>
            <w:r>
              <w:rPr>
                <w:spacing w:val="16"/>
              </w:rPr>
              <w:t>D-</w:t>
            </w:r>
            <w:r>
              <w:t>PBS</w:t>
            </w:r>
            <w:r>
              <w:rPr>
                <w:spacing w:val="16"/>
              </w:rPr>
              <w:t xml:space="preserve"> </w:t>
            </w:r>
            <w:r>
              <w:t>buffer</w:t>
            </w:r>
          </w:p>
        </w:tc>
        <w:tc>
          <w:tcPr>
            <w:tcW w:w="2975" w:type="dxa"/>
            <w:vAlign w:val="top"/>
          </w:tcPr>
          <w:p w14:paraId="072AA12E">
            <w:pPr>
              <w:pStyle w:val="7"/>
              <w:spacing w:before="66" w:line="195" w:lineRule="auto"/>
              <w:ind w:left="116"/>
            </w:pPr>
            <w:r>
              <w:rPr>
                <w:spacing w:val="4"/>
              </w:rPr>
              <w:t>GIBCO</w:t>
            </w:r>
          </w:p>
        </w:tc>
        <w:tc>
          <w:tcPr>
            <w:tcW w:w="2457" w:type="dxa"/>
            <w:vAlign w:val="top"/>
          </w:tcPr>
          <w:p w14:paraId="07B0DBA0">
            <w:pPr>
              <w:pStyle w:val="7"/>
              <w:spacing w:before="66" w:line="195" w:lineRule="auto"/>
              <w:ind w:left="337"/>
            </w:pPr>
            <w:r>
              <w:rPr>
                <w:spacing w:val="4"/>
              </w:rPr>
              <w:t>A12856-01</w:t>
            </w:r>
          </w:p>
        </w:tc>
      </w:tr>
      <w:tr w14:paraId="4A3049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090" w:type="dxa"/>
            <w:vAlign w:val="top"/>
          </w:tcPr>
          <w:p w14:paraId="73F2A964">
            <w:pPr>
              <w:pStyle w:val="7"/>
              <w:spacing w:before="84" w:line="201" w:lineRule="auto"/>
              <w:ind w:left="121"/>
            </w:pPr>
            <w:r>
              <w:rPr>
                <w:spacing w:val="3"/>
              </w:rPr>
              <w:t>Sodium chloride injection</w:t>
            </w:r>
          </w:p>
        </w:tc>
        <w:tc>
          <w:tcPr>
            <w:tcW w:w="2975" w:type="dxa"/>
            <w:vAlign w:val="top"/>
          </w:tcPr>
          <w:p w14:paraId="5302BDE4">
            <w:pPr>
              <w:pStyle w:val="7"/>
              <w:spacing w:before="84" w:line="199" w:lineRule="auto"/>
              <w:ind w:left="112"/>
            </w:pPr>
            <w:r>
              <w:rPr>
                <w:spacing w:val="4"/>
              </w:rPr>
              <w:t>Double-Crane Pharmaceutical</w:t>
            </w:r>
          </w:p>
        </w:tc>
        <w:tc>
          <w:tcPr>
            <w:tcW w:w="2457" w:type="dxa"/>
            <w:vAlign w:val="top"/>
          </w:tcPr>
          <w:p w14:paraId="0207FE42">
            <w:pPr>
              <w:pStyle w:val="7"/>
              <w:spacing w:before="87" w:line="195" w:lineRule="auto"/>
              <w:ind w:left="333"/>
            </w:pPr>
            <w:r>
              <w:t>NMPN</w:t>
            </w:r>
            <w:r>
              <w:rPr>
                <w:spacing w:val="8"/>
              </w:rPr>
              <w:t>:H34023608</w:t>
            </w:r>
          </w:p>
        </w:tc>
      </w:tr>
      <w:tr w14:paraId="58BF7FE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3090" w:type="dxa"/>
            <w:vAlign w:val="top"/>
          </w:tcPr>
          <w:p w14:paraId="35E292A6">
            <w:pPr>
              <w:pStyle w:val="7"/>
              <w:spacing w:before="63" w:line="199" w:lineRule="auto"/>
              <w:ind w:left="109"/>
            </w:pPr>
            <w:r>
              <w:rPr>
                <w:spacing w:val="4"/>
              </w:rPr>
              <w:t>human serum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albumin</w:t>
            </w:r>
          </w:p>
        </w:tc>
        <w:tc>
          <w:tcPr>
            <w:tcW w:w="2975" w:type="dxa"/>
            <w:vAlign w:val="top"/>
          </w:tcPr>
          <w:p w14:paraId="25EE9106">
            <w:pPr>
              <w:pStyle w:val="7"/>
              <w:spacing w:before="64" w:line="276" w:lineRule="auto"/>
              <w:ind w:left="112" w:right="1110" w:firstLine="3"/>
            </w:pPr>
            <w:r>
              <w:rPr>
                <w:spacing w:val="4"/>
              </w:rPr>
              <w:t>Chengdu Rongsheng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Pharmaceuticals</w:t>
            </w:r>
          </w:p>
        </w:tc>
        <w:tc>
          <w:tcPr>
            <w:tcW w:w="2457" w:type="dxa"/>
            <w:vAlign w:val="top"/>
          </w:tcPr>
          <w:p w14:paraId="0F663113">
            <w:pPr>
              <w:pStyle w:val="7"/>
              <w:spacing w:before="222" w:line="195" w:lineRule="auto"/>
              <w:ind w:left="333"/>
            </w:pPr>
            <w:r>
              <w:t>NMPN</w:t>
            </w:r>
            <w:r>
              <w:rPr>
                <w:spacing w:val="7"/>
              </w:rPr>
              <w:t>:S10940025</w:t>
            </w:r>
          </w:p>
        </w:tc>
      </w:tr>
      <w:tr w14:paraId="277F17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090" w:type="dxa"/>
            <w:vAlign w:val="top"/>
          </w:tcPr>
          <w:p w14:paraId="7EF9B5F4">
            <w:pPr>
              <w:pStyle w:val="7"/>
              <w:spacing w:before="85" w:line="276" w:lineRule="auto"/>
              <w:ind w:left="111" w:right="970" w:firstLine="3"/>
            </w:pPr>
            <w:r>
              <w:rPr>
                <w:spacing w:val="4"/>
              </w:rPr>
              <w:t>QIAamp DNA Midi Kit</w:t>
            </w:r>
            <w:r>
              <w:t xml:space="preserve"> </w:t>
            </w:r>
            <w:r>
              <w:fldChar w:fldCharType="begin"/>
            </w:r>
            <w:r>
              <w:instrText xml:space="preserve"> HYPERLINK "https://www.univ-bio.com/product/hu-th1-th2-cba-cytokine-kit-ii/8021573.html?skuId=828154" </w:instrText>
            </w:r>
            <w:r>
              <w:fldChar w:fldCharType="separate"/>
            </w:r>
            <w:r>
              <w:t>Human</w:t>
            </w:r>
            <w:r>
              <w:rPr>
                <w:spacing w:val="13"/>
              </w:rPr>
              <w:t xml:space="preserve"> </w:t>
            </w:r>
            <w:r>
              <w:t>Th</w:t>
            </w:r>
            <w:r>
              <w:rPr>
                <w:spacing w:val="13"/>
              </w:rPr>
              <w:t>1/</w:t>
            </w:r>
            <w:r>
              <w:t>Th</w:t>
            </w:r>
            <w:r>
              <w:rPr>
                <w:spacing w:val="13"/>
              </w:rPr>
              <w:t>2</w:t>
            </w:r>
            <w:r>
              <w:rPr>
                <w:spacing w:val="13"/>
              </w:rPr>
              <w:fldChar w:fldCharType="end"/>
            </w:r>
          </w:p>
        </w:tc>
        <w:tc>
          <w:tcPr>
            <w:tcW w:w="2975" w:type="dxa"/>
            <w:vAlign w:val="top"/>
          </w:tcPr>
          <w:p w14:paraId="4B299551">
            <w:pPr>
              <w:pStyle w:val="7"/>
              <w:spacing w:before="84" w:line="201" w:lineRule="auto"/>
              <w:ind w:left="116"/>
            </w:pPr>
            <w:r>
              <w:rPr>
                <w:spacing w:val="3"/>
              </w:rPr>
              <w:t>Qiagen</w:t>
            </w:r>
          </w:p>
        </w:tc>
        <w:tc>
          <w:tcPr>
            <w:tcW w:w="2457" w:type="dxa"/>
            <w:vAlign w:val="top"/>
          </w:tcPr>
          <w:p w14:paraId="4E30D8C4">
            <w:pPr>
              <w:pStyle w:val="7"/>
              <w:spacing w:before="87" w:line="195" w:lineRule="auto"/>
              <w:ind w:left="345"/>
            </w:pPr>
            <w:r>
              <w:rPr>
                <w:spacing w:val="2"/>
              </w:rPr>
              <w:t>51304</w:t>
            </w:r>
          </w:p>
        </w:tc>
      </w:tr>
      <w:tr w14:paraId="3523CD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3090" w:type="dxa"/>
            <w:tcBorders>
              <w:bottom w:val="single" w:color="000000" w:sz="2" w:space="0"/>
            </w:tcBorders>
            <w:vAlign w:val="top"/>
          </w:tcPr>
          <w:p w14:paraId="2A4DE772">
            <w:pPr>
              <w:pStyle w:val="7"/>
              <w:spacing w:before="85" w:line="277" w:lineRule="auto"/>
              <w:ind w:left="109" w:right="678" w:firstLine="5"/>
            </w:pPr>
            <w:r>
              <w:rPr>
                <w:spacing w:val="4"/>
              </w:rPr>
              <w:t>Cytokine  Cytometric Bead</w:t>
            </w:r>
            <w:r>
              <w:t xml:space="preserve"> Array</w:t>
            </w:r>
            <w:r>
              <w:rPr>
                <w:spacing w:val="15"/>
              </w:rPr>
              <w:t xml:space="preserve">  (</w:t>
            </w:r>
            <w:r>
              <w:t>CBA</w:t>
            </w:r>
            <w:r>
              <w:rPr>
                <w:spacing w:val="15"/>
              </w:rPr>
              <w:t>)</w:t>
            </w:r>
            <w:r>
              <w:rPr>
                <w:spacing w:val="6"/>
              </w:rPr>
              <w:t xml:space="preserve"> </w:t>
            </w:r>
            <w:r>
              <w:t>Kit</w:t>
            </w:r>
            <w:r>
              <w:rPr>
                <w:spacing w:val="9"/>
              </w:rPr>
              <w:t xml:space="preserve"> </w:t>
            </w:r>
            <w:r>
              <w:t>II</w:t>
            </w:r>
          </w:p>
        </w:tc>
        <w:tc>
          <w:tcPr>
            <w:tcW w:w="2975" w:type="dxa"/>
            <w:tcBorders>
              <w:bottom w:val="single" w:color="000000" w:sz="2" w:space="0"/>
            </w:tcBorders>
            <w:vAlign w:val="top"/>
          </w:tcPr>
          <w:p w14:paraId="6CE9C634">
            <w:pPr>
              <w:pStyle w:val="7"/>
              <w:spacing w:before="84" w:line="199" w:lineRule="auto"/>
              <w:ind w:left="112"/>
            </w:pPr>
            <w:r>
              <w:rPr>
                <w:spacing w:val="4"/>
              </w:rPr>
              <w:t>BD Biosciences</w:t>
            </w:r>
          </w:p>
        </w:tc>
        <w:tc>
          <w:tcPr>
            <w:tcW w:w="2457" w:type="dxa"/>
            <w:tcBorders>
              <w:bottom w:val="single" w:color="000000" w:sz="2" w:space="0"/>
            </w:tcBorders>
            <w:vAlign w:val="top"/>
          </w:tcPr>
          <w:p w14:paraId="782D540E">
            <w:pPr>
              <w:pStyle w:val="7"/>
              <w:spacing w:before="87" w:line="195" w:lineRule="auto"/>
              <w:ind w:left="345"/>
            </w:pPr>
            <w:r>
              <w:rPr>
                <w:spacing w:val="3"/>
              </w:rPr>
              <w:t>551809</w:t>
            </w:r>
          </w:p>
        </w:tc>
      </w:tr>
      <w:tr w14:paraId="46D0E5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52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3692DF">
            <w:pPr>
              <w:pStyle w:val="7"/>
              <w:spacing w:before="90" w:line="197" w:lineRule="auto"/>
              <w:ind w:left="116"/>
            </w:pPr>
            <w:r>
              <w:rPr>
                <w:b/>
                <w:bCs/>
                <w:spacing w:val="4"/>
              </w:rPr>
              <w:t>Critical commercial assa</w:t>
            </w:r>
            <w:r>
              <w:rPr>
                <w:b/>
                <w:bCs/>
                <w:spacing w:val="3"/>
              </w:rPr>
              <w:t>ys</w:t>
            </w:r>
          </w:p>
        </w:tc>
      </w:tr>
      <w:tr w14:paraId="716A1B4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3090" w:type="dxa"/>
            <w:tcBorders>
              <w:top w:val="single" w:color="000000" w:sz="2" w:space="0"/>
            </w:tcBorders>
            <w:vAlign w:val="top"/>
          </w:tcPr>
          <w:p w14:paraId="14D1A5F5">
            <w:pPr>
              <w:pStyle w:val="7"/>
              <w:spacing w:before="86" w:line="276" w:lineRule="auto"/>
              <w:ind w:left="113" w:right="165" w:firstLine="2"/>
            </w:pPr>
            <w:r>
              <w:rPr>
                <w:spacing w:val="3"/>
              </w:rPr>
              <w:t>Chromium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3"/>
              </w:rPr>
              <w:t>Single Cell Controller</w:t>
            </w:r>
            <w:r>
              <w:t xml:space="preserve"> </w:t>
            </w:r>
            <w:r>
              <w:rPr>
                <w:spacing w:val="3"/>
              </w:rPr>
              <w:t>Instrument</w:t>
            </w:r>
          </w:p>
        </w:tc>
        <w:tc>
          <w:tcPr>
            <w:tcW w:w="2975" w:type="dxa"/>
            <w:tcBorders>
              <w:top w:val="single" w:color="000000" w:sz="2" w:space="0"/>
            </w:tcBorders>
            <w:vAlign w:val="top"/>
          </w:tcPr>
          <w:p w14:paraId="3374B07A">
            <w:pPr>
              <w:pStyle w:val="7"/>
              <w:spacing w:before="86" w:line="199" w:lineRule="auto"/>
              <w:ind w:left="133"/>
            </w:pPr>
            <w:r>
              <w:rPr>
                <w:spacing w:val="8"/>
              </w:rPr>
              <w:t xml:space="preserve">10× </w:t>
            </w:r>
            <w:r>
              <w:t>Genomics</w:t>
            </w:r>
          </w:p>
        </w:tc>
        <w:tc>
          <w:tcPr>
            <w:tcW w:w="2457" w:type="dxa"/>
            <w:tcBorders>
              <w:top w:val="single" w:color="000000" w:sz="2" w:space="0"/>
            </w:tcBorders>
            <w:vAlign w:val="top"/>
          </w:tcPr>
          <w:p w14:paraId="723D5E20">
            <w:pPr>
              <w:rPr>
                <w:rFonts w:ascii="Arial"/>
                <w:sz w:val="21"/>
              </w:rPr>
            </w:pPr>
          </w:p>
        </w:tc>
      </w:tr>
      <w:tr w14:paraId="1657E7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090" w:type="dxa"/>
            <w:vAlign w:val="top"/>
          </w:tcPr>
          <w:p w14:paraId="4F7CE62E">
            <w:pPr>
              <w:pStyle w:val="7"/>
              <w:spacing w:before="85" w:line="201" w:lineRule="auto"/>
              <w:ind w:left="115"/>
            </w:pPr>
            <w:r>
              <w:rPr>
                <w:spacing w:val="4"/>
              </w:rPr>
              <w:t>Chromium Next GEM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Si</w:t>
            </w:r>
            <w:r>
              <w:rPr>
                <w:spacing w:val="3"/>
              </w:rPr>
              <w:t>ngle</w:t>
            </w:r>
          </w:p>
        </w:tc>
        <w:tc>
          <w:tcPr>
            <w:tcW w:w="2975" w:type="dxa"/>
            <w:vAlign w:val="top"/>
          </w:tcPr>
          <w:p w14:paraId="0EFC81C4">
            <w:pPr>
              <w:pStyle w:val="7"/>
              <w:spacing w:before="85" w:line="199" w:lineRule="auto"/>
              <w:ind w:left="133"/>
            </w:pPr>
            <w:r>
              <w:rPr>
                <w:spacing w:val="8"/>
              </w:rPr>
              <w:t xml:space="preserve">10× </w:t>
            </w:r>
            <w:r>
              <w:t>Genomics</w:t>
            </w:r>
          </w:p>
        </w:tc>
        <w:tc>
          <w:tcPr>
            <w:tcW w:w="2457" w:type="dxa"/>
            <w:vAlign w:val="top"/>
          </w:tcPr>
          <w:p w14:paraId="73F9E30B">
            <w:pPr>
              <w:pStyle w:val="7"/>
              <w:spacing w:before="89" w:line="195" w:lineRule="auto"/>
              <w:ind w:left="339"/>
            </w:pPr>
            <w:r>
              <w:t>PN</w:t>
            </w:r>
            <w:r>
              <w:rPr>
                <w:spacing w:val="6"/>
              </w:rPr>
              <w:t>-1000121</w:t>
            </w:r>
          </w:p>
        </w:tc>
      </w:tr>
      <w:tr w14:paraId="74B30F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3090" w:type="dxa"/>
            <w:vAlign w:val="top"/>
          </w:tcPr>
          <w:p w14:paraId="4860CD65">
            <w:pPr>
              <w:pStyle w:val="7"/>
              <w:spacing w:before="63" w:line="284" w:lineRule="auto"/>
              <w:ind w:left="111" w:right="112" w:firstLine="3"/>
            </w:pPr>
            <w:r>
              <w:t>Cell</w:t>
            </w:r>
            <w:r>
              <w:rPr>
                <w:spacing w:val="12"/>
              </w:rPr>
              <w:t xml:space="preserve"> 3</w:t>
            </w:r>
            <w:r>
              <w:rPr>
                <w:spacing w:val="-24"/>
              </w:rPr>
              <w:t xml:space="preserve"> </w:t>
            </w:r>
            <w:r>
              <w:rPr>
                <w:spacing w:val="12"/>
              </w:rPr>
              <w:t>’</w:t>
            </w:r>
            <w:r>
              <w:rPr>
                <w:spacing w:val="-21"/>
              </w:rPr>
              <w:t xml:space="preserve"> </w:t>
            </w:r>
            <w:r>
              <w:t>GEM</w:t>
            </w:r>
            <w:r>
              <w:rPr>
                <w:spacing w:val="12"/>
              </w:rPr>
              <w:t xml:space="preserve">, </w:t>
            </w:r>
            <w:r>
              <w:t>Library</w:t>
            </w:r>
            <w:r>
              <w:rPr>
                <w:spacing w:val="11"/>
              </w:rPr>
              <w:t xml:space="preserve"> </w:t>
            </w:r>
            <w:r>
              <w:rPr>
                <w:spacing w:val="12"/>
              </w:rPr>
              <w:t>&amp;</w:t>
            </w:r>
            <w:r>
              <w:rPr>
                <w:spacing w:val="11"/>
              </w:rPr>
              <w:t xml:space="preserve"> </w:t>
            </w:r>
            <w:r>
              <w:t>Gel</w:t>
            </w:r>
            <w:r>
              <w:rPr>
                <w:spacing w:val="12"/>
              </w:rPr>
              <w:t xml:space="preserve"> </w:t>
            </w:r>
            <w:r>
              <w:t>Bead Kit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1"/>
              </w:rPr>
              <w:t>3.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1,</w:t>
            </w:r>
            <w:r>
              <w:rPr>
                <w:spacing w:val="28"/>
              </w:rPr>
              <w:t xml:space="preserve"> </w:t>
            </w:r>
            <w:r>
              <w:rPr>
                <w:spacing w:val="1"/>
              </w:rPr>
              <w:t xml:space="preserve">16 </w:t>
            </w:r>
            <w:r>
              <w:t>rxns</w:t>
            </w:r>
          </w:p>
        </w:tc>
        <w:tc>
          <w:tcPr>
            <w:tcW w:w="2975" w:type="dxa"/>
            <w:vAlign w:val="top"/>
          </w:tcPr>
          <w:p w14:paraId="30EAF4E6">
            <w:pPr>
              <w:rPr>
                <w:rFonts w:ascii="Arial"/>
                <w:sz w:val="21"/>
              </w:rPr>
            </w:pPr>
          </w:p>
        </w:tc>
        <w:tc>
          <w:tcPr>
            <w:tcW w:w="2457" w:type="dxa"/>
            <w:vAlign w:val="top"/>
          </w:tcPr>
          <w:p w14:paraId="2EF7B37F">
            <w:pPr>
              <w:rPr>
                <w:rFonts w:ascii="Arial"/>
                <w:sz w:val="21"/>
              </w:rPr>
            </w:pPr>
          </w:p>
        </w:tc>
      </w:tr>
      <w:tr w14:paraId="0B9D1E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090" w:type="dxa"/>
            <w:vAlign w:val="top"/>
          </w:tcPr>
          <w:p w14:paraId="288AB7B2">
            <w:pPr>
              <w:pStyle w:val="7"/>
              <w:spacing w:before="70" w:line="286" w:lineRule="auto"/>
              <w:ind w:left="120" w:right="428" w:hanging="5"/>
            </w:pPr>
            <w:r>
              <w:rPr>
                <w:spacing w:val="4"/>
              </w:rPr>
              <w:t>Chromium Next GEM Chip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G</w:t>
            </w:r>
            <w:r>
              <w:t xml:space="preserve"> Single</w:t>
            </w:r>
            <w:r>
              <w:rPr>
                <w:spacing w:val="12"/>
              </w:rPr>
              <w:t xml:space="preserve"> </w:t>
            </w:r>
            <w:r>
              <w:t>Cell</w:t>
            </w:r>
            <w:r>
              <w:rPr>
                <w:spacing w:val="9"/>
              </w:rPr>
              <w:t xml:space="preserve"> </w:t>
            </w:r>
            <w:r>
              <w:t>Kit</w:t>
            </w:r>
            <w:r>
              <w:rPr>
                <w:spacing w:val="12"/>
              </w:rPr>
              <w:t>,</w:t>
            </w:r>
            <w:r>
              <w:rPr>
                <w:spacing w:val="9"/>
              </w:rPr>
              <w:t xml:space="preserve"> </w:t>
            </w:r>
            <w:r>
              <w:rPr>
                <w:spacing w:val="12"/>
              </w:rPr>
              <w:t xml:space="preserve">48 </w:t>
            </w:r>
            <w:r>
              <w:t>rxns</w:t>
            </w:r>
          </w:p>
        </w:tc>
        <w:tc>
          <w:tcPr>
            <w:tcW w:w="2975" w:type="dxa"/>
            <w:vAlign w:val="top"/>
          </w:tcPr>
          <w:p w14:paraId="4C03821D">
            <w:pPr>
              <w:pStyle w:val="7"/>
              <w:spacing w:before="70" w:line="199" w:lineRule="auto"/>
              <w:ind w:left="133"/>
            </w:pPr>
            <w:r>
              <w:rPr>
                <w:spacing w:val="8"/>
              </w:rPr>
              <w:t xml:space="preserve">10× </w:t>
            </w:r>
            <w:r>
              <w:t>Genomics</w:t>
            </w:r>
          </w:p>
        </w:tc>
        <w:tc>
          <w:tcPr>
            <w:tcW w:w="2457" w:type="dxa"/>
            <w:vAlign w:val="top"/>
          </w:tcPr>
          <w:p w14:paraId="2B570D27">
            <w:pPr>
              <w:pStyle w:val="7"/>
              <w:spacing w:before="74" w:line="195" w:lineRule="auto"/>
              <w:ind w:left="339"/>
            </w:pPr>
            <w:r>
              <w:t>PN</w:t>
            </w:r>
            <w:r>
              <w:rPr>
                <w:spacing w:val="6"/>
              </w:rPr>
              <w:t>-1000120</w:t>
            </w:r>
          </w:p>
        </w:tc>
      </w:tr>
      <w:tr w14:paraId="123A2D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3090" w:type="dxa"/>
            <w:tcBorders>
              <w:bottom w:val="single" w:color="000000" w:sz="2" w:space="0"/>
            </w:tcBorders>
            <w:vAlign w:val="top"/>
          </w:tcPr>
          <w:p w14:paraId="7E4E690C">
            <w:pPr>
              <w:pStyle w:val="7"/>
              <w:spacing w:before="65" w:line="201" w:lineRule="auto"/>
              <w:ind w:left="121"/>
            </w:pPr>
            <w:r>
              <w:t>Single</w:t>
            </w:r>
            <w:r>
              <w:rPr>
                <w:spacing w:val="17"/>
              </w:rPr>
              <w:t xml:space="preserve"> </w:t>
            </w:r>
            <w:r>
              <w:t>Index</w:t>
            </w:r>
            <w:r>
              <w:rPr>
                <w:spacing w:val="17"/>
              </w:rPr>
              <w:t xml:space="preserve"> </w:t>
            </w:r>
            <w:r>
              <w:t>Kit</w:t>
            </w:r>
            <w:r>
              <w:rPr>
                <w:spacing w:val="17"/>
              </w:rPr>
              <w:t xml:space="preserve"> </w:t>
            </w:r>
            <w:r>
              <w:t>T</w:t>
            </w:r>
            <w:r>
              <w:rPr>
                <w:spacing w:val="16"/>
                <w:w w:val="101"/>
              </w:rPr>
              <w:t xml:space="preserve"> </w:t>
            </w:r>
            <w:r>
              <w:t>SetA</w:t>
            </w:r>
            <w:r>
              <w:rPr>
                <w:spacing w:val="17"/>
              </w:rP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17"/>
              </w:rPr>
              <w:t xml:space="preserve">96 </w:t>
            </w:r>
            <w:r>
              <w:t>rxns</w:t>
            </w:r>
          </w:p>
        </w:tc>
        <w:tc>
          <w:tcPr>
            <w:tcW w:w="2975" w:type="dxa"/>
            <w:tcBorders>
              <w:bottom w:val="single" w:color="000000" w:sz="2" w:space="0"/>
            </w:tcBorders>
            <w:vAlign w:val="top"/>
          </w:tcPr>
          <w:p w14:paraId="67BC6919">
            <w:pPr>
              <w:pStyle w:val="7"/>
              <w:spacing w:before="65" w:line="199" w:lineRule="auto"/>
              <w:ind w:left="133"/>
            </w:pPr>
            <w:r>
              <w:rPr>
                <w:spacing w:val="8"/>
              </w:rPr>
              <w:t xml:space="preserve">10× </w:t>
            </w:r>
            <w:r>
              <w:t>Genomics</w:t>
            </w:r>
          </w:p>
        </w:tc>
        <w:tc>
          <w:tcPr>
            <w:tcW w:w="2457" w:type="dxa"/>
            <w:tcBorders>
              <w:bottom w:val="single" w:color="000000" w:sz="2" w:space="0"/>
            </w:tcBorders>
            <w:vAlign w:val="top"/>
          </w:tcPr>
          <w:p w14:paraId="539F61A5">
            <w:pPr>
              <w:pStyle w:val="7"/>
              <w:spacing w:before="69" w:line="195" w:lineRule="auto"/>
              <w:ind w:left="339"/>
            </w:pPr>
            <w:r>
              <w:t>PN</w:t>
            </w:r>
            <w:r>
              <w:rPr>
                <w:spacing w:val="6"/>
              </w:rPr>
              <w:t>-1000213</w:t>
            </w:r>
          </w:p>
        </w:tc>
      </w:tr>
    </w:tbl>
    <w:p w14:paraId="7A1E4D64">
      <w:pPr>
        <w:rPr>
          <w:rFonts w:ascii="Arial"/>
          <w:sz w:val="21"/>
        </w:rPr>
      </w:pPr>
    </w:p>
    <w:p w14:paraId="4B501114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91" w:bottom="0" w:left="1691" w:header="0" w:footer="0" w:gutter="0"/>
          <w:cols w:space="720" w:num="1"/>
        </w:sectPr>
      </w:pPr>
    </w:p>
    <w:p w14:paraId="04990F7E">
      <w:pPr>
        <w:spacing w:line="91" w:lineRule="auto"/>
        <w:rPr>
          <w:rFonts w:ascii="Arial"/>
          <w:sz w:val="2"/>
        </w:rPr>
      </w:pPr>
    </w:p>
    <w:tbl>
      <w:tblPr>
        <w:tblStyle w:val="6"/>
        <w:tblW w:w="852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5"/>
        <w:gridCol w:w="2958"/>
        <w:gridCol w:w="210"/>
        <w:gridCol w:w="2749"/>
      </w:tblGrid>
      <w:tr w14:paraId="2603BA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52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FE5C38">
            <w:pPr>
              <w:pStyle w:val="7"/>
              <w:spacing w:before="88" w:line="201" w:lineRule="auto"/>
              <w:rPr>
                <w:rFonts w:hint="eastAsia" w:eastAsia="宋体"/>
                <w:spacing w:val="2"/>
                <w:lang w:val="en-US" w:eastAsia="zh-CN"/>
              </w:rPr>
            </w:pPr>
            <w:r>
              <w:rPr>
                <w:b/>
                <w:bCs/>
                <w:spacing w:val="4"/>
              </w:rPr>
              <w:t>Deposited data</w:t>
            </w:r>
          </w:p>
        </w:tc>
      </w:tr>
      <w:tr w14:paraId="52E420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0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6C62F9">
            <w:pPr>
              <w:pStyle w:val="7"/>
              <w:spacing w:before="88" w:line="279" w:lineRule="auto"/>
              <w:ind w:left="117" w:right="582" w:hanging="6"/>
            </w:pPr>
            <w:r>
              <w:rPr>
                <w:spacing w:val="2"/>
              </w:rPr>
              <w:t>Raw data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files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files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for</w:t>
            </w:r>
            <w:r>
              <w:t xml:space="preserve"> </w:t>
            </w:r>
            <w:r>
              <w:rPr>
                <w:spacing w:val="3"/>
              </w:rPr>
              <w:t>scRNA-seq</w:t>
            </w:r>
          </w:p>
        </w:tc>
        <w:tc>
          <w:tcPr>
            <w:tcW w:w="29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BE1E86">
            <w:pPr>
              <w:pStyle w:val="7"/>
              <w:spacing w:before="88" w:line="201" w:lineRule="auto"/>
              <w:ind w:left="600"/>
            </w:pPr>
            <w:r>
              <w:rPr>
                <w:spacing w:val="2"/>
              </w:rPr>
              <w:t>This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study</w:t>
            </w:r>
          </w:p>
        </w:tc>
        <w:tc>
          <w:tcPr>
            <w:tcW w:w="295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1E2A5D">
            <w:pPr>
              <w:pStyle w:val="7"/>
              <w:spacing w:before="88" w:line="201" w:lineRule="auto"/>
              <w:ind w:left="600"/>
              <w:rPr>
                <w:rFonts w:hint="eastAsia"/>
                <w:spacing w:val="2"/>
              </w:rPr>
            </w:pPr>
            <w:r>
              <w:rPr>
                <w:rFonts w:hint="eastAsia"/>
                <w:spacing w:val="2"/>
              </w:rPr>
              <w:fldChar w:fldCharType="begin"/>
            </w:r>
            <w:r>
              <w:rPr>
                <w:rFonts w:hint="eastAsia"/>
                <w:spacing w:val="2"/>
              </w:rPr>
              <w:instrText xml:space="preserve"> HYPERLINK "https://bigd.big.ac.cn" </w:instrText>
            </w:r>
            <w:r>
              <w:rPr>
                <w:rFonts w:hint="eastAsia"/>
                <w:spacing w:val="2"/>
              </w:rPr>
              <w:fldChar w:fldCharType="separate"/>
            </w:r>
            <w:r>
              <w:rPr>
                <w:rStyle w:val="5"/>
                <w:rFonts w:hint="eastAsia"/>
                <w:spacing w:val="2"/>
              </w:rPr>
              <w:t>https://bigd.big.ac.cn</w:t>
            </w:r>
            <w:r>
              <w:rPr>
                <w:rFonts w:hint="eastAsia"/>
                <w:spacing w:val="2"/>
              </w:rPr>
              <w:fldChar w:fldCharType="end"/>
            </w:r>
          </w:p>
          <w:p w14:paraId="47DB9819">
            <w:pPr>
              <w:pStyle w:val="7"/>
              <w:spacing w:before="88" w:line="201" w:lineRule="auto"/>
              <w:ind w:left="600"/>
              <w:rPr>
                <w:rFonts w:hint="default" w:eastAsia="宋体"/>
                <w:spacing w:val="2"/>
                <w:lang w:val="en-US" w:eastAsia="zh-CN"/>
              </w:rPr>
            </w:pPr>
            <w:r>
              <w:rPr>
                <w:rFonts w:hint="eastAsia" w:eastAsia="宋体"/>
                <w:spacing w:val="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Vrinda"/>
                <w:sz w:val="21"/>
                <w:szCs w:val="22"/>
                <w:lang w:val="en-US" w:eastAsia="zh-CN" w:bidi="ar"/>
              </w:rPr>
              <w:t>HRA006416</w:t>
            </w:r>
            <w:r>
              <w:rPr>
                <w:rFonts w:hint="eastAsia" w:eastAsia="宋体" w:cs="Vrinda"/>
                <w:sz w:val="21"/>
                <w:szCs w:val="22"/>
                <w:lang w:val="en-US" w:eastAsia="zh-CN" w:bidi="ar"/>
              </w:rPr>
              <w:t>)</w:t>
            </w:r>
          </w:p>
        </w:tc>
      </w:tr>
      <w:tr w14:paraId="2EC590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52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4BCB98">
            <w:pPr>
              <w:pStyle w:val="7"/>
              <w:spacing w:before="87" w:line="197" w:lineRule="auto"/>
              <w:ind w:left="118"/>
              <w:rPr>
                <w:b/>
                <w:bCs/>
                <w:spacing w:val="3"/>
              </w:rPr>
            </w:pPr>
          </w:p>
        </w:tc>
      </w:tr>
      <w:tr w14:paraId="2F6973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52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D45E45">
            <w:pPr>
              <w:pStyle w:val="7"/>
              <w:spacing w:before="87" w:line="197" w:lineRule="auto"/>
              <w:ind w:left="118"/>
            </w:pPr>
            <w:r>
              <w:rPr>
                <w:b/>
                <w:bCs/>
                <w:spacing w:val="3"/>
              </w:rPr>
              <w:t>Software and algorithms</w:t>
            </w:r>
          </w:p>
        </w:tc>
      </w:tr>
      <w:tr w14:paraId="2C61FC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5773" w:type="dxa"/>
            <w:gridSpan w:val="3"/>
            <w:tcBorders>
              <w:top w:val="single" w:color="000000" w:sz="2" w:space="0"/>
            </w:tcBorders>
            <w:vAlign w:val="top"/>
          </w:tcPr>
          <w:p w14:paraId="1B8D810F">
            <w:pPr>
              <w:pStyle w:val="7"/>
              <w:spacing w:before="83" w:line="201" w:lineRule="auto"/>
              <w:ind w:left="111"/>
            </w:pPr>
            <w:r>
              <w:t>R</w:t>
            </w:r>
            <w:r>
              <w:rPr>
                <w:spacing w:val="5"/>
              </w:rPr>
              <w:t xml:space="preserve"> </w:t>
            </w:r>
            <w:r>
              <w:t>package</w:t>
            </w:r>
            <w:r>
              <w:rPr>
                <w:spacing w:val="17"/>
              </w:rPr>
              <w:t xml:space="preserve"> </w:t>
            </w:r>
            <w:r>
              <w:t>Seurat</w:t>
            </w:r>
            <w:r>
              <w:rPr>
                <w:spacing w:val="5"/>
              </w:rPr>
              <w:t xml:space="preserve"> (</w:t>
            </w:r>
            <w:r>
              <w:t>version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5"/>
              </w:rPr>
              <w:t>3.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1.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1)</w:t>
            </w:r>
          </w:p>
        </w:tc>
        <w:tc>
          <w:tcPr>
            <w:tcW w:w="2749" w:type="dxa"/>
            <w:tcBorders>
              <w:top w:val="single" w:color="000000" w:sz="2" w:space="0"/>
            </w:tcBorders>
            <w:vAlign w:val="top"/>
          </w:tcPr>
          <w:p w14:paraId="754648CB">
            <w:pPr>
              <w:pStyle w:val="7"/>
              <w:spacing w:before="83" w:line="278" w:lineRule="auto"/>
              <w:ind w:left="629" w:right="173"/>
            </w:pPr>
            <w:r>
              <w:fldChar w:fldCharType="begin"/>
            </w:r>
            <w:r>
              <w:instrText xml:space="preserve"> HYPERLINK "https://satijalab.org/seu" </w:instrText>
            </w:r>
            <w:r>
              <w:fldChar w:fldCharType="separate"/>
            </w:r>
            <w:r>
              <w:rPr>
                <w:spacing w:val="3"/>
              </w:rPr>
              <w:t>https://satijalab.org/seu</w:t>
            </w:r>
            <w:r>
              <w:rPr>
                <w:spacing w:val="3"/>
              </w:rPr>
              <w:fldChar w:fldCharType="end"/>
            </w:r>
            <w:r>
              <w:rPr>
                <w:spacing w:val="9"/>
              </w:rPr>
              <w:t xml:space="preserve"> </w:t>
            </w:r>
            <w:r>
              <w:t>rat</w:t>
            </w:r>
            <w:r>
              <w:rPr>
                <w:spacing w:val="11"/>
              </w:rPr>
              <w:t>/</w:t>
            </w:r>
          </w:p>
        </w:tc>
      </w:tr>
      <w:tr w14:paraId="72F41F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5773" w:type="dxa"/>
            <w:gridSpan w:val="3"/>
            <w:vAlign w:val="top"/>
          </w:tcPr>
          <w:p w14:paraId="483440BC">
            <w:pPr>
              <w:pStyle w:val="7"/>
              <w:spacing w:before="81" w:line="201" w:lineRule="auto"/>
              <w:ind w:left="121"/>
            </w:pPr>
            <w:r>
              <w:rPr>
                <w:spacing w:val="3"/>
              </w:rPr>
              <w:t>Single R package</w:t>
            </w:r>
          </w:p>
        </w:tc>
        <w:tc>
          <w:tcPr>
            <w:tcW w:w="2749" w:type="dxa"/>
            <w:vAlign w:val="top"/>
          </w:tcPr>
          <w:p w14:paraId="2AC871F8">
            <w:pPr>
              <w:pStyle w:val="7"/>
              <w:spacing w:before="81" w:line="289" w:lineRule="auto"/>
              <w:ind w:left="629" w:right="162"/>
            </w:pPr>
            <w:r>
              <w:fldChar w:fldCharType="begin"/>
            </w:r>
            <w:r>
              <w:instrText xml:space="preserve"> HYPERLINK "https://github.com/LTL" </w:instrText>
            </w:r>
            <w:r>
              <w:fldChar w:fldCharType="separate"/>
            </w:r>
            <w:r>
              <w:t>https</w:t>
            </w:r>
            <w:r>
              <w:rPr>
                <w:spacing w:val="14"/>
              </w:rPr>
              <w:t>://</w:t>
            </w:r>
            <w:r>
              <w:t>github</w:t>
            </w:r>
            <w:r>
              <w:rPr>
                <w:spacing w:val="14"/>
              </w:rPr>
              <w:t>.</w:t>
            </w:r>
            <w:r>
              <w:t>com</w:t>
            </w:r>
            <w:r>
              <w:rPr>
                <w:spacing w:val="14"/>
              </w:rPr>
              <w:t>/</w:t>
            </w:r>
            <w:r>
              <w:t>LTL</w:t>
            </w:r>
            <w:r>
              <w:fldChar w:fldCharType="end"/>
            </w:r>
            <w:r>
              <w:rPr>
                <w:spacing w:val="3"/>
              </w:rPr>
              <w:t xml:space="preserve"> </w:t>
            </w:r>
            <w:r>
              <w:rPr>
                <w:spacing w:val="19"/>
              </w:rPr>
              <w:t>A/</w:t>
            </w:r>
            <w:r>
              <w:t>SingleR</w:t>
            </w:r>
          </w:p>
        </w:tc>
      </w:tr>
      <w:tr w14:paraId="611BC9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773" w:type="dxa"/>
            <w:gridSpan w:val="3"/>
            <w:vAlign w:val="top"/>
          </w:tcPr>
          <w:p w14:paraId="25ED170E">
            <w:pPr>
              <w:pStyle w:val="7"/>
              <w:spacing w:before="60" w:line="201" w:lineRule="auto"/>
              <w:ind w:left="115"/>
            </w:pPr>
            <w:r>
              <w:t>CellphoneDB</w:t>
            </w:r>
            <w:r>
              <w:rPr>
                <w:spacing w:val="9"/>
              </w:rPr>
              <w:t xml:space="preserve"> (</w:t>
            </w:r>
            <w:r>
              <w:t>version</w:t>
            </w:r>
            <w:r>
              <w:rPr>
                <w:spacing w:val="9"/>
              </w:rPr>
              <w:t xml:space="preserve"> 2.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1.7)</w:t>
            </w:r>
          </w:p>
        </w:tc>
        <w:tc>
          <w:tcPr>
            <w:tcW w:w="2749" w:type="dxa"/>
            <w:vAlign w:val="top"/>
          </w:tcPr>
          <w:p w14:paraId="7437FDF6">
            <w:pPr>
              <w:pStyle w:val="7"/>
              <w:spacing w:before="61" w:line="288" w:lineRule="auto"/>
              <w:ind w:left="629" w:right="171"/>
            </w:pPr>
            <w:r>
              <w:fldChar w:fldCharType="begin"/>
            </w:r>
            <w:r>
              <w:instrText xml:space="preserve"> HYPERLINK "https://github.com/Teic" </w:instrText>
            </w:r>
            <w:r>
              <w:fldChar w:fldCharType="separate"/>
            </w:r>
            <w:r>
              <w:t>https</w:t>
            </w:r>
            <w:r>
              <w:rPr>
                <w:spacing w:val="15"/>
              </w:rPr>
              <w:t>://</w:t>
            </w:r>
            <w:r>
              <w:t>github</w:t>
            </w:r>
            <w:r>
              <w:rPr>
                <w:spacing w:val="15"/>
              </w:rPr>
              <w:t>.</w:t>
            </w:r>
            <w:r>
              <w:t>com</w:t>
            </w:r>
            <w:r>
              <w:rPr>
                <w:spacing w:val="15"/>
              </w:rPr>
              <w:t>/</w:t>
            </w:r>
            <w:r>
              <w:t>Teic</w:t>
            </w:r>
            <w:r>
              <w:fldChar w:fldCharType="end"/>
            </w:r>
            <w:r>
              <w:t xml:space="preserve"> </w:t>
            </w:r>
            <w:r>
              <w:rPr>
                <w:spacing w:val="4"/>
              </w:rPr>
              <w:t>hlab/cellphonedb</w:t>
            </w:r>
          </w:p>
        </w:tc>
      </w:tr>
      <w:tr w14:paraId="62078EE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5773" w:type="dxa"/>
            <w:gridSpan w:val="3"/>
            <w:vAlign w:val="top"/>
          </w:tcPr>
          <w:p w14:paraId="0AA6D315">
            <w:pPr>
              <w:pStyle w:val="7"/>
              <w:spacing w:before="61" w:line="201" w:lineRule="auto"/>
              <w:ind w:left="114"/>
            </w:pPr>
            <w:r>
              <w:t>inferCNV</w:t>
            </w:r>
            <w:r>
              <w:rPr>
                <w:spacing w:val="7"/>
              </w:rPr>
              <w:t xml:space="preserve"> (</w:t>
            </w:r>
            <w:r>
              <w:t>version</w:t>
            </w:r>
            <w:r>
              <w:rPr>
                <w:spacing w:val="34"/>
              </w:rPr>
              <w:t xml:space="preserve"> </w:t>
            </w:r>
            <w:r>
              <w:rPr>
                <w:spacing w:val="7"/>
              </w:rPr>
              <w:t>1.0.4)</w:t>
            </w:r>
          </w:p>
        </w:tc>
        <w:tc>
          <w:tcPr>
            <w:tcW w:w="2749" w:type="dxa"/>
            <w:vAlign w:val="top"/>
          </w:tcPr>
          <w:p w14:paraId="639BD6FC">
            <w:pPr>
              <w:pStyle w:val="7"/>
              <w:spacing w:before="62" w:line="277" w:lineRule="auto"/>
              <w:ind w:left="634" w:right="156" w:hanging="5"/>
            </w:pPr>
            <w:r>
              <w:fldChar w:fldCharType="begin"/>
            </w:r>
            <w:r>
              <w:instrText xml:space="preserve"> HYPERLINK "https://github.com/broa" </w:instrText>
            </w:r>
            <w:r>
              <w:fldChar w:fldCharType="separate"/>
            </w:r>
            <w:r>
              <w:rPr>
                <w:spacing w:val="4"/>
              </w:rPr>
              <w:t>https://github.com/br</w:t>
            </w:r>
            <w:r>
              <w:rPr>
                <w:spacing w:val="3"/>
              </w:rPr>
              <w:t>oa</w:t>
            </w:r>
            <w:r>
              <w:rPr>
                <w:spacing w:val="3"/>
              </w:rPr>
              <w:fldChar w:fldCharType="end"/>
            </w:r>
            <w:r>
              <w:t xml:space="preserve"> </w:t>
            </w:r>
            <w:r>
              <w:rPr>
                <w:spacing w:val="3"/>
              </w:rPr>
              <w:t>dinstitute/infercnv</w:t>
            </w:r>
          </w:p>
        </w:tc>
      </w:tr>
      <w:tr w14:paraId="0C44E1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5773" w:type="dxa"/>
            <w:gridSpan w:val="3"/>
            <w:vAlign w:val="top"/>
          </w:tcPr>
          <w:p w14:paraId="293A1D8E">
            <w:pPr>
              <w:pStyle w:val="7"/>
              <w:spacing w:before="82" w:line="201" w:lineRule="auto"/>
              <w:ind w:left="115"/>
            </w:pPr>
            <w:r>
              <w:rPr>
                <w:spacing w:val="4"/>
              </w:rPr>
              <w:t>GSEABase package (version</w:t>
            </w:r>
          </w:p>
          <w:p w14:paraId="09C1B618">
            <w:pPr>
              <w:pStyle w:val="7"/>
              <w:spacing w:before="119" w:line="201" w:lineRule="auto"/>
              <w:ind w:left="132"/>
            </w:pPr>
            <w:r>
              <w:t>1.44.0)</w:t>
            </w:r>
          </w:p>
          <w:p w14:paraId="57C62D0B">
            <w:pPr>
              <w:pStyle w:val="7"/>
              <w:spacing w:before="119" w:line="199" w:lineRule="auto"/>
              <w:ind w:left="111"/>
            </w:pPr>
            <w:r>
              <w:rPr>
                <w:spacing w:val="4"/>
              </w:rPr>
              <w:t>KEGG database</w:t>
            </w:r>
          </w:p>
          <w:p w14:paraId="329CEFBF">
            <w:pPr>
              <w:pStyle w:val="7"/>
              <w:spacing w:before="121" w:line="201" w:lineRule="auto"/>
              <w:ind w:left="115"/>
            </w:pPr>
            <w:r>
              <w:t>GSVA</w:t>
            </w:r>
            <w:r>
              <w:rPr>
                <w:spacing w:val="-10"/>
              </w:rPr>
              <w:t xml:space="preserve"> </w:t>
            </w:r>
            <w:r>
              <w:t>package</w:t>
            </w:r>
            <w:r>
              <w:rPr>
                <w:spacing w:val="7"/>
              </w:rPr>
              <w:t xml:space="preserve"> (</w:t>
            </w:r>
            <w:r>
              <w:t>version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7"/>
              </w:rPr>
              <w:t>1.30.0)</w:t>
            </w:r>
          </w:p>
        </w:tc>
        <w:tc>
          <w:tcPr>
            <w:tcW w:w="2749" w:type="dxa"/>
            <w:vAlign w:val="top"/>
          </w:tcPr>
          <w:p w14:paraId="59D77865">
            <w:pPr>
              <w:pStyle w:val="7"/>
              <w:spacing w:before="82" w:line="288" w:lineRule="auto"/>
              <w:ind w:left="634" w:right="135" w:hanging="5"/>
            </w:pPr>
            <w:r>
              <w:fldChar w:fldCharType="begin"/>
            </w:r>
            <w:r>
              <w:instrText xml:space="preserve"> HYPERLINK "https://github.com/Bioc" </w:instrText>
            </w:r>
            <w:r>
              <w:fldChar w:fldCharType="separate"/>
            </w:r>
            <w:r>
              <w:rPr>
                <w:spacing w:val="4"/>
              </w:rPr>
              <w:t>https://github.com/B</w:t>
            </w:r>
            <w:r>
              <w:rPr>
                <w:spacing w:val="3"/>
              </w:rPr>
              <w:t>ioc</w:t>
            </w:r>
            <w:r>
              <w:rPr>
                <w:spacing w:val="3"/>
              </w:rPr>
              <w:fldChar w:fldCharType="end"/>
            </w:r>
            <w:r>
              <w:t xml:space="preserve"> </w:t>
            </w:r>
            <w:r>
              <w:rPr>
                <w:spacing w:val="4"/>
              </w:rPr>
              <w:t>onductor/GSEABase</w:t>
            </w:r>
          </w:p>
          <w:p w14:paraId="2F8A3D5E">
            <w:pPr>
              <w:pStyle w:val="7"/>
              <w:spacing w:before="72" w:line="201" w:lineRule="auto"/>
              <w:ind w:left="629"/>
            </w:pPr>
            <w:r>
              <w:fldChar w:fldCharType="begin"/>
            </w:r>
            <w:r>
              <w:instrText xml:space="preserve"> HYPERLINK "https://www.kegg.jp/"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www</w:t>
            </w:r>
            <w:r>
              <w:rPr>
                <w:spacing w:val="11"/>
              </w:rPr>
              <w:t>.</w:t>
            </w:r>
            <w:r>
              <w:t>kegg</w:t>
            </w:r>
            <w:r>
              <w:rPr>
                <w:spacing w:val="11"/>
              </w:rPr>
              <w:t>.</w:t>
            </w:r>
            <w:r>
              <w:t>jp</w:t>
            </w:r>
            <w:r>
              <w:rPr>
                <w:spacing w:val="11"/>
              </w:rPr>
              <w:t>/</w:t>
            </w:r>
            <w:r>
              <w:rPr>
                <w:spacing w:val="11"/>
              </w:rPr>
              <w:fldChar w:fldCharType="end"/>
            </w:r>
          </w:p>
          <w:p w14:paraId="220F60DA">
            <w:pPr>
              <w:pStyle w:val="7"/>
              <w:spacing w:before="118" w:line="277" w:lineRule="auto"/>
              <w:ind w:left="635" w:right="133" w:hanging="6"/>
            </w:pPr>
            <w:r>
              <w:fldChar w:fldCharType="begin"/>
            </w:r>
            <w:r>
              <w:instrText xml:space="preserve"> HYPERLINK "https://github.com/rcast" </w:instrText>
            </w:r>
            <w:r>
              <w:fldChar w:fldCharType="separate"/>
            </w:r>
            <w:r>
              <w:rPr>
                <w:spacing w:val="4"/>
              </w:rPr>
              <w:t>https://github.com/</w:t>
            </w:r>
            <w:r>
              <w:rPr>
                <w:spacing w:val="3"/>
              </w:rPr>
              <w:t>rcast</w:t>
            </w:r>
            <w:r>
              <w:rPr>
                <w:spacing w:val="3"/>
              </w:rPr>
              <w:fldChar w:fldCharType="end"/>
            </w:r>
            <w:r>
              <w:t xml:space="preserve"> </w:t>
            </w:r>
            <w:r>
              <w:rPr>
                <w:spacing w:val="2"/>
              </w:rPr>
              <w:t>elo/GSVA</w:t>
            </w:r>
          </w:p>
        </w:tc>
      </w:tr>
      <w:tr w14:paraId="0D85DD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773" w:type="dxa"/>
            <w:gridSpan w:val="3"/>
            <w:vAlign w:val="top"/>
          </w:tcPr>
          <w:p w14:paraId="14E06F6E">
            <w:pPr>
              <w:pStyle w:val="7"/>
              <w:spacing w:before="83" w:line="201" w:lineRule="auto"/>
              <w:ind w:left="112"/>
            </w:pPr>
            <w:r>
              <w:t>LIMMA</w:t>
            </w:r>
            <w:r>
              <w:rPr>
                <w:spacing w:val="-2"/>
              </w:rPr>
              <w:t xml:space="preserve"> </w:t>
            </w:r>
            <w:r>
              <w:t>package</w:t>
            </w:r>
            <w:r>
              <w:rPr>
                <w:spacing w:val="12"/>
              </w:rPr>
              <w:t xml:space="preserve"> (</w:t>
            </w:r>
            <w:r>
              <w:t>version</w:t>
            </w:r>
            <w:r>
              <w:rPr>
                <w:spacing w:val="12"/>
              </w:rPr>
              <w:t xml:space="preserve"> 3.38.3)</w:t>
            </w:r>
          </w:p>
        </w:tc>
        <w:tc>
          <w:tcPr>
            <w:tcW w:w="2749" w:type="dxa"/>
            <w:vAlign w:val="top"/>
          </w:tcPr>
          <w:p w14:paraId="5042626D">
            <w:pPr>
              <w:pStyle w:val="7"/>
              <w:spacing w:before="83" w:line="287" w:lineRule="auto"/>
              <w:ind w:left="634" w:right="155" w:hanging="5"/>
            </w:pPr>
            <w:r>
              <w:rPr>
                <w:spacing w:val="4"/>
              </w:rPr>
              <w:t>https://code.bioconduct</w:t>
            </w:r>
            <w:r>
              <w:t xml:space="preserve"> </w:t>
            </w:r>
            <w:r>
              <w:rPr>
                <w:spacing w:val="3"/>
              </w:rPr>
              <w:t>or.org/browse/limma</w:t>
            </w:r>
          </w:p>
        </w:tc>
      </w:tr>
      <w:tr w14:paraId="54595A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773" w:type="dxa"/>
            <w:gridSpan w:val="3"/>
            <w:vAlign w:val="top"/>
          </w:tcPr>
          <w:p w14:paraId="5E13B58D">
            <w:pPr>
              <w:pStyle w:val="7"/>
              <w:spacing w:before="63" w:line="201" w:lineRule="auto"/>
              <w:ind w:left="121"/>
            </w:pPr>
            <w:r>
              <w:t>SPSS</w:t>
            </w:r>
            <w:r>
              <w:rPr>
                <w:spacing w:val="19"/>
              </w:rPr>
              <w:t xml:space="preserve"> </w:t>
            </w:r>
            <w:r>
              <w:t>Statistics</w:t>
            </w:r>
            <w:r>
              <w:rPr>
                <w:spacing w:val="11"/>
              </w:rPr>
              <w:t xml:space="preserve"> (</w:t>
            </w:r>
            <w:r>
              <w:t>version</w:t>
            </w:r>
            <w:r>
              <w:rPr>
                <w:spacing w:val="11"/>
              </w:rPr>
              <w:t xml:space="preserve"> 23.0)</w:t>
            </w:r>
          </w:p>
        </w:tc>
        <w:tc>
          <w:tcPr>
            <w:tcW w:w="2749" w:type="dxa"/>
            <w:vAlign w:val="top"/>
          </w:tcPr>
          <w:p w14:paraId="6BAC7BF4">
            <w:pPr>
              <w:pStyle w:val="7"/>
              <w:spacing w:before="64" w:line="286" w:lineRule="auto"/>
              <w:ind w:left="629" w:right="142"/>
            </w:pPr>
            <w:r>
              <w:fldChar w:fldCharType="begin"/>
            </w:r>
            <w:r>
              <w:instrText xml:space="preserve"> HYPERLINK "https://www.ibm.com/p"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www</w:t>
            </w:r>
            <w:r>
              <w:rPr>
                <w:spacing w:val="11"/>
              </w:rPr>
              <w:t>.</w:t>
            </w:r>
            <w:r>
              <w:t>ibm</w:t>
            </w:r>
            <w:r>
              <w:rPr>
                <w:spacing w:val="11"/>
              </w:rPr>
              <w:t>.</w:t>
            </w:r>
            <w:r>
              <w:t>com</w:t>
            </w:r>
            <w:r>
              <w:rPr>
                <w:spacing w:val="11"/>
              </w:rPr>
              <w:t>/p</w:t>
            </w:r>
            <w:r>
              <w:rPr>
                <w:spacing w:val="11"/>
              </w:rPr>
              <w:fldChar w:fldCharType="end"/>
            </w:r>
            <w:r>
              <w:t xml:space="preserve"> </w:t>
            </w:r>
            <w:r>
              <w:rPr>
                <w:spacing w:val="3"/>
              </w:rPr>
              <w:t>roducts/spss-statistics</w:t>
            </w:r>
          </w:p>
        </w:tc>
      </w:tr>
      <w:tr w14:paraId="4051D1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5773" w:type="dxa"/>
            <w:gridSpan w:val="3"/>
            <w:tcBorders>
              <w:bottom w:val="single" w:color="000000" w:sz="2" w:space="0"/>
            </w:tcBorders>
            <w:vAlign w:val="top"/>
          </w:tcPr>
          <w:p w14:paraId="1FCC6529">
            <w:pPr>
              <w:pStyle w:val="7"/>
              <w:spacing w:before="64" w:line="201" w:lineRule="auto"/>
              <w:ind w:left="115"/>
            </w:pPr>
            <w:r>
              <w:t>GraphPad</w:t>
            </w:r>
            <w:r>
              <w:rPr>
                <w:spacing w:val="9"/>
              </w:rPr>
              <w:t xml:space="preserve"> </w:t>
            </w:r>
            <w:r>
              <w:t>Prism</w:t>
            </w:r>
            <w:r>
              <w:rPr>
                <w:spacing w:val="26"/>
              </w:rPr>
              <w:t xml:space="preserve"> </w:t>
            </w:r>
            <w:r>
              <w:rPr>
                <w:spacing w:val="9"/>
              </w:rPr>
              <w:t xml:space="preserve">8 </w:t>
            </w:r>
            <w:r>
              <w:t>software</w:t>
            </w:r>
            <w:r>
              <w:rPr>
                <w:spacing w:val="9"/>
              </w:rPr>
              <w:t xml:space="preserve">               </w:t>
            </w:r>
            <w:r>
              <w:t>GraphPad</w:t>
            </w:r>
            <w:r>
              <w:rPr>
                <w:spacing w:val="17"/>
              </w:rPr>
              <w:t xml:space="preserve"> </w:t>
            </w:r>
            <w:r>
              <w:t>Software</w:t>
            </w:r>
            <w:r>
              <w:rPr>
                <w:spacing w:val="9"/>
              </w:rPr>
              <w:t xml:space="preserve"> </w:t>
            </w:r>
            <w:r>
              <w:t>Inc</w:t>
            </w:r>
            <w:r>
              <w:rPr>
                <w:spacing w:val="9"/>
              </w:rPr>
              <w:t>.</w:t>
            </w:r>
          </w:p>
        </w:tc>
        <w:tc>
          <w:tcPr>
            <w:tcW w:w="2749" w:type="dxa"/>
            <w:tcBorders>
              <w:bottom w:val="single" w:color="000000" w:sz="2" w:space="0"/>
            </w:tcBorders>
            <w:vAlign w:val="top"/>
          </w:tcPr>
          <w:p w14:paraId="74D0A58A">
            <w:pPr>
              <w:pStyle w:val="7"/>
              <w:spacing w:before="63" w:line="295" w:lineRule="auto"/>
              <w:ind w:left="627" w:right="118" w:firstLine="1"/>
              <w:jc w:val="both"/>
            </w:pPr>
            <w:r>
              <w:t>https</w:t>
            </w:r>
            <w:r>
              <w:rPr>
                <w:spacing w:val="13"/>
              </w:rPr>
              <w:t>://</w:t>
            </w:r>
            <w:r>
              <w:t>www</w:t>
            </w:r>
            <w:r>
              <w:rPr>
                <w:spacing w:val="13"/>
              </w:rPr>
              <w:t>.</w:t>
            </w:r>
            <w:r>
              <w:t>graphpad</w:t>
            </w:r>
            <w:r>
              <w:rPr>
                <w:spacing w:val="13"/>
              </w:rPr>
              <w:t>.c</w:t>
            </w:r>
            <w:r>
              <w:t xml:space="preserve"> </w:t>
            </w:r>
            <w:r>
              <w:rPr>
                <w:spacing w:val="4"/>
              </w:rPr>
              <w:t>om/scientific-software/</w:t>
            </w:r>
            <w:r>
              <w:t xml:space="preserve">  </w:t>
            </w:r>
            <w:r>
              <w:rPr>
                <w:spacing w:val="3"/>
              </w:rPr>
              <w:t>prism/</w:t>
            </w:r>
          </w:p>
        </w:tc>
      </w:tr>
    </w:tbl>
    <w:p w14:paraId="26D897E0">
      <w:pPr>
        <w:spacing w:line="261" w:lineRule="auto"/>
        <w:rPr>
          <w:rFonts w:ascii="Arial"/>
          <w:sz w:val="21"/>
        </w:rPr>
      </w:pPr>
    </w:p>
    <w:p w14:paraId="73D805ED">
      <w:pPr>
        <w:spacing w:line="261" w:lineRule="auto"/>
        <w:rPr>
          <w:rFonts w:ascii="Arial"/>
          <w:sz w:val="21"/>
        </w:rPr>
      </w:pPr>
    </w:p>
    <w:p w14:paraId="20345E03">
      <w:pPr>
        <w:spacing w:line="261" w:lineRule="auto"/>
        <w:rPr>
          <w:rFonts w:ascii="Arial"/>
          <w:sz w:val="21"/>
        </w:rPr>
      </w:pPr>
    </w:p>
    <w:p w14:paraId="60B4052C">
      <w:pPr>
        <w:spacing w:line="262" w:lineRule="auto"/>
        <w:rPr>
          <w:rFonts w:ascii="Arial"/>
          <w:sz w:val="21"/>
        </w:rPr>
      </w:pPr>
    </w:p>
    <w:p w14:paraId="1CF0DEC9">
      <w:pPr>
        <w:pStyle w:val="2"/>
        <w:spacing w:before="55" w:line="195" w:lineRule="auto"/>
        <w:ind w:left="111"/>
      </w:pPr>
      <w:r>
        <w:rPr>
          <w:b/>
          <w:bCs/>
          <w:spacing w:val="3"/>
        </w:rPr>
        <w:t>Reference</w:t>
      </w:r>
    </w:p>
    <w:p w14:paraId="5BD8A065">
      <w:pPr>
        <w:spacing w:before="206" w:line="293" w:lineRule="auto"/>
        <w:ind w:left="828" w:right="107" w:hanging="704"/>
        <w:rPr>
          <w:rFonts w:ascii="Calibri" w:hAnsi="Calibri" w:eastAsia="Calibri" w:cs="Calibri"/>
          <w:sz w:val="19"/>
          <w:szCs w:val="19"/>
        </w:rPr>
      </w:pPr>
      <w:r>
        <w:rPr>
          <w:rFonts w:ascii="Calibri" w:hAnsi="Calibri" w:eastAsia="Calibri" w:cs="Calibri"/>
          <w:spacing w:val="1"/>
          <w:sz w:val="19"/>
          <w:szCs w:val="19"/>
        </w:rPr>
        <w:t xml:space="preserve">1.      </w:t>
      </w:r>
      <w:r>
        <w:rPr>
          <w:rFonts w:ascii="Calibri" w:hAnsi="Calibri" w:eastAsia="Calibri" w:cs="Calibri"/>
          <w:sz w:val="19"/>
          <w:szCs w:val="19"/>
        </w:rPr>
        <w:t>Xu</w:t>
      </w:r>
      <w:r>
        <w:rPr>
          <w:rFonts w:ascii="Calibri" w:hAnsi="Calibri" w:eastAsia="Calibri" w:cs="Calibri"/>
          <w:spacing w:val="1"/>
          <w:sz w:val="19"/>
          <w:szCs w:val="19"/>
        </w:rPr>
        <w:t xml:space="preserve">,   T.,    </w:t>
      </w:r>
      <w:r>
        <w:rPr>
          <w:rFonts w:ascii="Calibri" w:hAnsi="Calibri" w:eastAsia="Calibri" w:cs="Calibri"/>
          <w:sz w:val="19"/>
          <w:szCs w:val="19"/>
        </w:rPr>
        <w:t>Wang</w:t>
      </w:r>
      <w:r>
        <w:rPr>
          <w:rFonts w:ascii="Calibri" w:hAnsi="Calibri" w:eastAsia="Calibri" w:cs="Calibri"/>
          <w:spacing w:val="1"/>
          <w:sz w:val="19"/>
          <w:szCs w:val="19"/>
        </w:rPr>
        <w:t xml:space="preserve">,   C.,    </w:t>
      </w:r>
      <w:r>
        <w:rPr>
          <w:rFonts w:ascii="Calibri" w:hAnsi="Calibri" w:eastAsia="Calibri" w:cs="Calibri"/>
          <w:sz w:val="19"/>
          <w:szCs w:val="19"/>
        </w:rPr>
        <w:t>Wang</w:t>
      </w:r>
      <w:r>
        <w:rPr>
          <w:rFonts w:ascii="Calibri" w:hAnsi="Calibri" w:eastAsia="Calibri" w:cs="Calibri"/>
          <w:spacing w:val="1"/>
          <w:sz w:val="19"/>
          <w:szCs w:val="19"/>
        </w:rPr>
        <w:t xml:space="preserve">,    X.,   </w:t>
      </w:r>
      <w:r>
        <w:rPr>
          <w:rFonts w:ascii="Calibri" w:hAnsi="Calibri" w:eastAsia="Calibri" w:cs="Calibri"/>
          <w:sz w:val="19"/>
          <w:szCs w:val="19"/>
        </w:rPr>
        <w:t>Wang</w:t>
      </w:r>
      <w:r>
        <w:rPr>
          <w:rFonts w:ascii="Calibri" w:hAnsi="Calibri" w:eastAsia="Calibri" w:cs="Calibri"/>
          <w:spacing w:val="1"/>
          <w:sz w:val="19"/>
          <w:szCs w:val="19"/>
        </w:rPr>
        <w:t xml:space="preserve">,    E.,    </w:t>
      </w:r>
      <w:r>
        <w:rPr>
          <w:rFonts w:ascii="Calibri" w:hAnsi="Calibri" w:eastAsia="Calibri" w:cs="Calibri"/>
          <w:sz w:val="19"/>
          <w:szCs w:val="19"/>
        </w:rPr>
        <w:t>Wang</w:t>
      </w:r>
      <w:r>
        <w:rPr>
          <w:rFonts w:ascii="Calibri" w:hAnsi="Calibri" w:eastAsia="Calibri" w:cs="Calibri"/>
          <w:spacing w:val="1"/>
          <w:sz w:val="19"/>
          <w:szCs w:val="19"/>
        </w:rPr>
        <w:t>,</w:t>
      </w:r>
      <w:r>
        <w:rPr>
          <w:rFonts w:ascii="Calibri" w:hAnsi="Calibri" w:eastAsia="Calibri" w:cs="Calibri"/>
          <w:spacing w:val="18"/>
          <w:sz w:val="19"/>
          <w:szCs w:val="19"/>
        </w:rPr>
        <w:t xml:space="preserve">   </w:t>
      </w:r>
      <w:r>
        <w:rPr>
          <w:rFonts w:ascii="Calibri" w:hAnsi="Calibri" w:eastAsia="Calibri" w:cs="Calibri"/>
          <w:spacing w:val="1"/>
          <w:sz w:val="19"/>
          <w:szCs w:val="19"/>
        </w:rPr>
        <w:t xml:space="preserve">B.,   </w:t>
      </w:r>
      <w:r>
        <w:rPr>
          <w:rFonts w:ascii="Calibri" w:hAnsi="Calibri" w:eastAsia="Calibri" w:cs="Calibri"/>
          <w:sz w:val="19"/>
          <w:szCs w:val="19"/>
        </w:rPr>
        <w:t>and</w:t>
      </w:r>
      <w:r>
        <w:rPr>
          <w:rFonts w:ascii="Calibri" w:hAnsi="Calibri" w:eastAsia="Calibri" w:cs="Calibri"/>
          <w:spacing w:val="1"/>
          <w:sz w:val="19"/>
          <w:szCs w:val="19"/>
        </w:rPr>
        <w:t xml:space="preserve">    </w:t>
      </w:r>
      <w:r>
        <w:rPr>
          <w:rFonts w:ascii="Calibri" w:hAnsi="Calibri" w:eastAsia="Calibri" w:cs="Calibri"/>
          <w:sz w:val="19"/>
          <w:szCs w:val="19"/>
        </w:rPr>
        <w:t>Sun</w:t>
      </w:r>
      <w:r>
        <w:rPr>
          <w:rFonts w:ascii="Calibri" w:hAnsi="Calibri" w:eastAsia="Calibri" w:cs="Calibri"/>
          <w:spacing w:val="1"/>
          <w:sz w:val="19"/>
          <w:szCs w:val="19"/>
        </w:rPr>
        <w:t xml:space="preserve">,    M.   (2023).    </w:t>
      </w:r>
      <w:r>
        <w:rPr>
          <w:rFonts w:ascii="Calibri" w:hAnsi="Calibri" w:eastAsia="Calibri" w:cs="Calibri"/>
          <w:sz w:val="19"/>
          <w:szCs w:val="19"/>
        </w:rPr>
        <w:t>A</w:t>
      </w:r>
      <w:r>
        <w:rPr>
          <w:rFonts w:ascii="Calibri" w:hAnsi="Calibri" w:eastAsia="Calibri" w:cs="Calibri"/>
          <w:spacing w:val="1"/>
          <w:sz w:val="19"/>
          <w:szCs w:val="19"/>
        </w:rPr>
        <w:t xml:space="preserve">    </w:t>
      </w:r>
      <w:r>
        <w:rPr>
          <w:rFonts w:ascii="Calibri" w:hAnsi="Calibri" w:eastAsia="Calibri" w:cs="Calibri"/>
          <w:sz w:val="19"/>
          <w:szCs w:val="19"/>
        </w:rPr>
        <w:t xml:space="preserve">novel </w:t>
      </w:r>
      <w:r>
        <w:rPr>
          <w:rFonts w:ascii="Calibri" w:hAnsi="Calibri" w:eastAsia="Calibri" w:cs="Calibri"/>
          <w:spacing w:val="3"/>
          <w:sz w:val="19"/>
          <w:szCs w:val="19"/>
        </w:rPr>
        <w:t>TREM1/DAP12-based</w:t>
      </w:r>
      <w:r>
        <w:rPr>
          <w:rFonts w:ascii="Calibri" w:hAnsi="Calibri" w:eastAsia="Calibri" w:cs="Calibri"/>
          <w:spacing w:val="33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3"/>
          <w:sz w:val="19"/>
          <w:szCs w:val="19"/>
        </w:rPr>
        <w:t>multiple</w:t>
      </w:r>
      <w:r>
        <w:rPr>
          <w:rFonts w:ascii="Calibri" w:hAnsi="Calibri" w:eastAsia="Calibri" w:cs="Calibri"/>
          <w:spacing w:val="28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3"/>
          <w:sz w:val="19"/>
          <w:szCs w:val="19"/>
        </w:rPr>
        <w:t>chain</w:t>
      </w:r>
      <w:r>
        <w:rPr>
          <w:rFonts w:ascii="Calibri" w:hAnsi="Calibri" w:eastAsia="Calibri" w:cs="Calibri"/>
          <w:spacing w:val="27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3"/>
          <w:sz w:val="19"/>
          <w:szCs w:val="19"/>
        </w:rPr>
        <w:t>CAR-T</w:t>
      </w:r>
      <w:r>
        <w:rPr>
          <w:rFonts w:ascii="Calibri" w:hAnsi="Calibri" w:eastAsia="Calibri" w:cs="Calibri"/>
          <w:spacing w:val="29"/>
          <w:w w:val="102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2"/>
          <w:sz w:val="19"/>
          <w:szCs w:val="19"/>
        </w:rPr>
        <w:t>cell</w:t>
      </w:r>
      <w:r>
        <w:rPr>
          <w:rFonts w:ascii="Calibri" w:hAnsi="Calibri" w:eastAsia="Calibri" w:cs="Calibri"/>
          <w:spacing w:val="22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2"/>
          <w:sz w:val="19"/>
          <w:szCs w:val="19"/>
        </w:rPr>
        <w:t>targets</w:t>
      </w:r>
      <w:r>
        <w:rPr>
          <w:rFonts w:ascii="Calibri" w:hAnsi="Calibri" w:eastAsia="Calibri" w:cs="Calibri"/>
          <w:spacing w:val="33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2"/>
          <w:sz w:val="19"/>
          <w:szCs w:val="19"/>
        </w:rPr>
        <w:t>PTK7</w:t>
      </w:r>
      <w:r>
        <w:rPr>
          <w:rFonts w:ascii="Calibri" w:hAnsi="Calibri" w:eastAsia="Calibri" w:cs="Calibri"/>
          <w:spacing w:val="32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2"/>
          <w:sz w:val="19"/>
          <w:szCs w:val="19"/>
        </w:rPr>
        <w:t>in</w:t>
      </w:r>
      <w:r>
        <w:rPr>
          <w:rFonts w:ascii="Calibri" w:hAnsi="Calibri" w:eastAsia="Calibri" w:cs="Calibri"/>
          <w:spacing w:val="27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2"/>
          <w:sz w:val="19"/>
          <w:szCs w:val="19"/>
        </w:rPr>
        <w:t>ovarian</w:t>
      </w:r>
      <w:r>
        <w:rPr>
          <w:rFonts w:ascii="Calibri" w:hAnsi="Calibri" w:eastAsia="Calibri" w:cs="Calibri"/>
          <w:spacing w:val="27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2"/>
          <w:sz w:val="19"/>
          <w:szCs w:val="19"/>
        </w:rPr>
        <w:t>cancer</w:t>
      </w:r>
      <w:r>
        <w:rPr>
          <w:rFonts w:ascii="Calibri" w:hAnsi="Calibri" w:eastAsia="Calibri" w:cs="Calibri"/>
          <w:spacing w:val="23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2"/>
          <w:sz w:val="19"/>
          <w:szCs w:val="19"/>
        </w:rPr>
        <w:t>therapy.</w:t>
      </w:r>
      <w:r>
        <w:rPr>
          <w:rFonts w:ascii="Calibri" w:hAnsi="Calibri" w:eastAsia="Calibri" w:cs="Calibri"/>
          <w:spacing w:val="31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2"/>
          <w:sz w:val="19"/>
          <w:szCs w:val="19"/>
        </w:rPr>
        <w:t>Med</w:t>
      </w:r>
      <w:r>
        <w:rPr>
          <w:rFonts w:ascii="Calibri" w:hAnsi="Calibri" w:eastAsia="Calibri" w:cs="Calibri"/>
          <w:sz w:val="19"/>
          <w:szCs w:val="19"/>
        </w:rPr>
        <w:t xml:space="preserve"> Oncol</w:t>
      </w:r>
      <w:r>
        <w:rPr>
          <w:rFonts w:ascii="Calibri" w:hAnsi="Calibri" w:eastAsia="Calibri" w:cs="Calibri"/>
          <w:spacing w:val="5"/>
          <w:sz w:val="19"/>
          <w:szCs w:val="19"/>
        </w:rPr>
        <w:t xml:space="preserve"> </w:t>
      </w:r>
      <w:r>
        <w:rPr>
          <w:rFonts w:ascii="Calibri" w:hAnsi="Calibri" w:eastAsia="Calibri" w:cs="Calibri"/>
          <w:i/>
          <w:iCs/>
          <w:spacing w:val="5"/>
          <w:sz w:val="19"/>
          <w:szCs w:val="19"/>
        </w:rPr>
        <w:t>40</w:t>
      </w:r>
      <w:r>
        <w:rPr>
          <w:rFonts w:ascii="Calibri" w:hAnsi="Calibri" w:eastAsia="Calibri" w:cs="Calibri"/>
          <w:spacing w:val="5"/>
          <w:sz w:val="19"/>
          <w:szCs w:val="19"/>
        </w:rPr>
        <w:t>, 226.</w:t>
      </w:r>
      <w:r>
        <w:rPr>
          <w:rFonts w:ascii="Calibri" w:hAnsi="Calibri" w:eastAsia="Calibri" w:cs="Calibri"/>
          <w:spacing w:val="22"/>
          <w:w w:val="102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5"/>
          <w:sz w:val="19"/>
          <w:szCs w:val="19"/>
        </w:rPr>
        <w:t>10.1007/s12</w:t>
      </w:r>
      <w:r>
        <w:rPr>
          <w:rFonts w:ascii="Calibri" w:hAnsi="Calibri" w:eastAsia="Calibri" w:cs="Calibri"/>
          <w:spacing w:val="4"/>
          <w:sz w:val="19"/>
          <w:szCs w:val="19"/>
        </w:rPr>
        <w:t>032-023-02084-9.</w:t>
      </w:r>
    </w:p>
    <w:p w14:paraId="32B80FFB">
      <w:pPr>
        <w:spacing w:before="89" w:line="298" w:lineRule="auto"/>
        <w:ind w:left="836" w:right="108" w:hanging="717"/>
        <w:rPr>
          <w:rFonts w:ascii="Calibri" w:hAnsi="Calibri" w:eastAsia="Calibri" w:cs="Calibri"/>
          <w:spacing w:val="4"/>
          <w:sz w:val="19"/>
          <w:szCs w:val="19"/>
        </w:rPr>
      </w:pPr>
      <w:r>
        <w:rPr>
          <w:rFonts w:ascii="Calibri" w:hAnsi="Calibri" w:eastAsia="Calibri" w:cs="Calibri"/>
          <w:spacing w:val="1"/>
          <w:sz w:val="19"/>
          <w:szCs w:val="19"/>
        </w:rPr>
        <w:t xml:space="preserve">2.      </w:t>
      </w:r>
      <w:r>
        <w:rPr>
          <w:rFonts w:ascii="Calibri" w:hAnsi="Calibri" w:eastAsia="Calibri" w:cs="Calibri"/>
          <w:sz w:val="19"/>
          <w:szCs w:val="19"/>
        </w:rPr>
        <w:t>Sun</w:t>
      </w:r>
      <w:r>
        <w:rPr>
          <w:rFonts w:ascii="Calibri" w:hAnsi="Calibri" w:eastAsia="Calibri" w:cs="Calibri"/>
          <w:spacing w:val="1"/>
          <w:sz w:val="19"/>
          <w:szCs w:val="19"/>
        </w:rPr>
        <w:t>,</w:t>
      </w:r>
      <w:r>
        <w:rPr>
          <w:rFonts w:ascii="Calibri" w:hAnsi="Calibri" w:eastAsia="Calibri" w:cs="Calibri"/>
          <w:spacing w:val="27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"/>
          <w:sz w:val="19"/>
          <w:szCs w:val="19"/>
        </w:rPr>
        <w:t>M.,</w:t>
      </w:r>
      <w:r>
        <w:rPr>
          <w:rFonts w:ascii="Calibri" w:hAnsi="Calibri" w:eastAsia="Calibri" w:cs="Calibri"/>
          <w:spacing w:val="15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Xu</w:t>
      </w:r>
      <w:r>
        <w:rPr>
          <w:rFonts w:ascii="Calibri" w:hAnsi="Calibri" w:eastAsia="Calibri" w:cs="Calibri"/>
          <w:spacing w:val="1"/>
          <w:sz w:val="19"/>
          <w:szCs w:val="19"/>
        </w:rPr>
        <w:t>,</w:t>
      </w:r>
      <w:r>
        <w:rPr>
          <w:rFonts w:ascii="Calibri" w:hAnsi="Calibri" w:eastAsia="Calibri" w:cs="Calibri"/>
          <w:spacing w:val="23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"/>
          <w:sz w:val="19"/>
          <w:szCs w:val="19"/>
        </w:rPr>
        <w:t>P.,</w:t>
      </w:r>
      <w:r>
        <w:rPr>
          <w:rFonts w:ascii="Calibri" w:hAnsi="Calibri" w:eastAsia="Calibri" w:cs="Calibri"/>
          <w:spacing w:val="14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Wang</w:t>
      </w:r>
      <w:r>
        <w:rPr>
          <w:rFonts w:ascii="Calibri" w:hAnsi="Calibri" w:eastAsia="Calibri" w:cs="Calibri"/>
          <w:spacing w:val="1"/>
          <w:sz w:val="19"/>
          <w:szCs w:val="19"/>
        </w:rPr>
        <w:t>,</w:t>
      </w:r>
      <w:r>
        <w:rPr>
          <w:rFonts w:ascii="Calibri" w:hAnsi="Calibri" w:eastAsia="Calibri" w:cs="Calibri"/>
          <w:spacing w:val="27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"/>
          <w:sz w:val="19"/>
          <w:szCs w:val="19"/>
        </w:rPr>
        <w:t>E.,</w:t>
      </w:r>
      <w:r>
        <w:rPr>
          <w:rFonts w:ascii="Calibri" w:hAnsi="Calibri" w:eastAsia="Calibri" w:cs="Calibri"/>
          <w:spacing w:val="11"/>
          <w:w w:val="102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Zhou</w:t>
      </w:r>
      <w:r>
        <w:rPr>
          <w:rFonts w:ascii="Calibri" w:hAnsi="Calibri" w:eastAsia="Calibri" w:cs="Calibri"/>
          <w:spacing w:val="1"/>
          <w:sz w:val="19"/>
          <w:szCs w:val="19"/>
        </w:rPr>
        <w:t>,</w:t>
      </w:r>
      <w:r>
        <w:rPr>
          <w:rFonts w:ascii="Calibri" w:hAnsi="Calibri" w:eastAsia="Calibri" w:cs="Calibri"/>
          <w:spacing w:val="25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"/>
          <w:sz w:val="19"/>
          <w:szCs w:val="19"/>
        </w:rPr>
        <w:t>M.,</w:t>
      </w:r>
      <w:r>
        <w:rPr>
          <w:rFonts w:ascii="Calibri" w:hAnsi="Calibri" w:eastAsia="Calibri" w:cs="Calibri"/>
          <w:spacing w:val="13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Xu</w:t>
      </w:r>
      <w:r>
        <w:rPr>
          <w:rFonts w:ascii="Calibri" w:hAnsi="Calibri" w:eastAsia="Calibri" w:cs="Calibri"/>
          <w:spacing w:val="1"/>
          <w:sz w:val="19"/>
          <w:szCs w:val="19"/>
        </w:rPr>
        <w:t>, T.,</w:t>
      </w:r>
      <w:r>
        <w:rPr>
          <w:rFonts w:ascii="Calibri" w:hAnsi="Calibri" w:eastAsia="Calibri" w:cs="Calibri"/>
          <w:spacing w:val="14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Wang</w:t>
      </w:r>
      <w:r>
        <w:rPr>
          <w:rFonts w:ascii="Calibri" w:hAnsi="Calibri" w:eastAsia="Calibri" w:cs="Calibri"/>
          <w:spacing w:val="1"/>
          <w:sz w:val="19"/>
          <w:szCs w:val="19"/>
        </w:rPr>
        <w:t>,</w:t>
      </w:r>
      <w:r>
        <w:rPr>
          <w:rFonts w:ascii="Calibri" w:hAnsi="Calibri" w:eastAsia="Calibri" w:cs="Calibri"/>
          <w:spacing w:val="11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"/>
          <w:sz w:val="19"/>
          <w:szCs w:val="19"/>
        </w:rPr>
        <w:t>J.,</w:t>
      </w:r>
      <w:r>
        <w:rPr>
          <w:rFonts w:ascii="Calibri" w:hAnsi="Calibri" w:eastAsia="Calibri" w:cs="Calibri"/>
          <w:spacing w:val="12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Wang</w:t>
      </w:r>
      <w:r>
        <w:rPr>
          <w:rFonts w:ascii="Calibri" w:hAnsi="Calibri" w:eastAsia="Calibri" w:cs="Calibri"/>
          <w:spacing w:val="1"/>
          <w:sz w:val="19"/>
          <w:szCs w:val="19"/>
        </w:rPr>
        <w:t>,</w:t>
      </w:r>
      <w:r>
        <w:rPr>
          <w:rFonts w:ascii="Calibri" w:hAnsi="Calibri" w:eastAsia="Calibri" w:cs="Calibri"/>
          <w:spacing w:val="17"/>
          <w:w w:val="102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"/>
          <w:sz w:val="19"/>
          <w:szCs w:val="19"/>
        </w:rPr>
        <w:t>Q.,</w:t>
      </w:r>
      <w:r>
        <w:rPr>
          <w:rFonts w:ascii="Calibri" w:hAnsi="Calibri" w:eastAsia="Calibri" w:cs="Calibri"/>
          <w:spacing w:val="16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Wang</w:t>
      </w:r>
      <w:r>
        <w:rPr>
          <w:rFonts w:ascii="Calibri" w:hAnsi="Calibri" w:eastAsia="Calibri" w:cs="Calibri"/>
          <w:spacing w:val="1"/>
          <w:sz w:val="19"/>
          <w:szCs w:val="19"/>
        </w:rPr>
        <w:t>,</w:t>
      </w:r>
      <w:r>
        <w:rPr>
          <w:rFonts w:ascii="Calibri" w:hAnsi="Calibri" w:eastAsia="Calibri" w:cs="Calibri"/>
          <w:spacing w:val="27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"/>
          <w:sz w:val="19"/>
          <w:szCs w:val="19"/>
        </w:rPr>
        <w:t>B.,</w:t>
      </w:r>
      <w:r>
        <w:rPr>
          <w:rFonts w:ascii="Calibri" w:hAnsi="Calibri" w:eastAsia="Calibri" w:cs="Calibri"/>
          <w:spacing w:val="25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Lu</w:t>
      </w:r>
      <w:r>
        <w:rPr>
          <w:rFonts w:ascii="Calibri" w:hAnsi="Calibri" w:eastAsia="Calibri" w:cs="Calibri"/>
          <w:spacing w:val="1"/>
          <w:sz w:val="19"/>
          <w:szCs w:val="19"/>
        </w:rPr>
        <w:t>,</w:t>
      </w:r>
      <w:r>
        <w:rPr>
          <w:rFonts w:ascii="Calibri" w:hAnsi="Calibri" w:eastAsia="Calibri" w:cs="Calibri"/>
          <w:spacing w:val="22"/>
          <w:w w:val="102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"/>
          <w:sz w:val="19"/>
          <w:szCs w:val="19"/>
        </w:rPr>
        <w:t>K.,</w:t>
      </w:r>
      <w:r>
        <w:rPr>
          <w:rFonts w:ascii="Calibri" w:hAnsi="Calibri" w:eastAsia="Calibri" w:cs="Calibri"/>
          <w:spacing w:val="16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Wang</w:t>
      </w:r>
      <w:r>
        <w:rPr>
          <w:rFonts w:ascii="Calibri" w:hAnsi="Calibri" w:eastAsia="Calibri" w:cs="Calibri"/>
          <w:spacing w:val="1"/>
          <w:sz w:val="19"/>
          <w:szCs w:val="19"/>
        </w:rPr>
        <w:t>,</w:t>
      </w:r>
      <w:r>
        <w:rPr>
          <w:rFonts w:ascii="Calibri" w:hAnsi="Calibri" w:eastAsia="Calibri" w:cs="Calibri"/>
          <w:spacing w:val="20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"/>
          <w:sz w:val="19"/>
          <w:szCs w:val="19"/>
        </w:rPr>
        <w:t>C.,</w:t>
      </w:r>
      <w:r>
        <w:rPr>
          <w:rFonts w:ascii="Calibri" w:hAnsi="Calibri" w:eastAsia="Calibri" w:cs="Calibri"/>
          <w:spacing w:val="17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and Chen</w:t>
      </w:r>
      <w:r>
        <w:rPr>
          <w:rFonts w:ascii="Calibri" w:hAnsi="Calibri" w:eastAsia="Calibri" w:cs="Calibri"/>
          <w:spacing w:val="12"/>
          <w:sz w:val="19"/>
          <w:szCs w:val="19"/>
        </w:rPr>
        <w:t>,</w:t>
      </w:r>
      <w:r>
        <w:rPr>
          <w:rFonts w:ascii="Calibri" w:hAnsi="Calibri" w:eastAsia="Calibri" w:cs="Calibri"/>
          <w:spacing w:val="22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2"/>
          <w:sz w:val="19"/>
          <w:szCs w:val="19"/>
        </w:rPr>
        <w:t>B.</w:t>
      </w:r>
      <w:r>
        <w:rPr>
          <w:rFonts w:ascii="Calibri" w:hAnsi="Calibri" w:eastAsia="Calibri" w:cs="Calibri"/>
          <w:spacing w:val="20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12"/>
          <w:sz w:val="19"/>
          <w:szCs w:val="19"/>
        </w:rPr>
        <w:t>(2021).</w:t>
      </w:r>
      <w:r>
        <w:rPr>
          <w:rFonts w:ascii="Calibri" w:hAnsi="Calibri" w:eastAsia="Calibri" w:cs="Calibri"/>
          <w:spacing w:val="24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Novel</w:t>
      </w:r>
      <w:r>
        <w:rPr>
          <w:rFonts w:ascii="Calibri" w:hAnsi="Calibri" w:eastAsia="Calibri" w:cs="Calibri"/>
          <w:spacing w:val="12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two</w:t>
      </w:r>
      <w:r>
        <w:rPr>
          <w:rFonts w:ascii="Calibri" w:hAnsi="Calibri" w:eastAsia="Calibri" w:cs="Calibri"/>
          <w:spacing w:val="12"/>
          <w:sz w:val="19"/>
          <w:szCs w:val="19"/>
        </w:rPr>
        <w:t>-</w:t>
      </w:r>
      <w:r>
        <w:rPr>
          <w:rFonts w:ascii="Calibri" w:hAnsi="Calibri" w:eastAsia="Calibri" w:cs="Calibri"/>
          <w:sz w:val="19"/>
          <w:szCs w:val="19"/>
        </w:rPr>
        <w:t>chain</w:t>
      </w:r>
      <w:r>
        <w:rPr>
          <w:rFonts w:ascii="Calibri" w:hAnsi="Calibri" w:eastAsia="Calibri" w:cs="Calibri"/>
          <w:spacing w:val="14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structure</w:t>
      </w:r>
      <w:r>
        <w:rPr>
          <w:rFonts w:ascii="Calibri" w:hAnsi="Calibri" w:eastAsia="Calibri" w:cs="Calibri"/>
          <w:spacing w:val="19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utilizing</w:t>
      </w:r>
      <w:r>
        <w:rPr>
          <w:rFonts w:ascii="Calibri" w:hAnsi="Calibri" w:eastAsia="Calibri" w:cs="Calibri"/>
          <w:spacing w:val="24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KIRS</w:t>
      </w:r>
      <w:r>
        <w:rPr>
          <w:rFonts w:ascii="Calibri" w:hAnsi="Calibri" w:eastAsia="Calibri" w:cs="Calibri"/>
          <w:spacing w:val="12"/>
          <w:sz w:val="19"/>
          <w:szCs w:val="19"/>
        </w:rPr>
        <w:t>2/</w:t>
      </w:r>
      <w:r>
        <w:rPr>
          <w:rFonts w:ascii="Calibri" w:hAnsi="Calibri" w:eastAsia="Calibri" w:cs="Calibri"/>
          <w:sz w:val="19"/>
          <w:szCs w:val="19"/>
        </w:rPr>
        <w:t>DAP</w:t>
      </w:r>
      <w:r>
        <w:rPr>
          <w:rFonts w:ascii="Calibri" w:hAnsi="Calibri" w:eastAsia="Calibri" w:cs="Calibri"/>
          <w:spacing w:val="12"/>
          <w:sz w:val="19"/>
          <w:szCs w:val="19"/>
        </w:rPr>
        <w:t>12</w:t>
      </w:r>
      <w:r>
        <w:rPr>
          <w:rFonts w:ascii="Calibri" w:hAnsi="Calibri" w:eastAsia="Calibri" w:cs="Calibri"/>
          <w:spacing w:val="17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domain</w:t>
      </w:r>
      <w:r>
        <w:rPr>
          <w:rFonts w:ascii="Calibri" w:hAnsi="Calibri" w:eastAsia="Calibri" w:cs="Calibri"/>
          <w:spacing w:val="19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improves</w:t>
      </w:r>
      <w:r>
        <w:rPr>
          <w:rFonts w:ascii="Calibri" w:hAnsi="Calibri" w:eastAsia="Calibri" w:cs="Calibri"/>
          <w:spacing w:val="12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the</w:t>
      </w:r>
      <w:r>
        <w:rPr>
          <w:rFonts w:ascii="Calibri" w:hAnsi="Calibri" w:eastAsia="Calibri" w:cs="Calibri"/>
          <w:spacing w:val="12"/>
          <w:w w:val="101"/>
          <w:sz w:val="19"/>
          <w:szCs w:val="19"/>
        </w:rPr>
        <w:t xml:space="preserve"> </w:t>
      </w:r>
      <w:r>
        <w:rPr>
          <w:rFonts w:ascii="Calibri" w:hAnsi="Calibri" w:eastAsia="Calibri" w:cs="Calibri"/>
          <w:sz w:val="19"/>
          <w:szCs w:val="19"/>
        </w:rPr>
        <w:t>safety and</w:t>
      </w:r>
      <w:r>
        <w:rPr>
          <w:rFonts w:ascii="Calibri" w:hAnsi="Calibri" w:eastAsia="Calibri" w:cs="Calibri"/>
          <w:spacing w:val="16"/>
          <w:sz w:val="19"/>
          <w:szCs w:val="19"/>
        </w:rPr>
        <w:t xml:space="preserve">  </w:t>
      </w:r>
      <w:r>
        <w:rPr>
          <w:rFonts w:ascii="Calibri" w:hAnsi="Calibri" w:eastAsia="Calibri" w:cs="Calibri"/>
          <w:sz w:val="19"/>
          <w:szCs w:val="19"/>
        </w:rPr>
        <w:t>efficacy</w:t>
      </w:r>
      <w:r>
        <w:rPr>
          <w:rFonts w:ascii="Calibri" w:hAnsi="Calibri" w:eastAsia="Calibri" w:cs="Calibri"/>
          <w:spacing w:val="16"/>
          <w:sz w:val="19"/>
          <w:szCs w:val="19"/>
        </w:rPr>
        <w:t xml:space="preserve">  </w:t>
      </w:r>
      <w:r>
        <w:rPr>
          <w:rFonts w:ascii="Calibri" w:hAnsi="Calibri" w:eastAsia="Calibri" w:cs="Calibri"/>
          <w:sz w:val="19"/>
          <w:szCs w:val="19"/>
        </w:rPr>
        <w:t>of</w:t>
      </w:r>
      <w:r>
        <w:rPr>
          <w:rFonts w:ascii="Calibri" w:hAnsi="Calibri" w:eastAsia="Calibri" w:cs="Calibri"/>
          <w:spacing w:val="15"/>
          <w:w w:val="102"/>
          <w:sz w:val="19"/>
          <w:szCs w:val="19"/>
        </w:rPr>
        <w:t xml:space="preserve">  </w:t>
      </w:r>
      <w:r>
        <w:rPr>
          <w:rFonts w:ascii="Calibri" w:hAnsi="Calibri" w:eastAsia="Calibri" w:cs="Calibri"/>
          <w:sz w:val="19"/>
          <w:szCs w:val="19"/>
        </w:rPr>
        <w:t>CAR</w:t>
      </w:r>
      <w:r>
        <w:rPr>
          <w:rFonts w:ascii="Calibri" w:hAnsi="Calibri" w:eastAsia="Calibri" w:cs="Calibri"/>
          <w:spacing w:val="7"/>
          <w:sz w:val="19"/>
          <w:szCs w:val="19"/>
        </w:rPr>
        <w:t>-</w:t>
      </w:r>
      <w:r>
        <w:rPr>
          <w:rFonts w:ascii="Calibri" w:hAnsi="Calibri" w:eastAsia="Calibri" w:cs="Calibri"/>
          <w:sz w:val="19"/>
          <w:szCs w:val="19"/>
        </w:rPr>
        <w:t>T</w:t>
      </w:r>
      <w:r>
        <w:rPr>
          <w:rFonts w:ascii="Calibri" w:hAnsi="Calibri" w:eastAsia="Calibri" w:cs="Calibri"/>
          <w:spacing w:val="17"/>
          <w:sz w:val="19"/>
          <w:szCs w:val="19"/>
        </w:rPr>
        <w:t xml:space="preserve">  </w:t>
      </w:r>
      <w:r>
        <w:rPr>
          <w:rFonts w:ascii="Calibri" w:hAnsi="Calibri" w:eastAsia="Calibri" w:cs="Calibri"/>
          <w:sz w:val="19"/>
          <w:szCs w:val="19"/>
        </w:rPr>
        <w:t>cells</w:t>
      </w:r>
      <w:r>
        <w:rPr>
          <w:rFonts w:ascii="Calibri" w:hAnsi="Calibri" w:eastAsia="Calibri" w:cs="Calibri"/>
          <w:spacing w:val="18"/>
          <w:w w:val="101"/>
          <w:sz w:val="19"/>
          <w:szCs w:val="19"/>
        </w:rPr>
        <w:t xml:space="preserve">  </w:t>
      </w:r>
      <w:r>
        <w:rPr>
          <w:rFonts w:ascii="Calibri" w:hAnsi="Calibri" w:eastAsia="Calibri" w:cs="Calibri"/>
          <w:sz w:val="19"/>
          <w:szCs w:val="19"/>
        </w:rPr>
        <w:t>in</w:t>
      </w:r>
      <w:r>
        <w:rPr>
          <w:rFonts w:ascii="Calibri" w:hAnsi="Calibri" w:eastAsia="Calibri" w:cs="Calibri"/>
          <w:spacing w:val="17"/>
          <w:w w:val="101"/>
          <w:sz w:val="19"/>
          <w:szCs w:val="19"/>
        </w:rPr>
        <w:t xml:space="preserve">  </w:t>
      </w:r>
      <w:r>
        <w:rPr>
          <w:rFonts w:ascii="Calibri" w:hAnsi="Calibri" w:eastAsia="Calibri" w:cs="Calibri"/>
          <w:sz w:val="19"/>
          <w:szCs w:val="19"/>
        </w:rPr>
        <w:t>adults</w:t>
      </w:r>
      <w:r>
        <w:rPr>
          <w:rFonts w:ascii="Calibri" w:hAnsi="Calibri" w:eastAsia="Calibri" w:cs="Calibri"/>
          <w:spacing w:val="13"/>
          <w:sz w:val="19"/>
          <w:szCs w:val="19"/>
        </w:rPr>
        <w:t xml:space="preserve">  </w:t>
      </w:r>
      <w:r>
        <w:rPr>
          <w:rFonts w:ascii="Calibri" w:hAnsi="Calibri" w:eastAsia="Calibri" w:cs="Calibri"/>
          <w:sz w:val="19"/>
          <w:szCs w:val="19"/>
        </w:rPr>
        <w:t>with</w:t>
      </w:r>
      <w:r>
        <w:rPr>
          <w:rFonts w:ascii="Calibri" w:hAnsi="Calibri" w:eastAsia="Calibri" w:cs="Calibri"/>
          <w:spacing w:val="19"/>
          <w:sz w:val="19"/>
          <w:szCs w:val="19"/>
        </w:rPr>
        <w:t xml:space="preserve">  </w:t>
      </w:r>
      <w:r>
        <w:rPr>
          <w:rFonts w:ascii="Calibri" w:hAnsi="Calibri" w:eastAsia="Calibri" w:cs="Calibri"/>
          <w:sz w:val="19"/>
          <w:szCs w:val="19"/>
        </w:rPr>
        <w:t>r</w:t>
      </w:r>
      <w:r>
        <w:rPr>
          <w:rFonts w:ascii="Calibri" w:hAnsi="Calibri" w:eastAsia="Calibri" w:cs="Calibri"/>
          <w:spacing w:val="7"/>
          <w:sz w:val="19"/>
          <w:szCs w:val="19"/>
        </w:rPr>
        <w:t>/</w:t>
      </w:r>
      <w:r>
        <w:rPr>
          <w:rFonts w:ascii="Calibri" w:hAnsi="Calibri" w:eastAsia="Calibri" w:cs="Calibri"/>
          <w:sz w:val="19"/>
          <w:szCs w:val="19"/>
        </w:rPr>
        <w:t>r</w:t>
      </w:r>
      <w:r>
        <w:rPr>
          <w:rFonts w:ascii="Calibri" w:hAnsi="Calibri" w:eastAsia="Calibri" w:cs="Calibri"/>
          <w:spacing w:val="21"/>
          <w:sz w:val="19"/>
          <w:szCs w:val="19"/>
        </w:rPr>
        <w:t xml:space="preserve">  </w:t>
      </w:r>
      <w:r>
        <w:rPr>
          <w:rFonts w:ascii="Calibri" w:hAnsi="Calibri" w:eastAsia="Calibri" w:cs="Calibri"/>
          <w:sz w:val="19"/>
          <w:szCs w:val="19"/>
        </w:rPr>
        <w:t>B</w:t>
      </w:r>
      <w:r>
        <w:rPr>
          <w:rFonts w:ascii="Calibri" w:hAnsi="Calibri" w:eastAsia="Calibri" w:cs="Calibri"/>
          <w:spacing w:val="7"/>
          <w:sz w:val="19"/>
          <w:szCs w:val="19"/>
        </w:rPr>
        <w:t>-</w:t>
      </w:r>
      <w:r>
        <w:rPr>
          <w:rFonts w:ascii="Calibri" w:hAnsi="Calibri" w:eastAsia="Calibri" w:cs="Calibri"/>
          <w:sz w:val="19"/>
          <w:szCs w:val="19"/>
        </w:rPr>
        <w:t>ALL</w:t>
      </w:r>
      <w:r>
        <w:rPr>
          <w:rFonts w:ascii="Calibri" w:hAnsi="Calibri" w:eastAsia="Calibri" w:cs="Calibri"/>
          <w:spacing w:val="7"/>
          <w:sz w:val="19"/>
          <w:szCs w:val="19"/>
        </w:rPr>
        <w:t>.</w:t>
      </w:r>
      <w:r>
        <w:rPr>
          <w:rFonts w:ascii="Calibri" w:hAnsi="Calibri" w:eastAsia="Calibri" w:cs="Calibri"/>
          <w:spacing w:val="19"/>
          <w:w w:val="101"/>
          <w:sz w:val="19"/>
          <w:szCs w:val="19"/>
        </w:rPr>
        <w:t xml:space="preserve">  </w:t>
      </w:r>
      <w:r>
        <w:rPr>
          <w:rFonts w:ascii="Calibri" w:hAnsi="Calibri" w:eastAsia="Calibri" w:cs="Calibri"/>
          <w:sz w:val="19"/>
          <w:szCs w:val="19"/>
        </w:rPr>
        <w:t>Mol</w:t>
      </w:r>
      <w:r>
        <w:rPr>
          <w:rFonts w:ascii="Calibri" w:hAnsi="Calibri" w:eastAsia="Calibri" w:cs="Calibri"/>
          <w:spacing w:val="7"/>
          <w:sz w:val="19"/>
          <w:szCs w:val="19"/>
        </w:rPr>
        <w:t xml:space="preserve">  </w:t>
      </w:r>
      <w:r>
        <w:rPr>
          <w:rFonts w:ascii="Calibri" w:hAnsi="Calibri" w:eastAsia="Calibri" w:cs="Calibri"/>
          <w:sz w:val="19"/>
          <w:szCs w:val="19"/>
        </w:rPr>
        <w:t>Ther</w:t>
      </w:r>
      <w:r>
        <w:rPr>
          <w:rFonts w:ascii="Calibri" w:hAnsi="Calibri" w:eastAsia="Calibri" w:cs="Calibri"/>
          <w:spacing w:val="7"/>
          <w:sz w:val="19"/>
          <w:szCs w:val="19"/>
        </w:rPr>
        <w:t xml:space="preserve">   </w:t>
      </w:r>
      <w:r>
        <w:rPr>
          <w:rFonts w:ascii="Calibri" w:hAnsi="Calibri" w:eastAsia="Calibri" w:cs="Calibri"/>
          <w:sz w:val="19"/>
          <w:szCs w:val="19"/>
        </w:rPr>
        <w:t>Oncolytics</w:t>
      </w:r>
      <w:r>
        <w:rPr>
          <w:rFonts w:ascii="Calibri" w:hAnsi="Calibri" w:eastAsia="Calibri" w:cs="Calibri"/>
          <w:spacing w:val="7"/>
          <w:sz w:val="19"/>
          <w:szCs w:val="19"/>
        </w:rPr>
        <w:t xml:space="preserve">  </w:t>
      </w:r>
      <w:r>
        <w:rPr>
          <w:rFonts w:ascii="Calibri" w:hAnsi="Calibri" w:eastAsia="Calibri" w:cs="Calibri"/>
          <w:i/>
          <w:iCs/>
          <w:spacing w:val="7"/>
          <w:sz w:val="19"/>
          <w:szCs w:val="19"/>
        </w:rPr>
        <w:t>23</w:t>
      </w:r>
      <w:r>
        <w:rPr>
          <w:rFonts w:ascii="Calibri" w:hAnsi="Calibri" w:eastAsia="Calibri" w:cs="Calibri"/>
          <w:spacing w:val="7"/>
          <w:sz w:val="19"/>
          <w:szCs w:val="19"/>
        </w:rPr>
        <w:t>,   96-106.</w:t>
      </w:r>
      <w:r>
        <w:rPr>
          <w:rFonts w:ascii="Calibri" w:hAnsi="Calibri" w:eastAsia="Calibri" w:cs="Calibri"/>
          <w:sz w:val="19"/>
          <w:szCs w:val="19"/>
        </w:rPr>
        <w:t xml:space="preserve"> </w:t>
      </w:r>
      <w:r>
        <w:rPr>
          <w:rFonts w:ascii="Calibri" w:hAnsi="Calibri" w:eastAsia="Calibri" w:cs="Calibri"/>
          <w:spacing w:val="4"/>
          <w:sz w:val="19"/>
          <w:szCs w:val="19"/>
        </w:rPr>
        <w:t>10.1016/j.</w:t>
      </w:r>
      <w:r>
        <w:rPr>
          <w:rFonts w:ascii="Calibri" w:hAnsi="Calibri" w:eastAsia="Calibri" w:cs="Calibri"/>
          <w:sz w:val="19"/>
          <w:szCs w:val="19"/>
        </w:rPr>
        <w:t>omto</w:t>
      </w:r>
      <w:r>
        <w:rPr>
          <w:rFonts w:ascii="Calibri" w:hAnsi="Calibri" w:eastAsia="Calibri" w:cs="Calibri"/>
          <w:spacing w:val="4"/>
          <w:sz w:val="19"/>
          <w:szCs w:val="19"/>
        </w:rPr>
        <w:t>.2021.08.014.</w:t>
      </w:r>
    </w:p>
    <w:p w14:paraId="020B0A52">
      <w:pPr>
        <w:spacing w:before="89" w:line="298" w:lineRule="auto"/>
        <w:ind w:left="836" w:right="108" w:hanging="717"/>
        <w:rPr>
          <w:rFonts w:ascii="Calibri" w:hAnsi="Calibri" w:eastAsia="Calibri" w:cs="Calibri"/>
          <w:spacing w:val="4"/>
          <w:sz w:val="19"/>
          <w:szCs w:val="19"/>
        </w:rPr>
      </w:pPr>
    </w:p>
    <w:p w14:paraId="0F23B137">
      <w:pPr>
        <w:spacing w:before="89" w:line="298" w:lineRule="auto"/>
        <w:ind w:left="836" w:right="108" w:hanging="717"/>
        <w:rPr>
          <w:rFonts w:ascii="Calibri" w:hAnsi="Calibri" w:eastAsia="Calibri" w:cs="Calibri"/>
          <w:spacing w:val="4"/>
          <w:sz w:val="19"/>
          <w:szCs w:val="19"/>
        </w:rPr>
      </w:pPr>
    </w:p>
    <w:p w14:paraId="5893B2D0">
      <w:pPr>
        <w:spacing w:before="89" w:line="298" w:lineRule="auto"/>
        <w:ind w:left="836" w:right="108" w:hanging="717"/>
        <w:rPr>
          <w:rFonts w:ascii="Calibri" w:hAnsi="Calibri" w:eastAsia="Calibri" w:cs="Calibri"/>
          <w:spacing w:val="4"/>
          <w:sz w:val="19"/>
          <w:szCs w:val="19"/>
        </w:rPr>
      </w:pPr>
    </w:p>
    <w:p w14:paraId="741EEBAF">
      <w:pPr>
        <w:spacing w:before="89" w:line="298" w:lineRule="auto"/>
        <w:ind w:left="836" w:right="108" w:hanging="717"/>
        <w:rPr>
          <w:rFonts w:ascii="Calibri" w:hAnsi="Calibri" w:eastAsia="Calibri" w:cs="Calibri"/>
          <w:spacing w:val="4"/>
          <w:sz w:val="19"/>
          <w:szCs w:val="19"/>
        </w:rPr>
      </w:pPr>
    </w:p>
    <w:p w14:paraId="6485C9F7">
      <w:pPr>
        <w:spacing w:before="89" w:line="298" w:lineRule="auto"/>
        <w:ind w:left="836" w:right="108" w:hanging="717"/>
        <w:rPr>
          <w:rFonts w:ascii="Calibri" w:hAnsi="Calibri" w:eastAsia="Calibri" w:cs="Calibri"/>
          <w:spacing w:val="4"/>
          <w:sz w:val="19"/>
          <w:szCs w:val="19"/>
        </w:rPr>
      </w:pPr>
    </w:p>
    <w:p w14:paraId="6AE84621">
      <w:pPr>
        <w:spacing w:before="89" w:line="298" w:lineRule="auto"/>
        <w:ind w:left="836" w:right="108" w:hanging="717"/>
        <w:rPr>
          <w:rFonts w:ascii="Calibri" w:hAnsi="Calibri" w:eastAsia="Calibri" w:cs="Calibri"/>
          <w:spacing w:val="4"/>
          <w:sz w:val="19"/>
          <w:szCs w:val="19"/>
        </w:rPr>
      </w:pPr>
    </w:p>
    <w:p w14:paraId="47AB252F">
      <w:pPr>
        <w:spacing w:before="89" w:line="298" w:lineRule="auto"/>
        <w:ind w:left="836" w:right="108" w:hanging="717"/>
        <w:rPr>
          <w:rFonts w:ascii="Calibri" w:hAnsi="Calibri" w:eastAsia="Calibri" w:cs="Calibri"/>
          <w:spacing w:val="4"/>
          <w:sz w:val="19"/>
          <w:szCs w:val="19"/>
        </w:rPr>
      </w:pPr>
    </w:p>
    <w:p w14:paraId="28A74775">
      <w:pPr>
        <w:spacing w:before="89" w:line="298" w:lineRule="auto"/>
        <w:ind w:left="836" w:right="108" w:hanging="717"/>
        <w:rPr>
          <w:rFonts w:ascii="Calibri" w:hAnsi="Calibri" w:eastAsia="Calibri" w:cs="Calibri"/>
          <w:spacing w:val="4"/>
          <w:sz w:val="19"/>
          <w:szCs w:val="19"/>
        </w:rPr>
      </w:pPr>
    </w:p>
    <w:p w14:paraId="74A426C3">
      <w:pPr>
        <w:spacing w:before="89" w:line="298" w:lineRule="auto"/>
        <w:ind w:left="836" w:right="108" w:hanging="717"/>
        <w:rPr>
          <w:rFonts w:ascii="Calibri" w:hAnsi="Calibri" w:eastAsia="Calibri" w:cs="Calibri"/>
          <w:spacing w:val="4"/>
          <w:sz w:val="19"/>
          <w:szCs w:val="19"/>
        </w:rPr>
      </w:pPr>
    </w:p>
    <w:p w14:paraId="41BA1D4A">
      <w:pPr>
        <w:spacing w:before="89" w:line="298" w:lineRule="auto"/>
        <w:ind w:left="836" w:right="108" w:hanging="717"/>
        <w:rPr>
          <w:rFonts w:ascii="Calibri" w:hAnsi="Calibri" w:eastAsia="Calibri" w:cs="Calibri"/>
          <w:spacing w:val="4"/>
          <w:sz w:val="19"/>
          <w:szCs w:val="19"/>
        </w:rPr>
      </w:pPr>
    </w:p>
    <w:p w14:paraId="05BB9969">
      <w:pPr>
        <w:spacing w:before="89" w:line="298" w:lineRule="auto"/>
        <w:ind w:left="836" w:right="108" w:hanging="717"/>
        <w:rPr>
          <w:rFonts w:ascii="Calibri" w:hAnsi="Calibri" w:eastAsia="Calibri" w:cs="Calibri"/>
          <w:spacing w:val="4"/>
          <w:sz w:val="19"/>
          <w:szCs w:val="19"/>
        </w:rPr>
      </w:pPr>
    </w:p>
    <w:p w14:paraId="74566455">
      <w:pPr>
        <w:spacing w:before="89" w:line="298" w:lineRule="auto"/>
        <w:ind w:right="108"/>
        <w:rPr>
          <w:rFonts w:hint="default" w:ascii="Calibri" w:hAnsi="Calibri" w:eastAsia="宋体" w:cs="Calibri"/>
          <w:spacing w:val="4"/>
          <w:sz w:val="19"/>
          <w:szCs w:val="19"/>
          <w:lang w:val="en-US" w:eastAsia="zh-CN"/>
        </w:rPr>
      </w:pPr>
    </w:p>
    <w:sectPr>
      <w:pgSz w:w="11906" w:h="16839"/>
      <w:pgMar w:top="1431" w:right="1691" w:bottom="0" w:left="169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rinda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ZmIxYjdmZGNmM2Q5NTdjN2MyN2I5YTBhNzA2YTI4MTAifQ=="/>
  </w:docVars>
  <w:rsids>
    <w:rsidRoot w:val="00000000"/>
    <w:rsid w:val="0B5B7AB9"/>
    <w:rsid w:val="18477548"/>
    <w:rsid w:val="19395765"/>
    <w:rsid w:val="1F093390"/>
    <w:rsid w:val="2DDC08E2"/>
    <w:rsid w:val="4DDF5C24"/>
    <w:rsid w:val="77364B24"/>
    <w:rsid w:val="7D9677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654</Words>
  <Characters>3929</Characters>
  <TotalTime>2</TotalTime>
  <ScaleCrop>false</ScaleCrop>
  <LinksUpToDate>false</LinksUpToDate>
  <CharactersWithSpaces>4615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2024-01-06T22:18:00Z</dcterms:created>
  <dc:creator>Administrator</dc:creator>
  <cp:lastModifiedBy>Ming sun</cp:lastModifiedBy>
  <dcterms:modified xsi:type="dcterms:W3CDTF">2024-10-12T01:37:47Z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2024-10-09T15:30:17Z</vt:filetime>
  </property>
  <property fmtid="{D5CDD505-2E9C-101B-9397-08002B2CF9AE}" pid="4" name="KSOProductBuildVer">
    <vt:lpwstr>2052-12.1.0.18276</vt:lpwstr>
  </property>
  <property fmtid="{D5CDD505-2E9C-101B-9397-08002B2CF9AE}" pid="5" name="ICV">
    <vt:lpwstr>838BA07A1D1F49B6A5F4832E7F2E32DA_12</vt:lpwstr>
  </property>
</Properties>
</file>