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7E49B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32"/>
          <w:szCs w:val="32"/>
          <w:lang w:val="en-US" w:eastAsia="zh-CN"/>
        </w:rPr>
      </w:pPr>
      <w:r w:rsidRPr="00682F79">
        <w:rPr>
          <w:rFonts w:ascii="Times New Roman" w:eastAsiaTheme="minorEastAsia" w:hAnsi="Times New Roman" w:cs="Times New Roman"/>
          <w:b/>
          <w:bCs/>
          <w:sz w:val="32"/>
          <w:szCs w:val="32"/>
          <w:lang w:val="en-US" w:eastAsia="zh-CN"/>
        </w:rPr>
        <w:t>Supplementary Figures</w:t>
      </w:r>
    </w:p>
    <w:p w14:paraId="4219E932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32"/>
          <w:szCs w:val="32"/>
          <w:lang w:val="en-US" w:eastAsia="zh-CN"/>
        </w:rPr>
      </w:pPr>
      <w:r w:rsidRPr="00682F79">
        <w:rPr>
          <w:noProof/>
        </w:rPr>
        <w:drawing>
          <wp:inline distT="0" distB="0" distL="0" distR="0" wp14:anchorId="5A594F1A" wp14:editId="2F3C9068">
            <wp:extent cx="5274310" cy="3284855"/>
            <wp:effectExtent l="0" t="0" r="2540" b="0"/>
            <wp:docPr id="1462878001" name="图片 1" descr="社交网络的铅笔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282509" name="图片 1" descr="社交网络的铅笔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409AA" w14:textId="4565C20B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S1. 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(A) Comparison of gained coordinated relationships counts in younger samples (30-40 years old) and elder samples (&gt; 60 years old), using the 20-30 yrs group as the baseline. (B) Comparison of los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t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coordinated relationships counts in younger samples (30-40 years old) and elder samples (&gt; 60 years old) , using the 20-30 yrs group as the baseline. (BH-adjusted *P &lt; 0.05, **P &lt; 0.01, ***P &lt; 0.001; Wilcoxon’s test).</w:t>
      </w:r>
    </w:p>
    <w:p w14:paraId="56C3AB2E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32"/>
          <w:szCs w:val="32"/>
          <w:lang w:val="en-US" w:eastAsia="zh-CN"/>
        </w:rPr>
      </w:pPr>
    </w:p>
    <w:p w14:paraId="2B8AD742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bookmarkStart w:id="0" w:name="_Hlk183528634"/>
      <w:r w:rsidRPr="00682F79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val="en-US" w:eastAsia="zh-CN"/>
        </w:rPr>
        <w:drawing>
          <wp:inline distT="0" distB="0" distL="0" distR="0" wp14:anchorId="417CB834" wp14:editId="30089806">
            <wp:extent cx="3350260" cy="2857500"/>
            <wp:effectExtent l="0" t="0" r="2540" b="0"/>
            <wp:docPr id="1114807418" name="图片 3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807418" name="图片 3" descr="图表, 散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1426" cy="2867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0C6C3" w14:textId="19BD1412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S2.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Association between age and lost CERs count adjusted by PEER factors by linear regression analysis. BH-adjusted P value &lt; 0.05 was labeled as significance.</w:t>
      </w:r>
    </w:p>
    <w:p w14:paraId="6985DAC3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</w:p>
    <w:p w14:paraId="4F266652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noProof/>
        </w:rPr>
        <w:lastRenderedPageBreak/>
        <w:drawing>
          <wp:inline distT="0" distB="0" distL="0" distR="0" wp14:anchorId="47A5708A" wp14:editId="30DB2DA2">
            <wp:extent cx="4210050" cy="4089400"/>
            <wp:effectExtent l="0" t="0" r="0" b="6350"/>
            <wp:docPr id="1378717039" name="图片 1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78768" name="图片 1" descr="图表, 条形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6428" cy="409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03ED2" w14:textId="4201884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S3.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Correlation between lost CERs count and CellAge gene expression. BH-adjusted P value &lt; 0.05 was labeled as significance.</w:t>
      </w:r>
    </w:p>
    <w:p w14:paraId="48E6A866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</w:p>
    <w:p w14:paraId="53D72E0A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noProof/>
        </w:rPr>
        <w:drawing>
          <wp:inline distT="0" distB="0" distL="0" distR="0" wp14:anchorId="63726EF9" wp14:editId="38183F78">
            <wp:extent cx="3835400" cy="3969385"/>
            <wp:effectExtent l="0" t="0" r="0" b="0"/>
            <wp:docPr id="491647102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47102" name="图片 1" descr="图表, 条形图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2605" cy="397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E1F70" w14:textId="63C9733E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lastRenderedPageBreak/>
        <w:t xml:space="preserve">Fig S4.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Correlation between lost CERs count and stemness score. BH-adjusted P value &lt; 0.05 was labeled as significance.</w:t>
      </w:r>
    </w:p>
    <w:p w14:paraId="15D8AB16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</w:p>
    <w:p w14:paraId="34282297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noProof/>
        </w:rPr>
        <w:drawing>
          <wp:inline distT="0" distB="0" distL="0" distR="0" wp14:anchorId="15479F7C" wp14:editId="77BE170F">
            <wp:extent cx="3457575" cy="3363595"/>
            <wp:effectExtent l="0" t="0" r="0" b="8255"/>
            <wp:docPr id="1918270889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686119" name="图片 1" descr="图表, 条形图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66810" cy="337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3D7A9" w14:textId="79834BC5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S5.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Correlation between lost CERs count and mitochondrion DNA copy number. BH-adjusted P value &lt; 0.05 was labeled as significance.</w:t>
      </w:r>
    </w:p>
    <w:p w14:paraId="2E350D3B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noProof/>
        </w:rPr>
        <w:drawing>
          <wp:inline distT="0" distB="0" distL="0" distR="0" wp14:anchorId="5287916F" wp14:editId="35E33A3F">
            <wp:extent cx="5940425" cy="2399665"/>
            <wp:effectExtent l="0" t="0" r="3175" b="635"/>
            <wp:docPr id="13439219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6792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94D51" w14:textId="341970A5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S6. 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Heatmap illustrating correlation between cellular proportions and lost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CER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counts (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BH-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adjusted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 xml:space="preserve"> 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*P &lt; 0.05, **P &lt; 0.01, ***P &lt; 0.001; Pearson’s correlation test). The cell proportions were computed using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 xml:space="preserve"> CIBERSORT 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deconvoluted methods.</w:t>
      </w:r>
    </w:p>
    <w:p w14:paraId="4B27EA17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554C456D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noProof/>
        </w:rPr>
        <w:lastRenderedPageBreak/>
        <w:drawing>
          <wp:inline distT="0" distB="0" distL="0" distR="0" wp14:anchorId="693E6471" wp14:editId="19A02FED">
            <wp:extent cx="5584825" cy="4610100"/>
            <wp:effectExtent l="0" t="0" r="0" b="0"/>
            <wp:docPr id="175789594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700208" name="图形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7438" cy="46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054F7" w14:textId="4D2C282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S7.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ARLNs for 26 tissues in our analysis.</w:t>
      </w:r>
    </w:p>
    <w:p w14:paraId="0F9876ED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noProof/>
        </w:rPr>
        <w:lastRenderedPageBreak/>
        <w:drawing>
          <wp:inline distT="0" distB="0" distL="0" distR="0" wp14:anchorId="315B47A7" wp14:editId="15D8A01F">
            <wp:extent cx="4384675" cy="4284980"/>
            <wp:effectExtent l="0" t="0" r="0" b="1270"/>
            <wp:docPr id="1595934422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934422" name="图片 1" descr="图表, 条形图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90084" cy="429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72ADA" w14:textId="76EE7934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S8.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Normalized expression level of core module genes in ARLNs of brain (left) and adrenal gland (right).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Each column represents an age group.</w:t>
      </w:r>
    </w:p>
    <w:p w14:paraId="7ED3D558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1FAC7D3E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noProof/>
        </w:rPr>
        <w:drawing>
          <wp:inline distT="0" distB="0" distL="0" distR="0" wp14:anchorId="32837F8F" wp14:editId="79C1508F">
            <wp:extent cx="5940425" cy="2795270"/>
            <wp:effectExtent l="0" t="0" r="3175" b="5080"/>
            <wp:docPr id="169687823" name="图片 1" descr="形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87823" name="图片 1" descr="形状&#10;&#10;描述已自动生成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D7922" w14:textId="0D80FDA8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S9.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Two</w:t>
      </w: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 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 xml:space="preserve">expression patterns of paired genes in CER loss and 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their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 xml:space="preserve"> proportions across tissues.</w:t>
      </w:r>
    </w:p>
    <w:p w14:paraId="322CDD60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7E358569" w14:textId="77777777" w:rsidR="007D6BFE" w:rsidRPr="00682F79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val="en-US" w:eastAsia="zh-CN"/>
        </w:rPr>
        <w:lastRenderedPageBreak/>
        <w:drawing>
          <wp:inline distT="0" distB="0" distL="0" distR="0" wp14:anchorId="083C8653" wp14:editId="14F9C1BF">
            <wp:extent cx="5940425" cy="2928620"/>
            <wp:effectExtent l="0" t="0" r="3175" b="5080"/>
            <wp:docPr id="1803480961" name="图片 1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480961" name="图片 1" descr="图表, 箱线图&#10;&#10;描述已自动生成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C0FAB" w14:textId="28A9AD4A" w:rsidR="007D6BFE" w:rsidRPr="009C5CE8" w:rsidRDefault="007D6BFE" w:rsidP="007D6BF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  <w:r w:rsidRPr="00682F79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US" w:eastAsia="zh-CN"/>
        </w:rPr>
        <w:t xml:space="preserve">Fig S10. 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 xml:space="preserve">xpression pattern of </w:t>
      </w:r>
      <w:r w:rsidRPr="00682F79">
        <w:rPr>
          <w:rFonts w:ascii="Times New Roman" w:eastAsiaTheme="minorEastAsia" w:hAnsi="Times New Roman" w:cs="Times New Roman"/>
          <w:i/>
          <w:iCs/>
          <w:sz w:val="24"/>
          <w:szCs w:val="24"/>
          <w:lang w:val="en-US" w:eastAsia="zh-CN"/>
        </w:rPr>
        <w:t>CDIPT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and </w:t>
      </w:r>
      <w:r w:rsidRPr="00682F79">
        <w:rPr>
          <w:rFonts w:ascii="Times New Roman" w:eastAsiaTheme="minorEastAsia" w:hAnsi="Times New Roman" w:cs="Times New Roman"/>
          <w:i/>
          <w:iCs/>
          <w:sz w:val="24"/>
          <w:szCs w:val="24"/>
          <w:lang w:val="en-US" w:eastAsia="zh-CN"/>
        </w:rPr>
        <w:t>PI4K2B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 xml:space="preserve"> in </w:t>
      </w:r>
      <w:r w:rsidRPr="00682F79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small intestines</w:t>
      </w:r>
      <w:r w:rsidRPr="00682F79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.</w:t>
      </w:r>
    </w:p>
    <w:bookmarkEnd w:id="0"/>
    <w:p w14:paraId="0F01FD26" w14:textId="77777777" w:rsidR="007D6BFE" w:rsidRPr="009C5CE8" w:rsidRDefault="007D6BFE" w:rsidP="007D6BFE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</w:pPr>
    </w:p>
    <w:p w14:paraId="3887D985" w14:textId="77777777" w:rsidR="00645353" w:rsidRPr="007D6BFE" w:rsidRDefault="00645353">
      <w:pPr>
        <w:rPr>
          <w:rFonts w:hint="eastAsia"/>
          <w:lang w:val="en-US"/>
        </w:rPr>
      </w:pPr>
    </w:p>
    <w:sectPr w:rsidR="00645353" w:rsidRPr="007D6BFE" w:rsidSect="007D6BFE">
      <w:footerReference w:type="default" r:id="rId17"/>
      <w:pgSz w:w="11906" w:h="16838"/>
      <w:pgMar w:top="1134" w:right="850" w:bottom="1134" w:left="1701" w:header="709" w:footer="709" w:gutter="0"/>
      <w:lnNumType w:countBy="1" w:restart="continuous"/>
      <w:pgNumType w:fmt="numberInDash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19FB" w14:textId="77777777" w:rsidR="0030011C" w:rsidRDefault="0030011C" w:rsidP="007D6BF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EE5A35F" w14:textId="77777777" w:rsidR="0030011C" w:rsidRDefault="0030011C" w:rsidP="007D6BF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4B0C3" w14:textId="77777777" w:rsidR="00D34F06" w:rsidRDefault="00000000">
    <w:pPr>
      <w:pStyle w:val="af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53DAE5" wp14:editId="7A01473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83221266" name="文本框 15832212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8A7A94" w14:textId="77777777" w:rsidR="00D34F06" w:rsidRDefault="00000000">
                          <w:pPr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3DAE5" id="_x0000_t202" coordsize="21600,21600" o:spt="202" path="m,l,21600r21600,l21600,xe">
              <v:stroke joinstyle="miter"/>
              <v:path gradientshapeok="t" o:connecttype="rect"/>
            </v:shapetype>
            <v:shape id="文本框 158322126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C8A7A94" w14:textId="77777777" w:rsidR="00000000" w:rsidRDefault="00000000">
                    <w:pPr>
                      <w:pStyle w:val="4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C9DC3" w14:textId="77777777" w:rsidR="0030011C" w:rsidRDefault="0030011C" w:rsidP="007D6BF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5DECEE" w14:textId="77777777" w:rsidR="0030011C" w:rsidRDefault="0030011C" w:rsidP="007D6BF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CE"/>
    <w:rsid w:val="000257E4"/>
    <w:rsid w:val="00184A76"/>
    <w:rsid w:val="0030011C"/>
    <w:rsid w:val="003D369E"/>
    <w:rsid w:val="00430F2A"/>
    <w:rsid w:val="0058255E"/>
    <w:rsid w:val="00645353"/>
    <w:rsid w:val="007D6BFE"/>
    <w:rsid w:val="008526CC"/>
    <w:rsid w:val="0091774D"/>
    <w:rsid w:val="00940310"/>
    <w:rsid w:val="00A82756"/>
    <w:rsid w:val="00AF67CE"/>
    <w:rsid w:val="00D34F06"/>
    <w:rsid w:val="00D5264E"/>
    <w:rsid w:val="00E7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E4276"/>
  <w15:chartTrackingRefBased/>
  <w15:docId w15:val="{4EFD4EB7-9F84-4F5C-A66A-14A1BD82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BFE"/>
    <w:pPr>
      <w:spacing w:after="200" w:line="276" w:lineRule="auto"/>
    </w:pPr>
    <w:rPr>
      <w:rFonts w:eastAsiaTheme="minorHAnsi"/>
      <w:kern w:val="0"/>
      <w:szCs w:val="22"/>
      <w:lang w:val="zh-CN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67CE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67CE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7CE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7CE"/>
    <w:pPr>
      <w:keepNext/>
      <w:keepLines/>
      <w:widowControl w:val="0"/>
      <w:spacing w:before="80" w:after="40" w:line="278" w:lineRule="auto"/>
      <w:outlineLvl w:val="3"/>
    </w:pPr>
    <w:rPr>
      <w:rFonts w:eastAsiaTheme="minorEastAsia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67CE"/>
    <w:pPr>
      <w:keepNext/>
      <w:keepLines/>
      <w:widowControl w:val="0"/>
      <w:spacing w:before="80" w:after="40" w:line="278" w:lineRule="auto"/>
      <w:outlineLvl w:val="4"/>
    </w:pPr>
    <w:rPr>
      <w:rFonts w:eastAsiaTheme="minorEastAsia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67CE"/>
    <w:pPr>
      <w:keepNext/>
      <w:keepLines/>
      <w:widowControl w:val="0"/>
      <w:spacing w:before="40" w:after="0" w:line="278" w:lineRule="auto"/>
      <w:outlineLvl w:val="5"/>
    </w:pPr>
    <w:rPr>
      <w:rFonts w:eastAsiaTheme="minorEastAsia" w:cstheme="majorBidi"/>
      <w:b/>
      <w:bCs/>
      <w:color w:val="0F4761" w:themeColor="accent1" w:themeShade="BF"/>
      <w:kern w:val="2"/>
      <w:szCs w:val="24"/>
      <w:lang w:val="en-US"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67CE"/>
    <w:pPr>
      <w:keepNext/>
      <w:keepLines/>
      <w:widowControl w:val="0"/>
      <w:spacing w:before="40" w:after="0" w:line="278" w:lineRule="auto"/>
      <w:outlineLvl w:val="6"/>
    </w:pPr>
    <w:rPr>
      <w:rFonts w:eastAsiaTheme="minorEastAsia" w:cstheme="majorBidi"/>
      <w:b/>
      <w:bCs/>
      <w:color w:val="595959" w:themeColor="text1" w:themeTint="A6"/>
      <w:kern w:val="2"/>
      <w:szCs w:val="24"/>
      <w:lang w:val="en-US"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67CE"/>
    <w:pPr>
      <w:keepNext/>
      <w:keepLines/>
      <w:widowControl w:val="0"/>
      <w:spacing w:after="0" w:line="278" w:lineRule="auto"/>
      <w:outlineLvl w:val="7"/>
    </w:pPr>
    <w:rPr>
      <w:rFonts w:eastAsiaTheme="minorEastAsia" w:cstheme="majorBidi"/>
      <w:color w:val="595959" w:themeColor="text1" w:themeTint="A6"/>
      <w:kern w:val="2"/>
      <w:szCs w:val="24"/>
      <w:lang w:val="en-US"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67CE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val="en-US"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67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F6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F6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F67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F67C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F67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F67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F67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F67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F67CE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F6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67CE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F67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67CE"/>
    <w:pPr>
      <w:widowControl w:val="0"/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kern w:val="2"/>
      <w:szCs w:val="24"/>
      <w:lang w:val="en-US"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F67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67CE"/>
    <w:pPr>
      <w:widowControl w:val="0"/>
      <w:spacing w:after="160" w:line="278" w:lineRule="auto"/>
      <w:ind w:left="720"/>
      <w:contextualSpacing/>
    </w:pPr>
    <w:rPr>
      <w:rFonts w:eastAsiaTheme="minorEastAsia"/>
      <w:kern w:val="2"/>
      <w:szCs w:val="24"/>
      <w:lang w:val="en-US"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AF67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67C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Cs w:val="24"/>
      <w:lang w:val="en-US"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F67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67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6BFE"/>
    <w:pPr>
      <w:widowControl w:val="0"/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D6B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7D6BFE"/>
    <w:pPr>
      <w:widowControl w:val="0"/>
      <w:tabs>
        <w:tab w:val="center" w:pos="4153"/>
        <w:tab w:val="right" w:pos="8306"/>
      </w:tabs>
      <w:snapToGrid w:val="0"/>
      <w:spacing w:after="160" w:line="240" w:lineRule="auto"/>
    </w:pPr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qFormat/>
    <w:rsid w:val="007D6BFE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7D6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Haotian Wang</dc:creator>
  <cp:keywords/>
  <dc:description/>
  <cp:lastModifiedBy>Haotian Wang</cp:lastModifiedBy>
  <cp:revision>3</cp:revision>
  <dcterms:created xsi:type="dcterms:W3CDTF">2025-08-13T01:16:00Z</dcterms:created>
  <dcterms:modified xsi:type="dcterms:W3CDTF">2025-08-13T01:18:00Z</dcterms:modified>
</cp:coreProperties>
</file>