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22D2B" w14:textId="77777777" w:rsidR="00730B73" w:rsidRPr="00015FEA" w:rsidRDefault="00730B73" w:rsidP="00730B73">
      <w:pPr>
        <w:tabs>
          <w:tab w:val="left" w:pos="796"/>
        </w:tabs>
        <w:ind w:left="796" w:hanging="676"/>
        <w:rPr>
          <w:color w:val="000000" w:themeColor="text1"/>
          <w:sz w:val="24"/>
          <w:szCs w:val="24"/>
        </w:rPr>
      </w:pPr>
      <w:bookmarkStart w:id="0" w:name="_Hlk202265760"/>
      <w:bookmarkEnd w:id="0"/>
    </w:p>
    <w:p w14:paraId="63BC49D3" w14:textId="16300B39" w:rsidR="00730B73" w:rsidRPr="00015FEA" w:rsidRDefault="00730B73" w:rsidP="00730B73">
      <w:pPr>
        <w:pStyle w:val="Heading1"/>
        <w:tabs>
          <w:tab w:val="left" w:pos="796"/>
        </w:tabs>
        <w:ind w:left="0"/>
        <w:rPr>
          <w:color w:val="000000" w:themeColor="text1"/>
          <w:sz w:val="24"/>
          <w:szCs w:val="24"/>
        </w:rPr>
      </w:pPr>
      <w:r w:rsidRPr="00015FEA">
        <w:rPr>
          <w:noProof/>
          <w:color w:val="000000" w:themeColor="text1"/>
          <w:sz w:val="24"/>
          <w:szCs w:val="24"/>
        </w:rPr>
        <w:t>Figure</w:t>
      </w:r>
      <w:r w:rsidRPr="00015FEA">
        <w:rPr>
          <w:color w:val="000000" w:themeColor="text1"/>
          <w:spacing w:val="17"/>
          <w:sz w:val="24"/>
          <w:szCs w:val="24"/>
        </w:rPr>
        <w:t xml:space="preserve"> </w:t>
      </w:r>
      <w:r w:rsidR="002C6D86">
        <w:rPr>
          <w:color w:val="000000" w:themeColor="text1"/>
          <w:spacing w:val="17"/>
          <w:sz w:val="24"/>
          <w:szCs w:val="24"/>
        </w:rPr>
        <w:t>S</w:t>
      </w:r>
      <w:r w:rsidRPr="00015FEA">
        <w:rPr>
          <w:color w:val="000000" w:themeColor="text1"/>
          <w:sz w:val="24"/>
          <w:szCs w:val="24"/>
        </w:rPr>
        <w:t>1:</w:t>
      </w:r>
      <w:r w:rsidRPr="00015FEA">
        <w:rPr>
          <w:color w:val="000000" w:themeColor="text1"/>
          <w:spacing w:val="15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Generation</w:t>
      </w:r>
      <w:r w:rsidRPr="00015FEA">
        <w:rPr>
          <w:color w:val="000000" w:themeColor="text1"/>
          <w:spacing w:val="15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of</w:t>
      </w:r>
      <w:r w:rsidRPr="00015FEA">
        <w:rPr>
          <w:color w:val="000000" w:themeColor="text1"/>
          <w:spacing w:val="15"/>
          <w:sz w:val="24"/>
          <w:szCs w:val="24"/>
        </w:rPr>
        <w:t xml:space="preserve"> </w:t>
      </w:r>
      <w:proofErr w:type="spellStart"/>
      <w:r w:rsidRPr="00015FEA">
        <w:rPr>
          <w:i/>
          <w:iCs/>
          <w:color w:val="000000" w:themeColor="text1"/>
          <w:sz w:val="24"/>
          <w:szCs w:val="24"/>
        </w:rPr>
        <w:t>Pam</w:t>
      </w:r>
      <w:r w:rsidRPr="00015FEA">
        <w:rPr>
          <w:i/>
          <w:iCs/>
          <w:color w:val="000000" w:themeColor="text1"/>
          <w:sz w:val="24"/>
          <w:szCs w:val="24"/>
          <w:vertAlign w:val="superscript"/>
        </w:rPr>
        <w:t>fl</w:t>
      </w:r>
      <w:proofErr w:type="spellEnd"/>
      <w:r w:rsidRPr="00015FEA">
        <w:rPr>
          <w:i/>
          <w:iCs/>
          <w:color w:val="000000" w:themeColor="text1"/>
          <w:sz w:val="24"/>
          <w:szCs w:val="24"/>
          <w:vertAlign w:val="superscript"/>
        </w:rPr>
        <w:t>/</w:t>
      </w:r>
      <w:proofErr w:type="spellStart"/>
      <w:r w:rsidRPr="00015FEA">
        <w:rPr>
          <w:i/>
          <w:iCs/>
          <w:color w:val="000000" w:themeColor="text1"/>
          <w:sz w:val="24"/>
          <w:szCs w:val="24"/>
          <w:vertAlign w:val="superscript"/>
        </w:rPr>
        <w:t>fl</w:t>
      </w:r>
      <w:proofErr w:type="spellEnd"/>
      <w:r w:rsidRPr="00015FEA">
        <w:rPr>
          <w:color w:val="000000" w:themeColor="text1"/>
          <w:spacing w:val="15"/>
          <w:sz w:val="24"/>
          <w:szCs w:val="24"/>
        </w:rPr>
        <w:t xml:space="preserve"> </w:t>
      </w:r>
      <w:r w:rsidR="00D02547" w:rsidRPr="00015FEA">
        <w:rPr>
          <w:color w:val="000000" w:themeColor="text1"/>
          <w:spacing w:val="15"/>
          <w:sz w:val="24"/>
          <w:szCs w:val="24"/>
        </w:rPr>
        <w:t xml:space="preserve">(WT) </w:t>
      </w:r>
      <w:r w:rsidRPr="00015FEA">
        <w:rPr>
          <w:color w:val="000000" w:themeColor="text1"/>
          <w:sz w:val="24"/>
          <w:szCs w:val="24"/>
        </w:rPr>
        <w:t>mice</w:t>
      </w:r>
      <w:r w:rsidRPr="00015FEA">
        <w:rPr>
          <w:color w:val="000000" w:themeColor="text1"/>
          <w:spacing w:val="16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and</w:t>
      </w:r>
      <w:r w:rsidRPr="00015FEA">
        <w:rPr>
          <w:color w:val="000000" w:themeColor="text1"/>
          <w:spacing w:val="15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validation</w:t>
      </w:r>
      <w:r w:rsidRPr="00015FEA">
        <w:rPr>
          <w:color w:val="000000" w:themeColor="text1"/>
          <w:spacing w:val="14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of</w:t>
      </w:r>
      <w:r w:rsidRPr="00015FEA">
        <w:rPr>
          <w:color w:val="000000" w:themeColor="text1"/>
          <w:spacing w:val="16"/>
          <w:sz w:val="24"/>
          <w:szCs w:val="24"/>
        </w:rPr>
        <w:t xml:space="preserve"> </w:t>
      </w:r>
      <w:r w:rsidRPr="00015FEA">
        <w:rPr>
          <w:color w:val="000000" w:themeColor="text1"/>
          <w:spacing w:val="-2"/>
          <w:sz w:val="24"/>
          <w:szCs w:val="24"/>
        </w:rPr>
        <w:t>efficient</w:t>
      </w:r>
    </w:p>
    <w:p w14:paraId="210B1689" w14:textId="26B46BA0" w:rsidR="00730B73" w:rsidRPr="00015FEA" w:rsidRDefault="00730B73" w:rsidP="00730B73">
      <w:pPr>
        <w:tabs>
          <w:tab w:val="left" w:pos="796"/>
        </w:tabs>
        <w:spacing w:before="7"/>
        <w:rPr>
          <w:b/>
          <w:color w:val="000000" w:themeColor="text1"/>
          <w:sz w:val="24"/>
          <w:szCs w:val="24"/>
        </w:rPr>
      </w:pPr>
      <w:r w:rsidRPr="00015FEA">
        <w:rPr>
          <w:b/>
          <w:color w:val="000000" w:themeColor="text1"/>
          <w:sz w:val="24"/>
          <w:szCs w:val="24"/>
        </w:rPr>
        <w:t>loss</w:t>
      </w:r>
      <w:r w:rsidRPr="00015FEA">
        <w:rPr>
          <w:b/>
          <w:color w:val="000000" w:themeColor="text1"/>
          <w:spacing w:val="9"/>
          <w:sz w:val="24"/>
          <w:szCs w:val="24"/>
        </w:rPr>
        <w:t xml:space="preserve"> </w:t>
      </w:r>
      <w:r w:rsidRPr="00015FEA">
        <w:rPr>
          <w:b/>
          <w:color w:val="000000" w:themeColor="text1"/>
          <w:sz w:val="24"/>
          <w:szCs w:val="24"/>
        </w:rPr>
        <w:t>of</w:t>
      </w:r>
      <w:r w:rsidRPr="00015FEA">
        <w:rPr>
          <w:b/>
          <w:color w:val="000000" w:themeColor="text1"/>
          <w:spacing w:val="10"/>
          <w:sz w:val="24"/>
          <w:szCs w:val="24"/>
        </w:rPr>
        <w:t xml:space="preserve"> </w:t>
      </w:r>
      <w:r w:rsidRPr="00015FEA">
        <w:rPr>
          <w:b/>
          <w:color w:val="000000" w:themeColor="text1"/>
          <w:sz w:val="24"/>
          <w:szCs w:val="24"/>
        </w:rPr>
        <w:t>PAM</w:t>
      </w:r>
      <w:r w:rsidRPr="00015FEA">
        <w:rPr>
          <w:b/>
          <w:color w:val="000000" w:themeColor="text1"/>
          <w:spacing w:val="10"/>
          <w:sz w:val="24"/>
          <w:szCs w:val="24"/>
        </w:rPr>
        <w:t xml:space="preserve"> </w:t>
      </w:r>
      <w:r w:rsidRPr="00015FEA">
        <w:rPr>
          <w:b/>
          <w:color w:val="000000" w:themeColor="text1"/>
          <w:sz w:val="24"/>
          <w:szCs w:val="24"/>
        </w:rPr>
        <w:t>in</w:t>
      </w:r>
      <w:r w:rsidRPr="00015FEA">
        <w:rPr>
          <w:b/>
          <w:color w:val="000000" w:themeColor="text1"/>
          <w:spacing w:val="9"/>
          <w:sz w:val="24"/>
          <w:szCs w:val="24"/>
        </w:rPr>
        <w:t xml:space="preserve"> </w:t>
      </w:r>
      <w:proofErr w:type="spellStart"/>
      <w:r w:rsidR="00D02547" w:rsidRPr="00015FEA">
        <w:rPr>
          <w:b/>
          <w:color w:val="000000" w:themeColor="text1"/>
          <w:sz w:val="24"/>
          <w:szCs w:val="24"/>
        </w:rPr>
        <w:t>PamKO</w:t>
      </w:r>
      <w:proofErr w:type="spellEnd"/>
      <w:r w:rsidR="00303E7F" w:rsidRPr="00015FEA">
        <w:rPr>
          <w:b/>
          <w:color w:val="000000" w:themeColor="text1"/>
          <w:sz w:val="24"/>
          <w:szCs w:val="24"/>
        </w:rPr>
        <w:t xml:space="preserve"> mouse tissues</w:t>
      </w:r>
    </w:p>
    <w:p w14:paraId="77C00DF7" w14:textId="067A8871" w:rsidR="00756270" w:rsidRPr="00015FEA" w:rsidRDefault="00730B73" w:rsidP="00756270">
      <w:pPr>
        <w:pStyle w:val="BodyText"/>
        <w:spacing w:before="4" w:line="244" w:lineRule="auto"/>
        <w:rPr>
          <w:color w:val="000000" w:themeColor="text1"/>
          <w:sz w:val="24"/>
          <w:szCs w:val="24"/>
          <w:shd w:val="clear" w:color="auto" w:fill="FFFFFF"/>
        </w:rPr>
      </w:pPr>
      <w:r w:rsidRPr="00015FEA">
        <w:rPr>
          <w:b/>
          <w:bCs/>
          <w:color w:val="000000" w:themeColor="text1"/>
          <w:sz w:val="24"/>
          <w:szCs w:val="24"/>
        </w:rPr>
        <w:t>a</w:t>
      </w:r>
      <w:r w:rsidR="00E25DA3" w:rsidRPr="00015FEA">
        <w:rPr>
          <w:b/>
          <w:bCs/>
          <w:color w:val="000000" w:themeColor="text1"/>
          <w:sz w:val="24"/>
          <w:szCs w:val="24"/>
        </w:rPr>
        <w:t>,</w:t>
      </w:r>
      <w:r w:rsidRPr="00015FEA">
        <w:rPr>
          <w:color w:val="000000" w:themeColor="text1"/>
          <w:spacing w:val="6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Schematic</w:t>
      </w:r>
      <w:r w:rsidRPr="00015FEA">
        <w:rPr>
          <w:color w:val="000000" w:themeColor="text1"/>
          <w:spacing w:val="6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representation</w:t>
      </w:r>
      <w:r w:rsidRPr="00015FEA">
        <w:rPr>
          <w:color w:val="000000" w:themeColor="text1"/>
          <w:spacing w:val="6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of</w:t>
      </w:r>
      <w:r w:rsidRPr="00015FEA">
        <w:rPr>
          <w:color w:val="000000" w:themeColor="text1"/>
          <w:spacing w:val="9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mouse</w:t>
      </w:r>
      <w:r w:rsidRPr="00015FEA">
        <w:rPr>
          <w:color w:val="000000" w:themeColor="text1"/>
          <w:spacing w:val="9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targeting</w:t>
      </w:r>
      <w:r w:rsidRPr="00015FEA">
        <w:rPr>
          <w:color w:val="000000" w:themeColor="text1"/>
          <w:spacing w:val="6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strategy,</w:t>
      </w:r>
      <w:r w:rsidRPr="00015FEA">
        <w:rPr>
          <w:color w:val="000000" w:themeColor="text1"/>
          <w:spacing w:val="7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and</w:t>
      </w:r>
      <w:r w:rsidRPr="00015FEA">
        <w:rPr>
          <w:color w:val="000000" w:themeColor="text1"/>
          <w:spacing w:val="6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creation</w:t>
      </w:r>
      <w:r w:rsidRPr="00015FEA">
        <w:rPr>
          <w:color w:val="000000" w:themeColor="text1"/>
          <w:spacing w:val="9"/>
          <w:sz w:val="24"/>
          <w:szCs w:val="24"/>
        </w:rPr>
        <w:t xml:space="preserve"> </w:t>
      </w:r>
      <w:r w:rsidRPr="00015FEA">
        <w:rPr>
          <w:color w:val="000000" w:themeColor="text1"/>
          <w:spacing w:val="-5"/>
          <w:sz w:val="24"/>
          <w:szCs w:val="24"/>
        </w:rPr>
        <w:t xml:space="preserve">of </w:t>
      </w:r>
      <w:proofErr w:type="spellStart"/>
      <w:r w:rsidRPr="00015FEA">
        <w:rPr>
          <w:i/>
          <w:color w:val="000000" w:themeColor="text1"/>
          <w:w w:val="105"/>
          <w:sz w:val="24"/>
          <w:szCs w:val="24"/>
        </w:rPr>
        <w:t>Pam</w:t>
      </w:r>
      <w:r w:rsidRPr="00015FEA">
        <w:rPr>
          <w:i/>
          <w:color w:val="000000" w:themeColor="text1"/>
          <w:w w:val="105"/>
          <w:sz w:val="24"/>
          <w:szCs w:val="24"/>
          <w:vertAlign w:val="superscript"/>
        </w:rPr>
        <w:t>fl</w:t>
      </w:r>
      <w:proofErr w:type="spellEnd"/>
      <w:r w:rsidRPr="00015FEA">
        <w:rPr>
          <w:i/>
          <w:color w:val="000000" w:themeColor="text1"/>
          <w:w w:val="105"/>
          <w:sz w:val="24"/>
          <w:szCs w:val="24"/>
          <w:vertAlign w:val="superscript"/>
        </w:rPr>
        <w:t>/</w:t>
      </w:r>
      <w:proofErr w:type="spellStart"/>
      <w:r w:rsidRPr="00015FEA">
        <w:rPr>
          <w:i/>
          <w:color w:val="000000" w:themeColor="text1"/>
          <w:w w:val="105"/>
          <w:sz w:val="24"/>
          <w:szCs w:val="24"/>
          <w:vertAlign w:val="superscript"/>
        </w:rPr>
        <w:t>fl</w:t>
      </w:r>
      <w:proofErr w:type="spellEnd"/>
      <w:r w:rsidRPr="00015FEA">
        <w:rPr>
          <w:i/>
          <w:color w:val="000000" w:themeColor="text1"/>
          <w:spacing w:val="-14"/>
          <w:w w:val="105"/>
          <w:sz w:val="24"/>
          <w:szCs w:val="24"/>
        </w:rPr>
        <w:t xml:space="preserve"> </w:t>
      </w:r>
      <w:r w:rsidRPr="00015FEA">
        <w:rPr>
          <w:color w:val="000000" w:themeColor="text1"/>
          <w:spacing w:val="-2"/>
          <w:w w:val="105"/>
          <w:sz w:val="24"/>
          <w:szCs w:val="24"/>
        </w:rPr>
        <w:t>allele.</w:t>
      </w:r>
      <w:r w:rsidR="00263CBE" w:rsidRPr="00015FEA"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015FEA">
        <w:rPr>
          <w:b/>
          <w:bCs/>
          <w:color w:val="000000" w:themeColor="text1"/>
          <w:sz w:val="24"/>
          <w:szCs w:val="24"/>
        </w:rPr>
        <w:t>b,c</w:t>
      </w:r>
      <w:proofErr w:type="spellEnd"/>
      <w:proofErr w:type="gramEnd"/>
      <w:r w:rsidR="00E25DA3" w:rsidRPr="00015FEA">
        <w:rPr>
          <w:b/>
          <w:bCs/>
          <w:color w:val="000000" w:themeColor="text1"/>
          <w:sz w:val="24"/>
          <w:szCs w:val="24"/>
        </w:rPr>
        <w:t>,</w:t>
      </w:r>
      <w:r w:rsidRPr="00015FEA">
        <w:rPr>
          <w:color w:val="000000" w:themeColor="text1"/>
          <w:spacing w:val="47"/>
          <w:sz w:val="24"/>
          <w:szCs w:val="24"/>
        </w:rPr>
        <w:t xml:space="preserve"> </w:t>
      </w:r>
      <w:r w:rsidRPr="00015FEA">
        <w:rPr>
          <w:iCs/>
          <w:color w:val="000000" w:themeColor="text1"/>
          <w:sz w:val="24"/>
          <w:szCs w:val="24"/>
        </w:rPr>
        <w:t>Pam</w:t>
      </w:r>
      <w:r w:rsidRPr="00015FEA">
        <w:rPr>
          <w:i/>
          <w:color w:val="000000" w:themeColor="text1"/>
          <w:spacing w:val="45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expression</w:t>
      </w:r>
      <w:r w:rsidRPr="00015FEA">
        <w:rPr>
          <w:color w:val="000000" w:themeColor="text1"/>
          <w:spacing w:val="47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in</w:t>
      </w:r>
      <w:r w:rsidRPr="00015FEA">
        <w:rPr>
          <w:color w:val="000000" w:themeColor="text1"/>
          <w:spacing w:val="48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isolated</w:t>
      </w:r>
      <w:r w:rsidRPr="00015FEA">
        <w:rPr>
          <w:color w:val="000000" w:themeColor="text1"/>
          <w:spacing w:val="48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pancreatic</w:t>
      </w:r>
      <w:r w:rsidRPr="00015FEA">
        <w:rPr>
          <w:color w:val="000000" w:themeColor="text1"/>
          <w:spacing w:val="48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islets (</w:t>
      </w:r>
      <w:r w:rsidRPr="00015FEA">
        <w:rPr>
          <w:b/>
          <w:bCs/>
          <w:color w:val="000000" w:themeColor="text1"/>
          <w:sz w:val="24"/>
          <w:szCs w:val="24"/>
        </w:rPr>
        <w:t>b</w:t>
      </w:r>
      <w:r w:rsidRPr="00015FEA">
        <w:rPr>
          <w:color w:val="000000" w:themeColor="text1"/>
          <w:sz w:val="24"/>
          <w:szCs w:val="24"/>
        </w:rPr>
        <w:t>) and pituitary (</w:t>
      </w:r>
      <w:r w:rsidRPr="00015FEA">
        <w:rPr>
          <w:b/>
          <w:bCs/>
          <w:color w:val="000000" w:themeColor="text1"/>
          <w:sz w:val="24"/>
          <w:szCs w:val="24"/>
        </w:rPr>
        <w:t>c</w:t>
      </w:r>
      <w:r w:rsidRPr="00015FEA">
        <w:rPr>
          <w:color w:val="000000" w:themeColor="text1"/>
          <w:sz w:val="24"/>
          <w:szCs w:val="24"/>
        </w:rPr>
        <w:t>)</w:t>
      </w:r>
      <w:r w:rsidRPr="00015FEA">
        <w:rPr>
          <w:color w:val="000000" w:themeColor="text1"/>
          <w:spacing w:val="47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of</w:t>
      </w:r>
      <w:r w:rsidRPr="00015FEA">
        <w:rPr>
          <w:color w:val="000000" w:themeColor="text1"/>
          <w:spacing w:val="48"/>
          <w:sz w:val="24"/>
          <w:szCs w:val="24"/>
        </w:rPr>
        <w:t xml:space="preserve"> </w:t>
      </w:r>
      <w:proofErr w:type="spellStart"/>
      <w:r w:rsidRPr="00015FEA">
        <w:rPr>
          <w:color w:val="000000" w:themeColor="text1"/>
          <w:sz w:val="24"/>
          <w:szCs w:val="24"/>
        </w:rPr>
        <w:t>PamKO</w:t>
      </w:r>
      <w:proofErr w:type="spellEnd"/>
      <w:r w:rsidRPr="00015FEA">
        <w:rPr>
          <w:color w:val="000000" w:themeColor="text1"/>
          <w:sz w:val="24"/>
          <w:szCs w:val="24"/>
        </w:rPr>
        <w:t xml:space="preserve"> and WT littermate control mice</w:t>
      </w:r>
      <w:r w:rsidRPr="00015FEA">
        <w:rPr>
          <w:color w:val="000000" w:themeColor="text1"/>
          <w:spacing w:val="47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  <w:shd w:val="clear" w:color="auto" w:fill="FFFFFF"/>
        </w:rPr>
        <w:t>(</w:t>
      </w:r>
      <w:r w:rsidRPr="00015FEA">
        <w:rPr>
          <w:color w:val="000000" w:themeColor="text1"/>
          <w:sz w:val="24"/>
          <w:szCs w:val="24"/>
        </w:rPr>
        <w:t>n</w:t>
      </w:r>
      <w:r w:rsidRPr="00015FEA">
        <w:rPr>
          <w:color w:val="000000" w:themeColor="text1"/>
          <w:sz w:val="24"/>
          <w:szCs w:val="24"/>
          <w:shd w:val="clear" w:color="auto" w:fill="FFFFFF"/>
        </w:rPr>
        <w:t xml:space="preserve"> = 2 and </w:t>
      </w:r>
      <w:r w:rsidR="00E25DA3" w:rsidRPr="00015FEA">
        <w:rPr>
          <w:color w:val="000000" w:themeColor="text1"/>
          <w:sz w:val="24"/>
          <w:szCs w:val="24"/>
          <w:shd w:val="clear" w:color="auto" w:fill="FFFFFF"/>
        </w:rPr>
        <w:t>3</w:t>
      </w:r>
      <w:r w:rsidRPr="00015FEA">
        <w:rPr>
          <w:color w:val="000000" w:themeColor="text1"/>
          <w:sz w:val="24"/>
          <w:szCs w:val="24"/>
          <w:shd w:val="clear" w:color="auto" w:fill="FFFFFF"/>
        </w:rPr>
        <w:t>, respectively).</w:t>
      </w:r>
      <w:r w:rsidR="00263CBE" w:rsidRPr="00015FEA">
        <w:rPr>
          <w:b/>
          <w:bCs/>
          <w:color w:val="000000" w:themeColor="text1"/>
          <w:sz w:val="24"/>
          <w:szCs w:val="24"/>
        </w:rPr>
        <w:t xml:space="preserve"> </w:t>
      </w:r>
      <w:r w:rsidRPr="00015FEA">
        <w:rPr>
          <w:b/>
          <w:bCs/>
          <w:color w:val="000000" w:themeColor="text1"/>
          <w:sz w:val="24"/>
          <w:szCs w:val="24"/>
        </w:rPr>
        <w:t>d</w:t>
      </w:r>
      <w:r w:rsidR="00E25DA3" w:rsidRPr="00015FEA">
        <w:rPr>
          <w:b/>
          <w:bCs/>
          <w:color w:val="000000" w:themeColor="text1"/>
          <w:sz w:val="24"/>
          <w:szCs w:val="24"/>
        </w:rPr>
        <w:t>,</w:t>
      </w:r>
      <w:r w:rsidRPr="00015FEA">
        <w:rPr>
          <w:color w:val="000000" w:themeColor="text1"/>
          <w:sz w:val="24"/>
          <w:szCs w:val="24"/>
        </w:rPr>
        <w:t xml:space="preserve"> PCR analysis</w:t>
      </w:r>
      <w:r w:rsidRPr="00015FEA">
        <w:rPr>
          <w:color w:val="000000" w:themeColor="text1"/>
          <w:spacing w:val="3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of</w:t>
      </w:r>
      <w:r w:rsidRPr="00015FEA">
        <w:rPr>
          <w:color w:val="000000" w:themeColor="text1"/>
          <w:spacing w:val="2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recombined</w:t>
      </w:r>
      <w:r w:rsidRPr="00015FEA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15FEA">
        <w:rPr>
          <w:i/>
          <w:iCs/>
          <w:color w:val="000000" w:themeColor="text1"/>
          <w:sz w:val="24"/>
          <w:szCs w:val="24"/>
        </w:rPr>
        <w:t>Pam</w:t>
      </w:r>
      <w:r w:rsidRPr="00015FEA">
        <w:rPr>
          <w:i/>
          <w:iCs/>
          <w:color w:val="000000" w:themeColor="text1"/>
          <w:sz w:val="24"/>
          <w:szCs w:val="24"/>
          <w:vertAlign w:val="superscript"/>
        </w:rPr>
        <w:t>fl</w:t>
      </w:r>
      <w:proofErr w:type="spellEnd"/>
      <w:r w:rsidRPr="00015FEA">
        <w:rPr>
          <w:i/>
          <w:iCs/>
          <w:color w:val="000000" w:themeColor="text1"/>
          <w:sz w:val="24"/>
          <w:szCs w:val="24"/>
          <w:vertAlign w:val="superscript"/>
        </w:rPr>
        <w:t>/</w:t>
      </w:r>
      <w:proofErr w:type="spellStart"/>
      <w:r w:rsidRPr="00015FEA">
        <w:rPr>
          <w:i/>
          <w:iCs/>
          <w:color w:val="000000" w:themeColor="text1"/>
          <w:sz w:val="24"/>
          <w:szCs w:val="24"/>
          <w:vertAlign w:val="superscript"/>
        </w:rPr>
        <w:t>fl</w:t>
      </w:r>
      <w:proofErr w:type="spellEnd"/>
      <w:r w:rsidRPr="00015FEA">
        <w:rPr>
          <w:color w:val="000000" w:themeColor="text1"/>
          <w:spacing w:val="4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allele</w:t>
      </w:r>
      <w:r w:rsidRPr="00015FEA">
        <w:rPr>
          <w:color w:val="000000" w:themeColor="text1"/>
          <w:spacing w:val="2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in</w:t>
      </w:r>
      <w:r w:rsidRPr="00015FEA">
        <w:rPr>
          <w:color w:val="000000" w:themeColor="text1"/>
          <w:spacing w:val="2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liver,</w:t>
      </w:r>
      <w:r w:rsidRPr="00015FEA">
        <w:rPr>
          <w:color w:val="000000" w:themeColor="text1"/>
          <w:spacing w:val="1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stomach</w:t>
      </w:r>
      <w:r w:rsidRPr="00015FEA">
        <w:rPr>
          <w:color w:val="000000" w:themeColor="text1"/>
          <w:spacing w:val="3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or</w:t>
      </w:r>
      <w:r w:rsidRPr="00015FEA">
        <w:rPr>
          <w:color w:val="000000" w:themeColor="text1"/>
          <w:spacing w:val="4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duodenum</w:t>
      </w:r>
      <w:r w:rsidRPr="00015FEA">
        <w:rPr>
          <w:color w:val="000000" w:themeColor="text1"/>
          <w:spacing w:val="3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of</w:t>
      </w:r>
      <w:r w:rsidRPr="00015FEA">
        <w:rPr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015FEA">
        <w:rPr>
          <w:color w:val="000000" w:themeColor="text1"/>
          <w:spacing w:val="-4"/>
          <w:sz w:val="24"/>
          <w:szCs w:val="24"/>
        </w:rPr>
        <w:t>PamKO</w:t>
      </w:r>
      <w:proofErr w:type="spellEnd"/>
      <w:r w:rsidRPr="00015FEA">
        <w:rPr>
          <w:i/>
          <w:color w:val="000000" w:themeColor="text1"/>
          <w:spacing w:val="54"/>
          <w:w w:val="105"/>
          <w:sz w:val="24"/>
          <w:szCs w:val="24"/>
        </w:rPr>
        <w:t xml:space="preserve"> </w:t>
      </w:r>
      <w:r w:rsidRPr="00015FEA">
        <w:rPr>
          <w:color w:val="000000" w:themeColor="text1"/>
          <w:w w:val="105"/>
          <w:sz w:val="24"/>
          <w:szCs w:val="24"/>
        </w:rPr>
        <w:t>mice</w:t>
      </w:r>
      <w:r w:rsidRPr="00015FEA">
        <w:rPr>
          <w:color w:val="000000" w:themeColor="text1"/>
          <w:spacing w:val="54"/>
          <w:w w:val="150"/>
          <w:sz w:val="24"/>
          <w:szCs w:val="24"/>
        </w:rPr>
        <w:t xml:space="preserve"> </w:t>
      </w:r>
      <w:r w:rsidRPr="00015FEA">
        <w:rPr>
          <w:color w:val="000000" w:themeColor="text1"/>
          <w:w w:val="105"/>
          <w:sz w:val="24"/>
          <w:szCs w:val="24"/>
        </w:rPr>
        <w:t>and WT</w:t>
      </w:r>
      <w:r w:rsidRPr="00015FEA">
        <w:rPr>
          <w:i/>
          <w:color w:val="000000" w:themeColor="text1"/>
          <w:spacing w:val="53"/>
          <w:w w:val="105"/>
          <w:sz w:val="24"/>
          <w:szCs w:val="24"/>
        </w:rPr>
        <w:t xml:space="preserve"> </w:t>
      </w:r>
      <w:r w:rsidRPr="00015FEA">
        <w:rPr>
          <w:color w:val="000000" w:themeColor="text1"/>
          <w:w w:val="105"/>
          <w:sz w:val="24"/>
          <w:szCs w:val="24"/>
        </w:rPr>
        <w:t>littermate</w:t>
      </w:r>
      <w:r w:rsidRPr="00015FEA">
        <w:rPr>
          <w:color w:val="000000" w:themeColor="text1"/>
          <w:spacing w:val="53"/>
          <w:w w:val="150"/>
          <w:sz w:val="24"/>
          <w:szCs w:val="24"/>
        </w:rPr>
        <w:t xml:space="preserve"> </w:t>
      </w:r>
      <w:r w:rsidRPr="00015FEA">
        <w:rPr>
          <w:color w:val="000000" w:themeColor="text1"/>
          <w:w w:val="105"/>
          <w:sz w:val="24"/>
          <w:szCs w:val="24"/>
        </w:rPr>
        <w:t>controls</w:t>
      </w:r>
      <w:r w:rsidRPr="00015FEA">
        <w:rPr>
          <w:color w:val="000000" w:themeColor="text1"/>
          <w:sz w:val="24"/>
          <w:szCs w:val="24"/>
        </w:rPr>
        <w:t>.</w:t>
      </w:r>
      <w:r w:rsidRPr="00015FEA">
        <w:rPr>
          <w:color w:val="000000" w:themeColor="text1"/>
          <w:spacing w:val="23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Location</w:t>
      </w:r>
      <w:r w:rsidRPr="00015FEA">
        <w:rPr>
          <w:color w:val="000000" w:themeColor="text1"/>
          <w:spacing w:val="22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of</w:t>
      </w:r>
      <w:r w:rsidRPr="00015FEA">
        <w:rPr>
          <w:color w:val="000000" w:themeColor="text1"/>
          <w:spacing w:val="23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PCR</w:t>
      </w:r>
      <w:r w:rsidRPr="00015FEA">
        <w:rPr>
          <w:color w:val="000000" w:themeColor="text1"/>
          <w:spacing w:val="22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primers</w:t>
      </w:r>
      <w:r w:rsidRPr="00015FEA">
        <w:rPr>
          <w:color w:val="000000" w:themeColor="text1"/>
          <w:spacing w:val="23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is</w:t>
      </w:r>
      <w:r w:rsidRPr="00015FEA">
        <w:rPr>
          <w:color w:val="000000" w:themeColor="text1"/>
          <w:spacing w:val="23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depicted</w:t>
      </w:r>
      <w:r w:rsidRPr="00015FEA">
        <w:rPr>
          <w:color w:val="000000" w:themeColor="text1"/>
          <w:spacing w:val="25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in</w:t>
      </w:r>
      <w:r w:rsidRPr="00015FEA">
        <w:rPr>
          <w:color w:val="000000" w:themeColor="text1"/>
          <w:spacing w:val="23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green</w:t>
      </w:r>
      <w:r w:rsidRPr="00015FEA">
        <w:rPr>
          <w:color w:val="000000" w:themeColor="text1"/>
          <w:spacing w:val="23"/>
          <w:sz w:val="24"/>
          <w:szCs w:val="24"/>
        </w:rPr>
        <w:t xml:space="preserve"> </w:t>
      </w:r>
      <w:r w:rsidR="00E25DA3" w:rsidRPr="00015FEA">
        <w:rPr>
          <w:color w:val="000000" w:themeColor="text1"/>
          <w:spacing w:val="-5"/>
          <w:sz w:val="24"/>
          <w:szCs w:val="24"/>
        </w:rPr>
        <w:t>o</w:t>
      </w:r>
      <w:r w:rsidR="001F4775" w:rsidRPr="00015FEA">
        <w:rPr>
          <w:color w:val="000000" w:themeColor="text1"/>
          <w:spacing w:val="-5"/>
          <w:sz w:val="24"/>
          <w:szCs w:val="24"/>
        </w:rPr>
        <w:t>n</w:t>
      </w:r>
      <w:r w:rsidR="00E25DA3" w:rsidRPr="00015FEA">
        <w:rPr>
          <w:color w:val="000000" w:themeColor="text1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panel</w:t>
      </w:r>
      <w:r w:rsidRPr="00015FEA">
        <w:rPr>
          <w:color w:val="000000" w:themeColor="text1"/>
          <w:spacing w:val="10"/>
          <w:sz w:val="24"/>
          <w:szCs w:val="24"/>
        </w:rPr>
        <w:t xml:space="preserve"> </w:t>
      </w:r>
      <w:r w:rsidR="00E25DA3" w:rsidRPr="00015FEA">
        <w:rPr>
          <w:b/>
          <w:bCs/>
          <w:color w:val="000000" w:themeColor="text1"/>
          <w:spacing w:val="-5"/>
          <w:sz w:val="24"/>
          <w:szCs w:val="24"/>
        </w:rPr>
        <w:t>a</w:t>
      </w:r>
      <w:r w:rsidRPr="00015FEA">
        <w:rPr>
          <w:color w:val="000000" w:themeColor="text1"/>
          <w:spacing w:val="-5"/>
          <w:sz w:val="24"/>
          <w:szCs w:val="24"/>
        </w:rPr>
        <w:t>.</w:t>
      </w:r>
      <w:r w:rsidR="00263CBE" w:rsidRPr="00015FEA">
        <w:rPr>
          <w:b/>
          <w:bCs/>
          <w:color w:val="000000" w:themeColor="text1"/>
          <w:sz w:val="24"/>
          <w:szCs w:val="24"/>
        </w:rPr>
        <w:t xml:space="preserve"> </w:t>
      </w:r>
      <w:r w:rsidR="00E25DA3" w:rsidRPr="00015FEA">
        <w:rPr>
          <w:b/>
          <w:bCs/>
          <w:color w:val="000000" w:themeColor="text1"/>
          <w:sz w:val="24"/>
          <w:szCs w:val="24"/>
        </w:rPr>
        <w:t>e,</w:t>
      </w:r>
      <w:r w:rsidRPr="00015FEA">
        <w:rPr>
          <w:color w:val="000000" w:themeColor="text1"/>
          <w:spacing w:val="70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HPLC</w:t>
      </w:r>
      <w:r w:rsidRPr="00015FEA">
        <w:rPr>
          <w:color w:val="000000" w:themeColor="text1"/>
          <w:spacing w:val="70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absorbance</w:t>
      </w:r>
      <w:r w:rsidRPr="00015FEA">
        <w:rPr>
          <w:color w:val="000000" w:themeColor="text1"/>
          <w:spacing w:val="71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traces</w:t>
      </w:r>
      <w:r w:rsidRPr="00015FEA">
        <w:rPr>
          <w:color w:val="000000" w:themeColor="text1"/>
          <w:spacing w:val="71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at</w:t>
      </w:r>
      <w:r w:rsidRPr="00015FEA">
        <w:rPr>
          <w:color w:val="000000" w:themeColor="text1"/>
          <w:spacing w:val="69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220 nm</w:t>
      </w:r>
      <w:r w:rsidRPr="00015FEA">
        <w:rPr>
          <w:color w:val="000000" w:themeColor="text1"/>
          <w:spacing w:val="70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of</w:t>
      </w:r>
      <w:r w:rsidRPr="00015FEA">
        <w:rPr>
          <w:color w:val="000000" w:themeColor="text1"/>
          <w:spacing w:val="69"/>
          <w:sz w:val="24"/>
          <w:szCs w:val="24"/>
        </w:rPr>
        <w:t xml:space="preserve"> </w:t>
      </w:r>
      <w:proofErr w:type="spellStart"/>
      <w:r w:rsidRPr="00015FEA">
        <w:rPr>
          <w:color w:val="000000" w:themeColor="text1"/>
          <w:sz w:val="24"/>
          <w:szCs w:val="24"/>
        </w:rPr>
        <w:t>amidation</w:t>
      </w:r>
      <w:proofErr w:type="spellEnd"/>
      <w:r w:rsidRPr="00015FEA">
        <w:rPr>
          <w:color w:val="000000" w:themeColor="text1"/>
          <w:spacing w:val="70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assay</w:t>
      </w:r>
      <w:r w:rsidRPr="00015FEA">
        <w:rPr>
          <w:color w:val="000000" w:themeColor="text1"/>
          <w:spacing w:val="70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results</w:t>
      </w:r>
      <w:r w:rsidRPr="00015FEA">
        <w:rPr>
          <w:color w:val="000000" w:themeColor="text1"/>
          <w:spacing w:val="70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from</w:t>
      </w:r>
      <w:r w:rsidRPr="00015FEA">
        <w:rPr>
          <w:color w:val="000000" w:themeColor="text1"/>
          <w:spacing w:val="69"/>
          <w:sz w:val="24"/>
          <w:szCs w:val="24"/>
        </w:rPr>
        <w:t xml:space="preserve"> </w:t>
      </w:r>
      <w:r w:rsidRPr="00015FEA">
        <w:rPr>
          <w:color w:val="000000" w:themeColor="text1"/>
          <w:spacing w:val="-2"/>
          <w:sz w:val="24"/>
          <w:szCs w:val="24"/>
        </w:rPr>
        <w:t>pituitary</w:t>
      </w:r>
      <w:r w:rsidR="00263CBE" w:rsidRPr="00015FEA">
        <w:rPr>
          <w:color w:val="000000" w:themeColor="text1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extracts</w:t>
      </w:r>
      <w:r w:rsidRPr="00015FEA">
        <w:rPr>
          <w:color w:val="000000" w:themeColor="text1"/>
          <w:spacing w:val="43"/>
          <w:sz w:val="24"/>
          <w:szCs w:val="24"/>
        </w:rPr>
        <w:t xml:space="preserve"> </w:t>
      </w:r>
      <w:r w:rsidR="00E25DA3" w:rsidRPr="00015FEA">
        <w:rPr>
          <w:color w:val="000000" w:themeColor="text1"/>
          <w:sz w:val="24"/>
          <w:szCs w:val="24"/>
        </w:rPr>
        <w:t xml:space="preserve">of </w:t>
      </w:r>
      <w:proofErr w:type="spellStart"/>
      <w:r w:rsidR="00E25DA3" w:rsidRPr="00015FEA">
        <w:rPr>
          <w:color w:val="000000" w:themeColor="text1"/>
          <w:sz w:val="24"/>
          <w:szCs w:val="24"/>
        </w:rPr>
        <w:t>PamKO</w:t>
      </w:r>
      <w:proofErr w:type="spellEnd"/>
      <w:r w:rsidR="00E25DA3" w:rsidRPr="00015FEA">
        <w:rPr>
          <w:color w:val="000000" w:themeColor="text1"/>
          <w:sz w:val="24"/>
          <w:szCs w:val="24"/>
        </w:rPr>
        <w:t xml:space="preserve"> and WT control mice</w:t>
      </w:r>
      <w:r w:rsidRPr="00015FEA">
        <w:rPr>
          <w:color w:val="000000" w:themeColor="text1"/>
          <w:sz w:val="24"/>
          <w:szCs w:val="24"/>
        </w:rPr>
        <w:t>.</w:t>
      </w:r>
      <w:r w:rsidRPr="00015FEA">
        <w:rPr>
          <w:color w:val="000000" w:themeColor="text1"/>
          <w:spacing w:val="43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The</w:t>
      </w:r>
      <w:r w:rsidRPr="00015FEA">
        <w:rPr>
          <w:color w:val="000000" w:themeColor="text1"/>
          <w:spacing w:val="44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plot</w:t>
      </w:r>
      <w:r w:rsidR="00E25DA3" w:rsidRPr="00015FEA">
        <w:rPr>
          <w:color w:val="000000" w:themeColor="text1"/>
          <w:sz w:val="24"/>
          <w:szCs w:val="24"/>
        </w:rPr>
        <w:t>s</w:t>
      </w:r>
      <w:r w:rsidRPr="00015FEA">
        <w:rPr>
          <w:color w:val="000000" w:themeColor="text1"/>
          <w:spacing w:val="43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show</w:t>
      </w:r>
      <w:r w:rsidRPr="00015FEA">
        <w:rPr>
          <w:color w:val="000000" w:themeColor="text1"/>
          <w:spacing w:val="43"/>
          <w:sz w:val="24"/>
          <w:szCs w:val="24"/>
        </w:rPr>
        <w:t xml:space="preserve"> </w:t>
      </w:r>
      <w:proofErr w:type="spellStart"/>
      <w:r w:rsidRPr="00015FEA">
        <w:rPr>
          <w:color w:val="000000" w:themeColor="text1"/>
          <w:sz w:val="24"/>
          <w:szCs w:val="24"/>
        </w:rPr>
        <w:t>amidation</w:t>
      </w:r>
      <w:proofErr w:type="spellEnd"/>
      <w:r w:rsidRPr="00015FEA">
        <w:rPr>
          <w:color w:val="000000" w:themeColor="text1"/>
          <w:spacing w:val="43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assay</w:t>
      </w:r>
      <w:r w:rsidRPr="00015FEA">
        <w:rPr>
          <w:color w:val="000000" w:themeColor="text1"/>
          <w:spacing w:val="45"/>
          <w:sz w:val="24"/>
          <w:szCs w:val="24"/>
        </w:rPr>
        <w:t xml:space="preserve"> </w:t>
      </w:r>
      <w:r w:rsidRPr="00015FEA">
        <w:rPr>
          <w:color w:val="000000" w:themeColor="text1"/>
          <w:spacing w:val="-2"/>
          <w:sz w:val="24"/>
          <w:szCs w:val="24"/>
        </w:rPr>
        <w:t>substrate</w:t>
      </w:r>
      <w:r w:rsidR="00263CBE" w:rsidRPr="00015FEA">
        <w:rPr>
          <w:color w:val="000000" w:themeColor="text1"/>
          <w:position w:val="2"/>
          <w:sz w:val="24"/>
          <w:szCs w:val="24"/>
        </w:rPr>
        <w:t xml:space="preserve"> </w:t>
      </w:r>
      <w:r w:rsidRPr="00015FEA">
        <w:rPr>
          <w:color w:val="000000" w:themeColor="text1"/>
          <w:position w:val="2"/>
          <w:sz w:val="24"/>
          <w:szCs w:val="24"/>
        </w:rPr>
        <w:t>(</w:t>
      </w:r>
      <w:proofErr w:type="spellStart"/>
      <w:r w:rsidRPr="00015FEA">
        <w:rPr>
          <w:color w:val="000000" w:themeColor="text1"/>
          <w:position w:val="2"/>
          <w:sz w:val="24"/>
          <w:szCs w:val="24"/>
        </w:rPr>
        <w:t>Dansyl</w:t>
      </w:r>
      <w:proofErr w:type="spellEnd"/>
      <w:r w:rsidRPr="00015FEA">
        <w:rPr>
          <w:color w:val="000000" w:themeColor="text1"/>
          <w:position w:val="2"/>
          <w:sz w:val="24"/>
          <w:szCs w:val="24"/>
        </w:rPr>
        <w:t>-YVG),</w:t>
      </w:r>
      <w:r w:rsidRPr="00015FEA">
        <w:rPr>
          <w:color w:val="000000" w:themeColor="text1"/>
          <w:spacing w:val="64"/>
          <w:position w:val="2"/>
          <w:sz w:val="24"/>
          <w:szCs w:val="24"/>
        </w:rPr>
        <w:t xml:space="preserve"> </w:t>
      </w:r>
      <w:r w:rsidRPr="00015FEA">
        <w:rPr>
          <w:color w:val="000000" w:themeColor="text1"/>
          <w:position w:val="2"/>
          <w:sz w:val="24"/>
          <w:szCs w:val="24"/>
        </w:rPr>
        <w:t>intermediate</w:t>
      </w:r>
      <w:r w:rsidRPr="00015FEA">
        <w:rPr>
          <w:color w:val="000000" w:themeColor="text1"/>
          <w:spacing w:val="65"/>
          <w:position w:val="2"/>
          <w:sz w:val="24"/>
          <w:szCs w:val="24"/>
        </w:rPr>
        <w:t xml:space="preserve"> </w:t>
      </w:r>
      <w:r w:rsidRPr="00015FEA">
        <w:rPr>
          <w:color w:val="000000" w:themeColor="text1"/>
          <w:position w:val="2"/>
          <w:sz w:val="24"/>
          <w:szCs w:val="24"/>
        </w:rPr>
        <w:t>(</w:t>
      </w:r>
      <w:proofErr w:type="spellStart"/>
      <w:r w:rsidRPr="00015FEA">
        <w:rPr>
          <w:color w:val="000000" w:themeColor="text1"/>
          <w:position w:val="2"/>
          <w:sz w:val="24"/>
          <w:szCs w:val="24"/>
        </w:rPr>
        <w:t>Dansyl</w:t>
      </w:r>
      <w:proofErr w:type="spellEnd"/>
      <w:r w:rsidRPr="00015FEA">
        <w:rPr>
          <w:color w:val="000000" w:themeColor="text1"/>
          <w:position w:val="2"/>
          <w:sz w:val="24"/>
          <w:szCs w:val="24"/>
        </w:rPr>
        <w:t>-YVG-COOH)</w:t>
      </w:r>
      <w:r w:rsidRPr="00015FEA">
        <w:rPr>
          <w:color w:val="000000" w:themeColor="text1"/>
          <w:spacing w:val="64"/>
          <w:position w:val="2"/>
          <w:sz w:val="24"/>
          <w:szCs w:val="24"/>
        </w:rPr>
        <w:t xml:space="preserve"> </w:t>
      </w:r>
      <w:r w:rsidRPr="00015FEA">
        <w:rPr>
          <w:color w:val="000000" w:themeColor="text1"/>
          <w:position w:val="2"/>
          <w:sz w:val="24"/>
          <w:szCs w:val="24"/>
        </w:rPr>
        <w:t>and</w:t>
      </w:r>
      <w:r w:rsidRPr="00015FEA">
        <w:rPr>
          <w:color w:val="000000" w:themeColor="text1"/>
          <w:spacing w:val="65"/>
          <w:position w:val="2"/>
          <w:sz w:val="24"/>
          <w:szCs w:val="24"/>
        </w:rPr>
        <w:t xml:space="preserve"> </w:t>
      </w:r>
      <w:r w:rsidRPr="00015FEA">
        <w:rPr>
          <w:color w:val="000000" w:themeColor="text1"/>
          <w:position w:val="2"/>
          <w:sz w:val="24"/>
          <w:szCs w:val="24"/>
        </w:rPr>
        <w:t>product</w:t>
      </w:r>
      <w:r w:rsidRPr="00015FEA">
        <w:rPr>
          <w:color w:val="000000" w:themeColor="text1"/>
          <w:spacing w:val="64"/>
          <w:position w:val="2"/>
          <w:sz w:val="24"/>
          <w:szCs w:val="24"/>
        </w:rPr>
        <w:t xml:space="preserve"> </w:t>
      </w:r>
      <w:r w:rsidRPr="00015FEA">
        <w:rPr>
          <w:color w:val="000000" w:themeColor="text1"/>
          <w:position w:val="2"/>
          <w:sz w:val="24"/>
          <w:szCs w:val="24"/>
        </w:rPr>
        <w:t>(</w:t>
      </w:r>
      <w:proofErr w:type="spellStart"/>
      <w:r w:rsidRPr="00015FEA">
        <w:rPr>
          <w:color w:val="000000" w:themeColor="text1"/>
          <w:position w:val="2"/>
          <w:sz w:val="24"/>
          <w:szCs w:val="24"/>
        </w:rPr>
        <w:t>Dansyl</w:t>
      </w:r>
      <w:proofErr w:type="spellEnd"/>
      <w:r w:rsidRPr="00015FEA">
        <w:rPr>
          <w:color w:val="000000" w:themeColor="text1"/>
          <w:position w:val="2"/>
          <w:sz w:val="24"/>
          <w:szCs w:val="24"/>
        </w:rPr>
        <w:t>-YV-NH</w:t>
      </w:r>
      <w:r w:rsidRPr="00015FEA">
        <w:rPr>
          <w:color w:val="000000" w:themeColor="text1"/>
          <w:sz w:val="24"/>
          <w:szCs w:val="24"/>
        </w:rPr>
        <w:t>2</w:t>
      </w:r>
      <w:r w:rsidRPr="00015FEA">
        <w:rPr>
          <w:color w:val="000000" w:themeColor="text1"/>
          <w:position w:val="2"/>
          <w:sz w:val="24"/>
          <w:szCs w:val="24"/>
        </w:rPr>
        <w:t>)</w:t>
      </w:r>
      <w:r w:rsidRPr="00015FEA">
        <w:rPr>
          <w:color w:val="000000" w:themeColor="text1"/>
          <w:spacing w:val="65"/>
          <w:position w:val="2"/>
          <w:sz w:val="24"/>
          <w:szCs w:val="24"/>
        </w:rPr>
        <w:t xml:space="preserve"> </w:t>
      </w:r>
      <w:r w:rsidRPr="00015FEA">
        <w:rPr>
          <w:color w:val="000000" w:themeColor="text1"/>
          <w:spacing w:val="-5"/>
          <w:position w:val="2"/>
          <w:sz w:val="24"/>
          <w:szCs w:val="24"/>
        </w:rPr>
        <w:t>at</w:t>
      </w:r>
      <w:r w:rsidR="00263CBE" w:rsidRPr="00015FEA">
        <w:rPr>
          <w:color w:val="000000" w:themeColor="text1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different</w:t>
      </w:r>
      <w:r w:rsidRPr="00015FEA">
        <w:rPr>
          <w:color w:val="000000" w:themeColor="text1"/>
          <w:spacing w:val="8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time</w:t>
      </w:r>
      <w:r w:rsidRPr="00015FEA">
        <w:rPr>
          <w:color w:val="000000" w:themeColor="text1"/>
          <w:spacing w:val="12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points</w:t>
      </w:r>
      <w:r w:rsidRPr="00015FEA">
        <w:rPr>
          <w:color w:val="000000" w:themeColor="text1"/>
          <w:spacing w:val="12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after</w:t>
      </w:r>
      <w:r w:rsidRPr="00015FEA">
        <w:rPr>
          <w:color w:val="000000" w:themeColor="text1"/>
          <w:spacing w:val="10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the</w:t>
      </w:r>
      <w:r w:rsidRPr="00015FEA">
        <w:rPr>
          <w:color w:val="000000" w:themeColor="text1"/>
          <w:spacing w:val="10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start</w:t>
      </w:r>
      <w:r w:rsidRPr="00015FEA">
        <w:rPr>
          <w:color w:val="000000" w:themeColor="text1"/>
          <w:spacing w:val="10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of</w:t>
      </w:r>
      <w:r w:rsidRPr="00015FEA">
        <w:rPr>
          <w:color w:val="000000" w:themeColor="text1"/>
          <w:spacing w:val="10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the</w:t>
      </w:r>
      <w:r w:rsidRPr="00015FEA">
        <w:rPr>
          <w:color w:val="000000" w:themeColor="text1"/>
          <w:spacing w:val="12"/>
          <w:sz w:val="24"/>
          <w:szCs w:val="24"/>
        </w:rPr>
        <w:t xml:space="preserve"> </w:t>
      </w:r>
      <w:r w:rsidRPr="00015FEA">
        <w:rPr>
          <w:color w:val="000000" w:themeColor="text1"/>
          <w:sz w:val="24"/>
          <w:szCs w:val="24"/>
        </w:rPr>
        <w:t>enzymatic</w:t>
      </w:r>
      <w:r w:rsidRPr="00015FEA">
        <w:rPr>
          <w:color w:val="000000" w:themeColor="text1"/>
          <w:spacing w:val="11"/>
          <w:sz w:val="24"/>
          <w:szCs w:val="24"/>
        </w:rPr>
        <w:t xml:space="preserve"> </w:t>
      </w:r>
      <w:r w:rsidRPr="00015FEA">
        <w:rPr>
          <w:color w:val="000000" w:themeColor="text1"/>
          <w:spacing w:val="-2"/>
          <w:sz w:val="24"/>
          <w:szCs w:val="24"/>
        </w:rPr>
        <w:t>reaction.</w:t>
      </w:r>
      <w:r w:rsidR="00263CBE" w:rsidRPr="00015FEA">
        <w:rPr>
          <w:b/>
          <w:bCs/>
          <w:color w:val="000000" w:themeColor="text1"/>
          <w:sz w:val="24"/>
          <w:szCs w:val="24"/>
        </w:rPr>
        <w:t xml:space="preserve"> f,</w:t>
      </w:r>
      <w:r w:rsidR="00D1589A" w:rsidRPr="00015FEA">
        <w:rPr>
          <w:b/>
          <w:bCs/>
          <w:color w:val="000000" w:themeColor="text1"/>
          <w:sz w:val="24"/>
          <w:szCs w:val="24"/>
        </w:rPr>
        <w:t xml:space="preserve"> </w:t>
      </w:r>
      <w:r w:rsidR="00D1589A" w:rsidRPr="00015FEA">
        <w:rPr>
          <w:color w:val="000000" w:themeColor="text1"/>
          <w:sz w:val="24"/>
          <w:szCs w:val="24"/>
        </w:rPr>
        <w:t xml:space="preserve">blood glucose levels of </w:t>
      </w:r>
      <w:proofErr w:type="gramStart"/>
      <w:r w:rsidR="00D1589A" w:rsidRPr="00015FEA">
        <w:rPr>
          <w:color w:val="000000" w:themeColor="text1"/>
          <w:sz w:val="24"/>
          <w:szCs w:val="24"/>
        </w:rPr>
        <w:t>10 week</w:t>
      </w:r>
      <w:r w:rsidR="00756270" w:rsidRPr="00015FEA">
        <w:rPr>
          <w:color w:val="000000" w:themeColor="text1"/>
          <w:sz w:val="24"/>
          <w:szCs w:val="24"/>
        </w:rPr>
        <w:t>-</w:t>
      </w:r>
      <w:r w:rsidR="00D1589A" w:rsidRPr="00015FEA">
        <w:rPr>
          <w:color w:val="000000" w:themeColor="text1"/>
          <w:sz w:val="24"/>
          <w:szCs w:val="24"/>
        </w:rPr>
        <w:t>old</w:t>
      </w:r>
      <w:proofErr w:type="gramEnd"/>
      <w:r w:rsidR="00D1589A" w:rsidRPr="00015FEA">
        <w:rPr>
          <w:color w:val="000000" w:themeColor="text1"/>
          <w:sz w:val="24"/>
          <w:szCs w:val="24"/>
        </w:rPr>
        <w:t xml:space="preserve"> mice of indicated genotype, 5 weeks after tamoxifen treatment (n=5,5).</w:t>
      </w:r>
      <w:r w:rsidR="00D1589A" w:rsidRPr="00015FEA">
        <w:rPr>
          <w:b/>
          <w:bCs/>
          <w:color w:val="000000" w:themeColor="text1"/>
          <w:sz w:val="24"/>
          <w:szCs w:val="24"/>
        </w:rPr>
        <w:t xml:space="preserve"> g, </w:t>
      </w:r>
      <w:r w:rsidR="00D1589A" w:rsidRPr="00015FEA">
        <w:rPr>
          <w:color w:val="000000" w:themeColor="text1"/>
          <w:sz w:val="24"/>
          <w:szCs w:val="24"/>
        </w:rPr>
        <w:t>body weights of mice of indicated genotype and sex. Data</w:t>
      </w:r>
      <w:r w:rsidR="00D1589A" w:rsidRPr="00015FEA">
        <w:rPr>
          <w:color w:val="000000" w:themeColor="text1"/>
          <w:sz w:val="24"/>
          <w:szCs w:val="24"/>
          <w:shd w:val="clear" w:color="auto" w:fill="FFFFFF"/>
        </w:rPr>
        <w:t xml:space="preserve"> are presented as mean ± SD.</w:t>
      </w:r>
      <w:r w:rsidR="00756270" w:rsidRPr="00015FEA">
        <w:rPr>
          <w:color w:val="000000" w:themeColor="text1"/>
          <w:sz w:val="24"/>
          <w:szCs w:val="24"/>
          <w:shd w:val="clear" w:color="auto" w:fill="FFFFFF"/>
        </w:rPr>
        <w:t xml:space="preserve"> Two tailed</w:t>
      </w:r>
      <w:r w:rsidR="00756270" w:rsidRPr="00015FEA">
        <w:rPr>
          <w:rStyle w:val="apple-converted-space"/>
          <w:color w:val="000000" w:themeColor="text1"/>
          <w:sz w:val="24"/>
          <w:szCs w:val="24"/>
          <w:shd w:val="clear" w:color="auto" w:fill="FFFFFF"/>
        </w:rPr>
        <w:t> </w:t>
      </w:r>
      <w:r w:rsidR="00756270" w:rsidRPr="00015FEA">
        <w:rPr>
          <w:i/>
          <w:iCs/>
          <w:color w:val="000000" w:themeColor="text1"/>
          <w:sz w:val="24"/>
          <w:szCs w:val="24"/>
        </w:rPr>
        <w:t>t</w:t>
      </w:r>
      <w:r w:rsidR="00756270" w:rsidRPr="00015FEA">
        <w:rPr>
          <w:rStyle w:val="apple-converted-space"/>
          <w:color w:val="000000" w:themeColor="text1"/>
          <w:sz w:val="24"/>
          <w:szCs w:val="24"/>
          <w:shd w:val="clear" w:color="auto" w:fill="FFFFFF"/>
        </w:rPr>
        <w:t> </w:t>
      </w:r>
      <w:r w:rsidR="00756270" w:rsidRPr="00015FEA">
        <w:rPr>
          <w:color w:val="000000" w:themeColor="text1"/>
          <w:sz w:val="24"/>
          <w:szCs w:val="24"/>
          <w:shd w:val="clear" w:color="auto" w:fill="FFFFFF"/>
        </w:rPr>
        <w:t>test (</w:t>
      </w:r>
      <w:r w:rsidR="00756270" w:rsidRPr="00015FEA">
        <w:rPr>
          <w:b/>
          <w:bCs/>
          <w:color w:val="000000" w:themeColor="text1"/>
          <w:sz w:val="24"/>
          <w:szCs w:val="24"/>
          <w:shd w:val="clear" w:color="auto" w:fill="FFFFFF"/>
        </w:rPr>
        <w:t>f</w:t>
      </w:r>
      <w:r w:rsidR="00756270" w:rsidRPr="00015FEA">
        <w:rPr>
          <w:color w:val="000000" w:themeColor="text1"/>
          <w:sz w:val="24"/>
          <w:szCs w:val="24"/>
          <w:shd w:val="clear" w:color="auto" w:fill="FFFFFF"/>
        </w:rPr>
        <w:t>) and 2-way repeated measures ANOVA with Sidak’s multiple comparisons test (</w:t>
      </w:r>
      <w:r w:rsidR="00756270" w:rsidRPr="00015FEA">
        <w:rPr>
          <w:b/>
          <w:bCs/>
          <w:color w:val="000000" w:themeColor="text1"/>
          <w:sz w:val="24"/>
          <w:szCs w:val="24"/>
          <w:shd w:val="clear" w:color="auto" w:fill="FFFFFF"/>
        </w:rPr>
        <w:t>g</w:t>
      </w:r>
      <w:r w:rsidR="00756270" w:rsidRPr="00015FEA">
        <w:rPr>
          <w:color w:val="000000" w:themeColor="text1"/>
          <w:sz w:val="24"/>
          <w:szCs w:val="24"/>
          <w:shd w:val="clear" w:color="auto" w:fill="FFFFFF"/>
        </w:rPr>
        <w:t>), *</w:t>
      </w:r>
      <w:r w:rsidR="00756270" w:rsidRPr="00015FEA">
        <w:rPr>
          <w:i/>
          <w:iCs/>
          <w:color w:val="000000" w:themeColor="text1"/>
          <w:sz w:val="24"/>
          <w:szCs w:val="24"/>
        </w:rPr>
        <w:t>P</w:t>
      </w:r>
      <w:r w:rsidR="00756270" w:rsidRPr="00015FEA">
        <w:rPr>
          <w:color w:val="000000" w:themeColor="text1"/>
          <w:sz w:val="24"/>
          <w:szCs w:val="24"/>
          <w:shd w:val="clear" w:color="auto" w:fill="FFFFFF"/>
        </w:rPr>
        <w:t> &lt; 0.05, **</w:t>
      </w:r>
      <w:r w:rsidR="00756270" w:rsidRPr="00015FEA">
        <w:rPr>
          <w:i/>
          <w:iCs/>
          <w:color w:val="000000" w:themeColor="text1"/>
          <w:sz w:val="24"/>
          <w:szCs w:val="24"/>
        </w:rPr>
        <w:t>P</w:t>
      </w:r>
      <w:r w:rsidR="00756270" w:rsidRPr="00015FEA">
        <w:rPr>
          <w:color w:val="000000" w:themeColor="text1"/>
          <w:sz w:val="24"/>
          <w:szCs w:val="24"/>
          <w:shd w:val="clear" w:color="auto" w:fill="FFFFFF"/>
        </w:rPr>
        <w:t> &lt; 0.01, ***</w:t>
      </w:r>
      <w:r w:rsidR="00756270" w:rsidRPr="00015FEA">
        <w:rPr>
          <w:i/>
          <w:iCs/>
          <w:color w:val="000000" w:themeColor="text1"/>
          <w:sz w:val="24"/>
          <w:szCs w:val="24"/>
        </w:rPr>
        <w:t>P</w:t>
      </w:r>
      <w:r w:rsidR="00756270" w:rsidRPr="00015FEA">
        <w:rPr>
          <w:color w:val="000000" w:themeColor="text1"/>
          <w:sz w:val="24"/>
          <w:szCs w:val="24"/>
          <w:shd w:val="clear" w:color="auto" w:fill="FFFFFF"/>
        </w:rPr>
        <w:t> &lt; 0.005, ****</w:t>
      </w:r>
      <w:r w:rsidR="00756270" w:rsidRPr="00015FEA">
        <w:rPr>
          <w:i/>
          <w:iCs/>
          <w:color w:val="000000" w:themeColor="text1"/>
          <w:sz w:val="24"/>
          <w:szCs w:val="24"/>
        </w:rPr>
        <w:t>P</w:t>
      </w:r>
      <w:r w:rsidR="00756270" w:rsidRPr="00015FEA">
        <w:rPr>
          <w:color w:val="000000" w:themeColor="text1"/>
          <w:sz w:val="24"/>
          <w:szCs w:val="24"/>
          <w:shd w:val="clear" w:color="auto" w:fill="FFFFFF"/>
        </w:rPr>
        <w:t> &lt; 0.001.</w:t>
      </w:r>
    </w:p>
    <w:p w14:paraId="1AA524C4" w14:textId="77777777" w:rsidR="00303E7F" w:rsidRPr="00015FEA" w:rsidRDefault="00303E7F" w:rsidP="00730B73">
      <w:pPr>
        <w:tabs>
          <w:tab w:val="left" w:pos="796"/>
        </w:tabs>
        <w:spacing w:before="3"/>
        <w:rPr>
          <w:color w:val="000000" w:themeColor="text1"/>
          <w:spacing w:val="-2"/>
          <w:sz w:val="24"/>
          <w:szCs w:val="24"/>
        </w:rPr>
      </w:pPr>
    </w:p>
    <w:p w14:paraId="7963E672" w14:textId="3E13FD7D" w:rsidR="005C18BE" w:rsidRPr="00015FEA" w:rsidRDefault="00E8687D" w:rsidP="00730B73">
      <w:pPr>
        <w:tabs>
          <w:tab w:val="left" w:pos="796"/>
        </w:tabs>
        <w:spacing w:before="3"/>
        <w:rPr>
          <w:color w:val="000000" w:themeColor="text1"/>
          <w:spacing w:val="-2"/>
          <w:sz w:val="24"/>
          <w:szCs w:val="24"/>
        </w:rPr>
      </w:pPr>
      <w:r w:rsidRPr="00015FEA">
        <w:rPr>
          <w:noProof/>
          <w:color w:val="000000" w:themeColor="text1"/>
          <w:spacing w:val="-2"/>
          <w:sz w:val="24"/>
          <w:szCs w:val="24"/>
        </w:rPr>
        <w:lastRenderedPageBreak/>
        <w:drawing>
          <wp:inline distT="0" distB="0" distL="0" distR="0" wp14:anchorId="1FF08C7D" wp14:editId="55AC786F">
            <wp:extent cx="5727700" cy="6741795"/>
            <wp:effectExtent l="0" t="0" r="0" b="0"/>
            <wp:docPr id="119924824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248249" name="Picture 1" descr="A screenshot of a compute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74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16883" w14:textId="77777777" w:rsidR="00E8687D" w:rsidRPr="00015FEA" w:rsidRDefault="00E8687D">
      <w:pPr>
        <w:widowControl/>
        <w:autoSpaceDE/>
        <w:autoSpaceDN/>
        <w:rPr>
          <w:b/>
          <w:bCs/>
          <w:color w:val="000000" w:themeColor="text1"/>
          <w:spacing w:val="-2"/>
          <w:sz w:val="24"/>
          <w:szCs w:val="24"/>
        </w:rPr>
      </w:pPr>
      <w:r w:rsidRPr="00015FEA">
        <w:rPr>
          <w:b/>
          <w:bCs/>
          <w:color w:val="000000" w:themeColor="text1"/>
          <w:spacing w:val="-2"/>
          <w:sz w:val="24"/>
          <w:szCs w:val="24"/>
        </w:rPr>
        <w:br w:type="page"/>
      </w:r>
    </w:p>
    <w:p w14:paraId="17E67691" w14:textId="2EA1F490" w:rsidR="00D1589A" w:rsidRPr="00015FEA" w:rsidRDefault="00226406" w:rsidP="00730B73">
      <w:pPr>
        <w:tabs>
          <w:tab w:val="left" w:pos="796"/>
        </w:tabs>
        <w:spacing w:before="3"/>
        <w:rPr>
          <w:b/>
          <w:bCs/>
          <w:color w:val="000000" w:themeColor="text1"/>
          <w:spacing w:val="-2"/>
          <w:sz w:val="24"/>
          <w:szCs w:val="24"/>
        </w:rPr>
      </w:pPr>
      <w:r w:rsidRPr="00015FEA">
        <w:rPr>
          <w:b/>
          <w:bCs/>
          <w:color w:val="000000" w:themeColor="text1"/>
          <w:spacing w:val="-2"/>
          <w:sz w:val="24"/>
          <w:szCs w:val="24"/>
        </w:rPr>
        <w:lastRenderedPageBreak/>
        <w:t xml:space="preserve">Figure </w:t>
      </w:r>
      <w:r w:rsidR="002C6D86">
        <w:rPr>
          <w:b/>
          <w:bCs/>
          <w:color w:val="000000" w:themeColor="text1"/>
          <w:spacing w:val="-2"/>
          <w:sz w:val="24"/>
          <w:szCs w:val="24"/>
        </w:rPr>
        <w:t>S</w:t>
      </w:r>
      <w:r w:rsidRPr="00015FEA">
        <w:rPr>
          <w:b/>
          <w:bCs/>
          <w:color w:val="000000" w:themeColor="text1"/>
          <w:spacing w:val="-2"/>
          <w:sz w:val="24"/>
          <w:szCs w:val="24"/>
        </w:rPr>
        <w:t xml:space="preserve">2: </w:t>
      </w:r>
      <w:r w:rsidR="00D81F2B" w:rsidRPr="00015FEA">
        <w:rPr>
          <w:b/>
          <w:bCs/>
          <w:color w:val="000000" w:themeColor="text1"/>
          <w:spacing w:val="-2"/>
          <w:sz w:val="24"/>
          <w:szCs w:val="24"/>
        </w:rPr>
        <w:t>GLP-1 (7-36 amide) and GLP-1 (7-37 Gly-extended) are both biologically active and equipotent</w:t>
      </w:r>
    </w:p>
    <w:p w14:paraId="7C3C5CDB" w14:textId="5BC65EB3" w:rsidR="00226406" w:rsidRPr="00015FEA" w:rsidRDefault="00D81F2B" w:rsidP="00730B73">
      <w:pPr>
        <w:tabs>
          <w:tab w:val="left" w:pos="796"/>
        </w:tabs>
        <w:spacing w:before="3"/>
        <w:rPr>
          <w:b/>
          <w:bCs/>
          <w:color w:val="000000" w:themeColor="text1"/>
          <w:spacing w:val="-2"/>
          <w:sz w:val="24"/>
          <w:szCs w:val="24"/>
        </w:rPr>
      </w:pPr>
      <w:r w:rsidRPr="00015FEA">
        <w:rPr>
          <w:b/>
          <w:bCs/>
          <w:color w:val="000000" w:themeColor="text1"/>
          <w:spacing w:val="-2"/>
          <w:sz w:val="24"/>
          <w:szCs w:val="24"/>
        </w:rPr>
        <w:t>a</w:t>
      </w:r>
      <w:r w:rsidR="00A7106E" w:rsidRPr="00015FEA">
        <w:rPr>
          <w:b/>
          <w:bCs/>
          <w:color w:val="000000" w:themeColor="text1"/>
          <w:spacing w:val="-2"/>
          <w:sz w:val="24"/>
          <w:szCs w:val="24"/>
        </w:rPr>
        <w:t>,</w:t>
      </w:r>
      <w:r w:rsidR="00A7106E" w:rsidRPr="00015FEA">
        <w:rPr>
          <w:color w:val="000000" w:themeColor="text1"/>
          <w:spacing w:val="-2"/>
          <w:sz w:val="24"/>
          <w:szCs w:val="24"/>
        </w:rPr>
        <w:t xml:space="preserve"> </w:t>
      </w:r>
      <w:r w:rsidR="004C01CD" w:rsidRPr="00015FEA">
        <w:rPr>
          <w:color w:val="000000" w:themeColor="text1"/>
          <w:spacing w:val="-2"/>
          <w:sz w:val="24"/>
          <w:szCs w:val="24"/>
        </w:rPr>
        <w:t xml:space="preserve">Fasting </w:t>
      </w:r>
      <w:r w:rsidR="00E86E6E" w:rsidRPr="00015FEA">
        <w:rPr>
          <w:color w:val="000000" w:themeColor="text1"/>
          <w:spacing w:val="-2"/>
          <w:sz w:val="24"/>
          <w:szCs w:val="24"/>
        </w:rPr>
        <w:t>GLP-1 (7-36) NH</w:t>
      </w:r>
      <w:r w:rsidR="00E86E6E" w:rsidRPr="00015FEA">
        <w:rPr>
          <w:color w:val="000000" w:themeColor="text1"/>
          <w:spacing w:val="-2"/>
          <w:sz w:val="24"/>
          <w:szCs w:val="24"/>
          <w:vertAlign w:val="subscript"/>
        </w:rPr>
        <w:t>2</w:t>
      </w:r>
      <w:r w:rsidR="00E86E6E" w:rsidRPr="00015FEA">
        <w:rPr>
          <w:color w:val="000000" w:themeColor="text1"/>
          <w:spacing w:val="-2"/>
          <w:sz w:val="24"/>
          <w:szCs w:val="24"/>
        </w:rPr>
        <w:t xml:space="preserve"> and GLP-1 7-37-Gly </w:t>
      </w:r>
      <w:r w:rsidR="004C01CD" w:rsidRPr="00015FEA">
        <w:rPr>
          <w:color w:val="000000" w:themeColor="text1"/>
          <w:spacing w:val="-2"/>
          <w:sz w:val="24"/>
          <w:szCs w:val="24"/>
        </w:rPr>
        <w:t xml:space="preserve">concentrations </w:t>
      </w:r>
      <w:r w:rsidR="00E86E6E" w:rsidRPr="00015FEA">
        <w:rPr>
          <w:color w:val="000000" w:themeColor="text1"/>
          <w:spacing w:val="-2"/>
          <w:sz w:val="24"/>
          <w:szCs w:val="24"/>
        </w:rPr>
        <w:t xml:space="preserve">in stored plasma from the Oxford Biobank, </w:t>
      </w:r>
      <w:proofErr w:type="gramStart"/>
      <w:r w:rsidR="004C01CD" w:rsidRPr="00015FEA">
        <w:rPr>
          <w:color w:val="000000" w:themeColor="text1"/>
          <w:spacing w:val="-2"/>
          <w:sz w:val="24"/>
          <w:szCs w:val="24"/>
        </w:rPr>
        <w:t xml:space="preserve">and </w:t>
      </w:r>
      <w:r w:rsidR="00E86E6E" w:rsidRPr="00015FEA">
        <w:rPr>
          <w:color w:val="000000" w:themeColor="text1"/>
          <w:spacing w:val="-2"/>
          <w:sz w:val="24"/>
          <w:szCs w:val="24"/>
        </w:rPr>
        <w:t xml:space="preserve"> the</w:t>
      </w:r>
      <w:proofErr w:type="gramEnd"/>
      <w:r w:rsidR="00E86E6E" w:rsidRPr="00015FEA">
        <w:rPr>
          <w:color w:val="000000" w:themeColor="text1"/>
          <w:spacing w:val="-2"/>
          <w:sz w:val="24"/>
          <w:szCs w:val="24"/>
        </w:rPr>
        <w:t xml:space="preserve"> ratio between them</w:t>
      </w:r>
      <w:r w:rsidR="004C01CD" w:rsidRPr="00015FEA">
        <w:rPr>
          <w:color w:val="000000" w:themeColor="text1"/>
          <w:spacing w:val="-2"/>
          <w:sz w:val="24"/>
          <w:szCs w:val="24"/>
        </w:rPr>
        <w:t>,</w:t>
      </w:r>
      <w:r w:rsidR="00E86E6E" w:rsidRPr="00015FEA">
        <w:rPr>
          <w:color w:val="000000" w:themeColor="text1"/>
          <w:spacing w:val="-2"/>
          <w:sz w:val="24"/>
          <w:szCs w:val="24"/>
        </w:rPr>
        <w:t xml:space="preserve"> in heterozygous carriers of p.S539W and </w:t>
      </w:r>
      <w:r w:rsidR="004C01CD" w:rsidRPr="00015FEA">
        <w:rPr>
          <w:color w:val="000000" w:themeColor="text1"/>
          <w:spacing w:val="-2"/>
          <w:sz w:val="24"/>
          <w:szCs w:val="24"/>
        </w:rPr>
        <w:t xml:space="preserve">matched </w:t>
      </w:r>
      <w:r w:rsidR="00E86E6E" w:rsidRPr="00015FEA">
        <w:rPr>
          <w:color w:val="000000" w:themeColor="text1"/>
          <w:spacing w:val="-2"/>
          <w:sz w:val="24"/>
          <w:szCs w:val="24"/>
        </w:rPr>
        <w:t>non-carriers</w:t>
      </w:r>
      <w:r w:rsidR="004C01CD" w:rsidRPr="00015FEA">
        <w:rPr>
          <w:color w:val="000000" w:themeColor="text1"/>
          <w:spacing w:val="-2"/>
          <w:sz w:val="24"/>
          <w:szCs w:val="24"/>
        </w:rPr>
        <w:t>.</w:t>
      </w:r>
    </w:p>
    <w:p w14:paraId="624A262D" w14:textId="5BD7997B" w:rsidR="00226406" w:rsidRPr="00015FEA" w:rsidRDefault="00226406" w:rsidP="00730B73">
      <w:pPr>
        <w:tabs>
          <w:tab w:val="left" w:pos="796"/>
        </w:tabs>
        <w:spacing w:before="3"/>
        <w:rPr>
          <w:color w:val="000000" w:themeColor="text1"/>
          <w:sz w:val="24"/>
          <w:szCs w:val="24"/>
        </w:rPr>
      </w:pPr>
      <w:r w:rsidRPr="00015FEA">
        <w:rPr>
          <w:b/>
          <w:bCs/>
          <w:color w:val="000000" w:themeColor="text1"/>
          <w:spacing w:val="-2"/>
          <w:sz w:val="24"/>
          <w:szCs w:val="24"/>
        </w:rPr>
        <w:t>b</w:t>
      </w:r>
      <w:r w:rsidR="00D81F2B" w:rsidRPr="00015FEA">
        <w:rPr>
          <w:b/>
          <w:bCs/>
          <w:color w:val="000000" w:themeColor="text1"/>
          <w:spacing w:val="-2"/>
          <w:sz w:val="24"/>
          <w:szCs w:val="24"/>
        </w:rPr>
        <w:t xml:space="preserve">, </w:t>
      </w:r>
      <w:r w:rsidR="00D81F2B" w:rsidRPr="00015FEA">
        <w:rPr>
          <w:color w:val="000000" w:themeColor="text1"/>
          <w:sz w:val="24"/>
          <w:szCs w:val="24"/>
        </w:rPr>
        <w:t>Receptor binding affinity</w:t>
      </w:r>
      <w:r w:rsidR="001F4775" w:rsidRPr="00015FEA">
        <w:rPr>
          <w:color w:val="000000" w:themeColor="text1"/>
          <w:sz w:val="24"/>
          <w:szCs w:val="24"/>
        </w:rPr>
        <w:t xml:space="preserve"> assay</w:t>
      </w:r>
      <w:r w:rsidR="00D81F2B" w:rsidRPr="00015FEA">
        <w:rPr>
          <w:color w:val="000000" w:themeColor="text1"/>
          <w:sz w:val="24"/>
          <w:szCs w:val="24"/>
        </w:rPr>
        <w:t xml:space="preserve"> </w:t>
      </w:r>
      <w:r w:rsidR="001F4775" w:rsidRPr="00015FEA">
        <w:rPr>
          <w:color w:val="000000" w:themeColor="text1"/>
          <w:sz w:val="24"/>
          <w:szCs w:val="24"/>
        </w:rPr>
        <w:t>in HEK293A</w:t>
      </w:r>
      <w:r w:rsidR="00515C26" w:rsidRPr="00015FEA">
        <w:rPr>
          <w:color w:val="000000" w:themeColor="text1"/>
          <w:sz w:val="24"/>
          <w:szCs w:val="24"/>
        </w:rPr>
        <w:t xml:space="preserve"> cells</w:t>
      </w:r>
      <w:r w:rsidR="001F4775" w:rsidRPr="00015FEA">
        <w:rPr>
          <w:color w:val="000000" w:themeColor="text1"/>
          <w:sz w:val="24"/>
          <w:szCs w:val="24"/>
        </w:rPr>
        <w:t xml:space="preserve"> transfected with </w:t>
      </w:r>
      <w:r w:rsidR="004B752E" w:rsidRPr="00015FEA">
        <w:rPr>
          <w:color w:val="000000" w:themeColor="text1"/>
          <w:sz w:val="24"/>
          <w:szCs w:val="24"/>
        </w:rPr>
        <w:t>h</w:t>
      </w:r>
      <w:r w:rsidR="001F4775" w:rsidRPr="00015FEA">
        <w:rPr>
          <w:color w:val="000000" w:themeColor="text1"/>
          <w:sz w:val="24"/>
          <w:szCs w:val="24"/>
        </w:rPr>
        <w:t>GLP-1R</w:t>
      </w:r>
      <w:r w:rsidR="00515C26" w:rsidRPr="00015FEA">
        <w:rPr>
          <w:color w:val="000000" w:themeColor="text1"/>
          <w:sz w:val="24"/>
          <w:szCs w:val="24"/>
        </w:rPr>
        <w:t xml:space="preserve">, in competition with </w:t>
      </w:r>
      <w:r w:rsidR="00515C26" w:rsidRPr="00015FEA">
        <w:rPr>
          <w:color w:val="000000" w:themeColor="text1"/>
          <w:sz w:val="24"/>
          <w:szCs w:val="24"/>
          <w:vertAlign w:val="superscript"/>
        </w:rPr>
        <w:t>125</w:t>
      </w:r>
      <w:r w:rsidR="00515C26" w:rsidRPr="00015FEA">
        <w:rPr>
          <w:color w:val="000000" w:themeColor="text1"/>
          <w:sz w:val="24"/>
          <w:szCs w:val="24"/>
        </w:rPr>
        <w:t xml:space="preserve">I-GLP-1(7-36 amide) </w:t>
      </w:r>
      <w:r w:rsidR="00D81F2B" w:rsidRPr="00015FEA">
        <w:rPr>
          <w:color w:val="000000" w:themeColor="text1"/>
          <w:sz w:val="24"/>
          <w:szCs w:val="24"/>
        </w:rPr>
        <w:t xml:space="preserve">for both </w:t>
      </w:r>
      <w:r w:rsidR="00E54F98" w:rsidRPr="00015FEA">
        <w:rPr>
          <w:color w:val="000000" w:themeColor="text1"/>
          <w:sz w:val="24"/>
          <w:szCs w:val="24"/>
        </w:rPr>
        <w:t>GLP-1</w:t>
      </w:r>
      <w:r w:rsidR="006B29B3" w:rsidRPr="00015FEA">
        <w:rPr>
          <w:color w:val="000000" w:themeColor="text1"/>
          <w:sz w:val="24"/>
          <w:szCs w:val="24"/>
        </w:rPr>
        <w:t>(7-</w:t>
      </w:r>
      <w:proofErr w:type="gramStart"/>
      <w:r w:rsidR="006B29B3" w:rsidRPr="00015FEA">
        <w:rPr>
          <w:color w:val="000000" w:themeColor="text1"/>
          <w:sz w:val="24"/>
          <w:szCs w:val="24"/>
        </w:rPr>
        <w:t>36)NH</w:t>
      </w:r>
      <w:proofErr w:type="gramEnd"/>
      <w:r w:rsidR="006B29B3" w:rsidRPr="00015FEA">
        <w:rPr>
          <w:color w:val="000000" w:themeColor="text1"/>
          <w:sz w:val="24"/>
          <w:szCs w:val="24"/>
          <w:vertAlign w:val="subscript"/>
        </w:rPr>
        <w:t>2</w:t>
      </w:r>
      <w:r w:rsidR="006B29B3" w:rsidRPr="00015FEA">
        <w:rPr>
          <w:color w:val="000000" w:themeColor="text1"/>
          <w:sz w:val="24"/>
          <w:szCs w:val="24"/>
        </w:rPr>
        <w:t xml:space="preserve"> and GLP-1 (7-37Gly)</w:t>
      </w:r>
      <w:r w:rsidR="00A55F22" w:rsidRPr="00015FEA">
        <w:rPr>
          <w:color w:val="000000" w:themeColor="text1"/>
          <w:sz w:val="24"/>
          <w:szCs w:val="24"/>
        </w:rPr>
        <w:t xml:space="preserve">. </w:t>
      </w:r>
      <w:r w:rsidR="00D1741F" w:rsidRPr="00015FEA">
        <w:rPr>
          <w:color w:val="000000" w:themeColor="text1"/>
          <w:sz w:val="24"/>
          <w:szCs w:val="24"/>
        </w:rPr>
        <w:t xml:space="preserve">Gamma radiation of bound </w:t>
      </w:r>
      <w:r w:rsidR="00D1741F" w:rsidRPr="00015FEA">
        <w:rPr>
          <w:color w:val="000000" w:themeColor="text1"/>
          <w:sz w:val="24"/>
          <w:szCs w:val="24"/>
          <w:vertAlign w:val="superscript"/>
        </w:rPr>
        <w:t>125</w:t>
      </w:r>
      <w:r w:rsidR="00D1741F" w:rsidRPr="00015FEA">
        <w:rPr>
          <w:color w:val="000000" w:themeColor="text1"/>
          <w:sz w:val="24"/>
          <w:szCs w:val="24"/>
        </w:rPr>
        <w:t xml:space="preserve">I-GLP-1(7-36 amide) is </w:t>
      </w:r>
      <w:r w:rsidR="003B6B60" w:rsidRPr="00015FEA">
        <w:rPr>
          <w:color w:val="000000" w:themeColor="text1"/>
          <w:sz w:val="24"/>
          <w:szCs w:val="24"/>
        </w:rPr>
        <w:t xml:space="preserve">represented at varying concentrations of unlabeled </w:t>
      </w:r>
      <w:r w:rsidR="00E54F98" w:rsidRPr="00015FEA">
        <w:rPr>
          <w:color w:val="000000" w:themeColor="text1"/>
          <w:sz w:val="24"/>
          <w:szCs w:val="24"/>
        </w:rPr>
        <w:t>GLP-1</w:t>
      </w:r>
      <w:r w:rsidR="006B29B3" w:rsidRPr="00015FEA">
        <w:rPr>
          <w:color w:val="000000" w:themeColor="text1"/>
          <w:sz w:val="24"/>
          <w:szCs w:val="24"/>
        </w:rPr>
        <w:t>(7-</w:t>
      </w:r>
      <w:proofErr w:type="gramStart"/>
      <w:r w:rsidR="006B29B3" w:rsidRPr="00015FEA">
        <w:rPr>
          <w:color w:val="000000" w:themeColor="text1"/>
          <w:sz w:val="24"/>
          <w:szCs w:val="24"/>
        </w:rPr>
        <w:t>36)NH</w:t>
      </w:r>
      <w:proofErr w:type="gramEnd"/>
      <w:r w:rsidR="006B29B3" w:rsidRPr="00015FEA">
        <w:rPr>
          <w:color w:val="000000" w:themeColor="text1"/>
          <w:sz w:val="24"/>
          <w:szCs w:val="24"/>
          <w:vertAlign w:val="subscript"/>
        </w:rPr>
        <w:t>2</w:t>
      </w:r>
      <w:r w:rsidR="006B29B3" w:rsidRPr="00015FEA">
        <w:rPr>
          <w:color w:val="000000" w:themeColor="text1"/>
          <w:sz w:val="24"/>
          <w:szCs w:val="24"/>
        </w:rPr>
        <w:t xml:space="preserve"> and GLP-1(7-37Gly).</w:t>
      </w:r>
      <w:r w:rsidR="003B6B60" w:rsidRPr="00015FEA">
        <w:rPr>
          <w:color w:val="000000" w:themeColor="text1"/>
          <w:sz w:val="24"/>
          <w:szCs w:val="24"/>
        </w:rPr>
        <w:t xml:space="preserve"> </w:t>
      </w:r>
      <w:r w:rsidR="00A55F22" w:rsidRPr="00015FEA">
        <w:rPr>
          <w:b/>
          <w:bCs/>
          <w:color w:val="000000" w:themeColor="text1"/>
          <w:sz w:val="24"/>
          <w:szCs w:val="24"/>
        </w:rPr>
        <w:t xml:space="preserve">c, </w:t>
      </w:r>
      <w:r w:rsidR="00DA0697" w:rsidRPr="00015FEA">
        <w:rPr>
          <w:color w:val="000000" w:themeColor="text1"/>
          <w:sz w:val="24"/>
          <w:szCs w:val="24"/>
        </w:rPr>
        <w:t>Intracellular</w:t>
      </w:r>
      <w:r w:rsidR="00DA0697" w:rsidRPr="00015FEA">
        <w:rPr>
          <w:b/>
          <w:bCs/>
          <w:color w:val="000000" w:themeColor="text1"/>
          <w:sz w:val="24"/>
          <w:szCs w:val="24"/>
        </w:rPr>
        <w:t xml:space="preserve"> </w:t>
      </w:r>
      <w:r w:rsidR="00A55F22" w:rsidRPr="00015FEA">
        <w:rPr>
          <w:color w:val="000000" w:themeColor="text1"/>
          <w:sz w:val="24"/>
          <w:szCs w:val="24"/>
        </w:rPr>
        <w:t>cAMP accumulation</w:t>
      </w:r>
      <w:r w:rsidR="003B6B60" w:rsidRPr="00015FEA">
        <w:rPr>
          <w:color w:val="000000" w:themeColor="text1"/>
          <w:sz w:val="24"/>
          <w:szCs w:val="24"/>
        </w:rPr>
        <w:t xml:space="preserve"> in HEK293A cells transfected with </w:t>
      </w:r>
      <w:r w:rsidR="004B752E" w:rsidRPr="00015FEA">
        <w:rPr>
          <w:color w:val="000000" w:themeColor="text1"/>
          <w:sz w:val="24"/>
          <w:szCs w:val="24"/>
        </w:rPr>
        <w:t>h</w:t>
      </w:r>
      <w:r w:rsidR="003B6B60" w:rsidRPr="00015FEA">
        <w:rPr>
          <w:color w:val="000000" w:themeColor="text1"/>
          <w:sz w:val="24"/>
          <w:szCs w:val="24"/>
        </w:rPr>
        <w:t>GLP-1R</w:t>
      </w:r>
      <w:r w:rsidR="006B29B3" w:rsidRPr="00015FEA">
        <w:rPr>
          <w:color w:val="000000" w:themeColor="text1"/>
          <w:sz w:val="24"/>
          <w:szCs w:val="24"/>
        </w:rPr>
        <w:t xml:space="preserve"> and treated</w:t>
      </w:r>
      <w:r w:rsidR="00DA0697" w:rsidRPr="00015FEA">
        <w:rPr>
          <w:color w:val="000000" w:themeColor="text1"/>
          <w:sz w:val="24"/>
          <w:szCs w:val="24"/>
        </w:rPr>
        <w:t xml:space="preserve"> for 30 minutes</w:t>
      </w:r>
      <w:r w:rsidR="006B29B3" w:rsidRPr="00015FEA">
        <w:rPr>
          <w:color w:val="000000" w:themeColor="text1"/>
          <w:sz w:val="24"/>
          <w:szCs w:val="24"/>
        </w:rPr>
        <w:t xml:space="preserve"> with varying concentrations of GLP-1 (7-</w:t>
      </w:r>
      <w:proofErr w:type="gramStart"/>
      <w:r w:rsidR="006B29B3" w:rsidRPr="00015FEA">
        <w:rPr>
          <w:color w:val="000000" w:themeColor="text1"/>
          <w:sz w:val="24"/>
          <w:szCs w:val="24"/>
        </w:rPr>
        <w:t>36)NH</w:t>
      </w:r>
      <w:proofErr w:type="gramEnd"/>
      <w:r w:rsidR="006B29B3" w:rsidRPr="00015FEA">
        <w:rPr>
          <w:color w:val="000000" w:themeColor="text1"/>
          <w:sz w:val="24"/>
          <w:szCs w:val="24"/>
          <w:vertAlign w:val="subscript"/>
        </w:rPr>
        <w:t>2</w:t>
      </w:r>
      <w:r w:rsidR="006B29B3" w:rsidRPr="00015FEA">
        <w:rPr>
          <w:color w:val="000000" w:themeColor="text1"/>
          <w:sz w:val="24"/>
          <w:szCs w:val="24"/>
        </w:rPr>
        <w:t xml:space="preserve"> and GLP-1 (7-37Gly)</w:t>
      </w:r>
      <w:r w:rsidR="00F26EBD" w:rsidRPr="00015FEA">
        <w:rPr>
          <w:color w:val="000000" w:themeColor="text1"/>
          <w:sz w:val="24"/>
          <w:szCs w:val="24"/>
        </w:rPr>
        <w:t>.</w:t>
      </w:r>
      <w:r w:rsidR="00A55F22" w:rsidRPr="00015FEA">
        <w:rPr>
          <w:b/>
          <w:bCs/>
          <w:color w:val="000000" w:themeColor="text1"/>
          <w:sz w:val="24"/>
          <w:szCs w:val="24"/>
        </w:rPr>
        <w:t xml:space="preserve"> </w:t>
      </w:r>
      <w:r w:rsidR="00F26EBD" w:rsidRPr="00015FEA">
        <w:rPr>
          <w:b/>
          <w:bCs/>
          <w:color w:val="000000" w:themeColor="text1"/>
          <w:sz w:val="24"/>
          <w:szCs w:val="24"/>
        </w:rPr>
        <w:t xml:space="preserve">d, </w:t>
      </w:r>
      <w:r w:rsidR="00055511" w:rsidRPr="00015FEA">
        <w:rPr>
          <w:color w:val="000000" w:themeColor="text1"/>
          <w:sz w:val="24"/>
          <w:szCs w:val="24"/>
        </w:rPr>
        <w:t>R</w:t>
      </w:r>
      <w:r w:rsidR="00A55F22" w:rsidRPr="00015FEA">
        <w:rPr>
          <w:color w:val="000000" w:themeColor="text1"/>
          <w:sz w:val="24"/>
          <w:szCs w:val="24"/>
        </w:rPr>
        <w:t>eceptor internalization</w:t>
      </w:r>
      <w:r w:rsidR="00F524F3" w:rsidRPr="00015FEA">
        <w:rPr>
          <w:color w:val="000000" w:themeColor="text1"/>
          <w:sz w:val="24"/>
          <w:szCs w:val="24"/>
        </w:rPr>
        <w:t xml:space="preserve"> </w:t>
      </w:r>
      <w:r w:rsidR="00C0280B" w:rsidRPr="00015FEA">
        <w:rPr>
          <w:color w:val="000000" w:themeColor="text1"/>
          <w:sz w:val="24"/>
          <w:szCs w:val="24"/>
        </w:rPr>
        <w:t xml:space="preserve">assay in HEK293A cells transfected with </w:t>
      </w:r>
      <w:r w:rsidR="00F524F3" w:rsidRPr="00015FEA">
        <w:rPr>
          <w:color w:val="000000" w:themeColor="text1"/>
          <w:sz w:val="24"/>
          <w:szCs w:val="24"/>
        </w:rPr>
        <w:t>SNAP-hGLP-1R</w:t>
      </w:r>
      <w:r w:rsidR="00C0280B" w:rsidRPr="00015FEA">
        <w:rPr>
          <w:color w:val="000000" w:themeColor="text1"/>
          <w:sz w:val="24"/>
          <w:szCs w:val="24"/>
        </w:rPr>
        <w:t>, labeled with the donor SNAP-Lumi4-Tb</w:t>
      </w:r>
      <w:r w:rsidR="003E7C26" w:rsidRPr="00015FEA">
        <w:rPr>
          <w:color w:val="000000" w:themeColor="text1"/>
          <w:sz w:val="24"/>
          <w:szCs w:val="24"/>
        </w:rPr>
        <w:t xml:space="preserve"> and acceptor fluorescein-O′-acetic acid, treated with varying concentrations of GLP-1(7-</w:t>
      </w:r>
      <w:proofErr w:type="gramStart"/>
      <w:r w:rsidR="003E7C26" w:rsidRPr="00015FEA">
        <w:rPr>
          <w:color w:val="000000" w:themeColor="text1"/>
          <w:sz w:val="24"/>
          <w:szCs w:val="24"/>
        </w:rPr>
        <w:t>36)NH</w:t>
      </w:r>
      <w:proofErr w:type="gramEnd"/>
      <w:r w:rsidR="003E7C26" w:rsidRPr="00015FEA">
        <w:rPr>
          <w:color w:val="000000" w:themeColor="text1"/>
          <w:sz w:val="24"/>
          <w:szCs w:val="24"/>
          <w:vertAlign w:val="subscript"/>
        </w:rPr>
        <w:t>2</w:t>
      </w:r>
      <w:r w:rsidR="003E7C26" w:rsidRPr="00015FEA">
        <w:rPr>
          <w:color w:val="000000" w:themeColor="text1"/>
          <w:sz w:val="24"/>
          <w:szCs w:val="24"/>
        </w:rPr>
        <w:t xml:space="preserve"> and GLP-1(7-37Gly) and donor/acceptor signal</w:t>
      </w:r>
      <w:r w:rsidR="00C30E7C" w:rsidRPr="00015FEA">
        <w:rPr>
          <w:color w:val="000000" w:themeColor="text1"/>
          <w:sz w:val="24"/>
          <w:szCs w:val="24"/>
        </w:rPr>
        <w:t>s</w:t>
      </w:r>
      <w:r w:rsidR="003E7C26" w:rsidRPr="00015FEA">
        <w:rPr>
          <w:color w:val="000000" w:themeColor="text1"/>
          <w:sz w:val="24"/>
          <w:szCs w:val="24"/>
        </w:rPr>
        <w:t xml:space="preserve"> measured every 3 minutes</w:t>
      </w:r>
      <w:r w:rsidR="00F26EBD" w:rsidRPr="00015FEA">
        <w:rPr>
          <w:b/>
          <w:bCs/>
          <w:color w:val="000000" w:themeColor="text1"/>
          <w:sz w:val="24"/>
          <w:szCs w:val="24"/>
        </w:rPr>
        <w:t>.</w:t>
      </w:r>
      <w:r w:rsidR="0065239C" w:rsidRPr="00015FEA">
        <w:rPr>
          <w:b/>
          <w:bCs/>
          <w:color w:val="000000" w:themeColor="text1"/>
          <w:sz w:val="24"/>
          <w:szCs w:val="24"/>
        </w:rPr>
        <w:t xml:space="preserve"> </w:t>
      </w:r>
      <w:r w:rsidR="0065239C" w:rsidRPr="00015FEA">
        <w:rPr>
          <w:color w:val="000000" w:themeColor="text1"/>
          <w:sz w:val="24"/>
          <w:szCs w:val="24"/>
        </w:rPr>
        <w:t>N=3.</w:t>
      </w:r>
      <w:r w:rsidR="00A55F22" w:rsidRPr="00015FEA">
        <w:rPr>
          <w:b/>
          <w:bCs/>
          <w:color w:val="000000" w:themeColor="text1"/>
          <w:sz w:val="24"/>
          <w:szCs w:val="24"/>
        </w:rPr>
        <w:t xml:space="preserve"> </w:t>
      </w:r>
      <w:r w:rsidR="00F26EBD" w:rsidRPr="00015FEA">
        <w:rPr>
          <w:b/>
          <w:bCs/>
          <w:color w:val="000000" w:themeColor="text1"/>
          <w:sz w:val="24"/>
          <w:szCs w:val="24"/>
        </w:rPr>
        <w:t xml:space="preserve">e, </w:t>
      </w:r>
      <w:r w:rsidR="004B752E" w:rsidRPr="00015FEA">
        <w:rPr>
          <w:color w:val="000000" w:themeColor="text1"/>
          <w:sz w:val="24"/>
          <w:szCs w:val="24"/>
        </w:rPr>
        <w:sym w:font="Symbol" w:char="F062"/>
      </w:r>
      <w:r w:rsidR="004B752E" w:rsidRPr="00015FEA">
        <w:rPr>
          <w:color w:val="000000" w:themeColor="text1"/>
          <w:sz w:val="24"/>
          <w:szCs w:val="24"/>
        </w:rPr>
        <w:t>-</w:t>
      </w:r>
      <w:proofErr w:type="spellStart"/>
      <w:r w:rsidR="00A55F22" w:rsidRPr="00015FEA">
        <w:rPr>
          <w:color w:val="000000" w:themeColor="text1"/>
          <w:sz w:val="24"/>
          <w:szCs w:val="24"/>
        </w:rPr>
        <w:t>arrestin</w:t>
      </w:r>
      <w:proofErr w:type="spellEnd"/>
      <w:r w:rsidR="004B752E" w:rsidRPr="00015FEA">
        <w:rPr>
          <w:color w:val="000000" w:themeColor="text1"/>
          <w:sz w:val="24"/>
          <w:szCs w:val="24"/>
        </w:rPr>
        <w:t xml:space="preserve"> 2</w:t>
      </w:r>
      <w:r w:rsidR="00A55F22" w:rsidRPr="00015FEA">
        <w:rPr>
          <w:color w:val="000000" w:themeColor="text1"/>
          <w:sz w:val="24"/>
          <w:szCs w:val="24"/>
        </w:rPr>
        <w:t xml:space="preserve"> recruitment </w:t>
      </w:r>
      <w:r w:rsidR="004B752E" w:rsidRPr="00015FEA">
        <w:rPr>
          <w:color w:val="000000" w:themeColor="text1"/>
          <w:sz w:val="24"/>
          <w:szCs w:val="24"/>
        </w:rPr>
        <w:t>in HEK293A transfected with hGLP-1R</w:t>
      </w:r>
      <w:r w:rsidR="00BB45B4" w:rsidRPr="00015FEA">
        <w:rPr>
          <w:color w:val="000000" w:themeColor="text1"/>
          <w:sz w:val="24"/>
          <w:szCs w:val="24"/>
        </w:rPr>
        <w:t>,</w:t>
      </w:r>
      <w:r w:rsidR="004B752E" w:rsidRPr="00015FEA">
        <w:rPr>
          <w:color w:val="000000" w:themeColor="text1"/>
          <w:sz w:val="24"/>
          <w:szCs w:val="24"/>
        </w:rPr>
        <w:t xml:space="preserve"> Rluc8-Arr3-Sp2, mem-citrine </w:t>
      </w:r>
      <w:r w:rsidR="00BB45B4" w:rsidRPr="00015FEA">
        <w:rPr>
          <w:color w:val="000000" w:themeColor="text1"/>
          <w:sz w:val="24"/>
          <w:szCs w:val="24"/>
        </w:rPr>
        <w:t xml:space="preserve">and treated </w:t>
      </w:r>
      <w:r w:rsidR="00E54F98" w:rsidRPr="00015FEA">
        <w:rPr>
          <w:color w:val="000000" w:themeColor="text1"/>
          <w:sz w:val="24"/>
          <w:szCs w:val="24"/>
        </w:rPr>
        <w:t xml:space="preserve">for 30 minutes with varying concentrations of </w:t>
      </w:r>
      <w:r w:rsidR="00F524F3" w:rsidRPr="00015FEA">
        <w:rPr>
          <w:color w:val="000000" w:themeColor="text1"/>
          <w:sz w:val="24"/>
          <w:szCs w:val="24"/>
        </w:rPr>
        <w:t>GLP-1(7-</w:t>
      </w:r>
      <w:proofErr w:type="gramStart"/>
      <w:r w:rsidR="00F524F3" w:rsidRPr="00015FEA">
        <w:rPr>
          <w:color w:val="000000" w:themeColor="text1"/>
          <w:sz w:val="24"/>
          <w:szCs w:val="24"/>
        </w:rPr>
        <w:t>36)NH</w:t>
      </w:r>
      <w:proofErr w:type="gramEnd"/>
      <w:r w:rsidR="00F524F3" w:rsidRPr="00015FEA">
        <w:rPr>
          <w:color w:val="000000" w:themeColor="text1"/>
          <w:sz w:val="24"/>
          <w:szCs w:val="24"/>
          <w:vertAlign w:val="subscript"/>
        </w:rPr>
        <w:t>2</w:t>
      </w:r>
      <w:r w:rsidR="00F524F3" w:rsidRPr="00015FEA">
        <w:rPr>
          <w:color w:val="000000" w:themeColor="text1"/>
          <w:sz w:val="24"/>
          <w:szCs w:val="24"/>
        </w:rPr>
        <w:t xml:space="preserve"> and GLP-1(7-37Gly).</w:t>
      </w:r>
    </w:p>
    <w:p w14:paraId="6272D185" w14:textId="14FD0D43" w:rsidR="00D81F2B" w:rsidRPr="00015FEA" w:rsidRDefault="00E8687D" w:rsidP="00730B73">
      <w:pPr>
        <w:tabs>
          <w:tab w:val="left" w:pos="796"/>
        </w:tabs>
        <w:spacing w:before="3"/>
        <w:rPr>
          <w:color w:val="000000" w:themeColor="text1"/>
          <w:spacing w:val="-2"/>
          <w:sz w:val="24"/>
          <w:szCs w:val="24"/>
        </w:rPr>
      </w:pPr>
      <w:r w:rsidRPr="00015FEA">
        <w:rPr>
          <w:noProof/>
          <w:color w:val="000000" w:themeColor="text1"/>
          <w:spacing w:val="-2"/>
          <w:sz w:val="24"/>
          <w:szCs w:val="24"/>
        </w:rPr>
        <w:lastRenderedPageBreak/>
        <w:drawing>
          <wp:inline distT="0" distB="0" distL="0" distR="0" wp14:anchorId="4AF28401" wp14:editId="4045ED46">
            <wp:extent cx="5727700" cy="6812915"/>
            <wp:effectExtent l="0" t="0" r="0" b="0"/>
            <wp:docPr id="182136753" name="Picture 2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36753" name="Picture 2" descr="A screenshot of a graph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81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E40EE" w14:textId="77777777" w:rsidR="00E8687D" w:rsidRPr="00015FEA" w:rsidRDefault="00E8687D">
      <w:pPr>
        <w:widowControl/>
        <w:autoSpaceDE/>
        <w:autoSpaceDN/>
        <w:rPr>
          <w:b/>
          <w:bCs/>
          <w:noProof/>
          <w:color w:val="000000" w:themeColor="text1"/>
          <w:sz w:val="24"/>
          <w:szCs w:val="24"/>
        </w:rPr>
      </w:pPr>
      <w:r w:rsidRPr="00015FEA">
        <w:rPr>
          <w:b/>
          <w:bCs/>
          <w:noProof/>
          <w:color w:val="000000" w:themeColor="text1"/>
          <w:sz w:val="24"/>
          <w:szCs w:val="24"/>
        </w:rPr>
        <w:br w:type="page"/>
      </w:r>
    </w:p>
    <w:p w14:paraId="6B9ACFE8" w14:textId="34A1559C" w:rsidR="00303E7F" w:rsidRPr="00015FEA" w:rsidRDefault="00303E7F" w:rsidP="00730B73">
      <w:pPr>
        <w:tabs>
          <w:tab w:val="left" w:pos="796"/>
        </w:tabs>
        <w:spacing w:before="3"/>
        <w:rPr>
          <w:b/>
          <w:bCs/>
          <w:color w:val="000000" w:themeColor="text1"/>
          <w:sz w:val="24"/>
          <w:szCs w:val="24"/>
        </w:rPr>
      </w:pPr>
      <w:r w:rsidRPr="00015FEA">
        <w:rPr>
          <w:b/>
          <w:bCs/>
          <w:noProof/>
          <w:color w:val="000000" w:themeColor="text1"/>
          <w:sz w:val="24"/>
          <w:szCs w:val="24"/>
        </w:rPr>
        <w:lastRenderedPageBreak/>
        <w:t>Figure</w:t>
      </w:r>
      <w:r w:rsidRPr="00015FEA">
        <w:rPr>
          <w:b/>
          <w:bCs/>
          <w:color w:val="000000" w:themeColor="text1"/>
          <w:spacing w:val="17"/>
          <w:sz w:val="24"/>
          <w:szCs w:val="24"/>
        </w:rPr>
        <w:t xml:space="preserve"> </w:t>
      </w:r>
      <w:r w:rsidR="002C6D86">
        <w:rPr>
          <w:b/>
          <w:bCs/>
          <w:color w:val="000000" w:themeColor="text1"/>
          <w:spacing w:val="17"/>
          <w:sz w:val="24"/>
          <w:szCs w:val="24"/>
        </w:rPr>
        <w:t>S</w:t>
      </w:r>
      <w:r w:rsidRPr="00015FEA">
        <w:rPr>
          <w:b/>
          <w:bCs/>
          <w:color w:val="000000" w:themeColor="text1"/>
          <w:sz w:val="24"/>
          <w:szCs w:val="24"/>
        </w:rPr>
        <w:t xml:space="preserve">3: GLP1 expression in tissues of </w:t>
      </w:r>
      <w:proofErr w:type="spellStart"/>
      <w:r w:rsidRPr="00015FEA">
        <w:rPr>
          <w:b/>
          <w:bCs/>
          <w:color w:val="000000" w:themeColor="text1"/>
          <w:sz w:val="24"/>
          <w:szCs w:val="24"/>
        </w:rPr>
        <w:t>PamKO</w:t>
      </w:r>
      <w:proofErr w:type="spellEnd"/>
      <w:r w:rsidRPr="00015FEA">
        <w:rPr>
          <w:b/>
          <w:bCs/>
          <w:color w:val="000000" w:themeColor="text1"/>
          <w:sz w:val="24"/>
          <w:szCs w:val="24"/>
        </w:rPr>
        <w:t xml:space="preserve"> and WT littermate control mice</w:t>
      </w:r>
    </w:p>
    <w:p w14:paraId="3CFEEABF" w14:textId="135AD422" w:rsidR="00303E7F" w:rsidRPr="00015FEA" w:rsidRDefault="00303E7F" w:rsidP="00730B73">
      <w:pPr>
        <w:tabs>
          <w:tab w:val="left" w:pos="796"/>
        </w:tabs>
        <w:spacing w:before="3"/>
        <w:rPr>
          <w:color w:val="000000" w:themeColor="text1"/>
          <w:spacing w:val="-2"/>
          <w:sz w:val="24"/>
          <w:szCs w:val="24"/>
        </w:rPr>
      </w:pPr>
      <w:r w:rsidRPr="00015FEA">
        <w:rPr>
          <w:b/>
          <w:bCs/>
          <w:color w:val="000000" w:themeColor="text1"/>
          <w:spacing w:val="-2"/>
          <w:sz w:val="24"/>
          <w:szCs w:val="24"/>
        </w:rPr>
        <w:t>a–c</w:t>
      </w:r>
      <w:r w:rsidRPr="00015FEA">
        <w:rPr>
          <w:color w:val="000000" w:themeColor="text1"/>
          <w:spacing w:val="-2"/>
          <w:sz w:val="24"/>
          <w:szCs w:val="24"/>
        </w:rPr>
        <w:t xml:space="preserve">, relative </w:t>
      </w:r>
      <w:proofErr w:type="spellStart"/>
      <w:r w:rsidRPr="00015FEA">
        <w:rPr>
          <w:color w:val="000000" w:themeColor="text1"/>
          <w:spacing w:val="-2"/>
          <w:sz w:val="24"/>
          <w:szCs w:val="24"/>
        </w:rPr>
        <w:t>preglucagon</w:t>
      </w:r>
      <w:proofErr w:type="spellEnd"/>
      <w:r w:rsidR="00C45FD8" w:rsidRPr="00015FEA">
        <w:rPr>
          <w:color w:val="000000" w:themeColor="text1"/>
          <w:spacing w:val="-2"/>
          <w:sz w:val="24"/>
          <w:szCs w:val="24"/>
        </w:rPr>
        <w:t xml:space="preserve"> </w:t>
      </w:r>
      <w:r w:rsidRPr="00015FEA">
        <w:rPr>
          <w:color w:val="000000" w:themeColor="text1"/>
          <w:spacing w:val="-2"/>
          <w:sz w:val="24"/>
          <w:szCs w:val="24"/>
        </w:rPr>
        <w:t>(</w:t>
      </w:r>
      <w:proofErr w:type="spellStart"/>
      <w:r w:rsidRPr="00015FEA">
        <w:rPr>
          <w:color w:val="000000" w:themeColor="text1"/>
          <w:spacing w:val="-2"/>
          <w:sz w:val="24"/>
          <w:szCs w:val="24"/>
        </w:rPr>
        <w:t>Gcg</w:t>
      </w:r>
      <w:proofErr w:type="spellEnd"/>
      <w:r w:rsidRPr="00015FEA">
        <w:rPr>
          <w:color w:val="000000" w:themeColor="text1"/>
          <w:spacing w:val="-2"/>
          <w:sz w:val="24"/>
          <w:szCs w:val="24"/>
        </w:rPr>
        <w:t xml:space="preserve">) mRNA expression in </w:t>
      </w:r>
      <w:r w:rsidR="00C45FD8" w:rsidRPr="00015FEA">
        <w:rPr>
          <w:color w:val="000000" w:themeColor="text1"/>
          <w:spacing w:val="-2"/>
          <w:sz w:val="24"/>
          <w:szCs w:val="24"/>
        </w:rPr>
        <w:t>duodenum (</w:t>
      </w:r>
      <w:r w:rsidR="00C45FD8" w:rsidRPr="00015FEA">
        <w:rPr>
          <w:b/>
          <w:bCs/>
          <w:color w:val="000000" w:themeColor="text1"/>
          <w:spacing w:val="-2"/>
          <w:sz w:val="24"/>
          <w:szCs w:val="24"/>
        </w:rPr>
        <w:t>a</w:t>
      </w:r>
      <w:r w:rsidR="00C45FD8" w:rsidRPr="00015FEA">
        <w:rPr>
          <w:color w:val="000000" w:themeColor="text1"/>
          <w:spacing w:val="-2"/>
          <w:sz w:val="24"/>
          <w:szCs w:val="24"/>
        </w:rPr>
        <w:t>), ileum (</w:t>
      </w:r>
      <w:r w:rsidR="00C45FD8" w:rsidRPr="00015FEA">
        <w:rPr>
          <w:b/>
          <w:bCs/>
          <w:color w:val="000000" w:themeColor="text1"/>
          <w:spacing w:val="-2"/>
          <w:sz w:val="24"/>
          <w:szCs w:val="24"/>
        </w:rPr>
        <w:t>b</w:t>
      </w:r>
      <w:r w:rsidR="00C45FD8" w:rsidRPr="00015FEA">
        <w:rPr>
          <w:color w:val="000000" w:themeColor="text1"/>
          <w:spacing w:val="-2"/>
          <w:sz w:val="24"/>
          <w:szCs w:val="24"/>
        </w:rPr>
        <w:t>) and colon (</w:t>
      </w:r>
      <w:r w:rsidR="00C45FD8" w:rsidRPr="00015FEA">
        <w:rPr>
          <w:b/>
          <w:bCs/>
          <w:color w:val="000000" w:themeColor="text1"/>
          <w:spacing w:val="-2"/>
          <w:sz w:val="24"/>
          <w:szCs w:val="24"/>
        </w:rPr>
        <w:t>c</w:t>
      </w:r>
      <w:r w:rsidR="00C45FD8" w:rsidRPr="00015FEA">
        <w:rPr>
          <w:color w:val="000000" w:themeColor="text1"/>
          <w:spacing w:val="-2"/>
          <w:sz w:val="24"/>
          <w:szCs w:val="24"/>
        </w:rPr>
        <w:t xml:space="preserve">), (n=4). </w:t>
      </w:r>
      <w:proofErr w:type="spellStart"/>
      <w:proofErr w:type="gramStart"/>
      <w:r w:rsidR="00C45FD8" w:rsidRPr="00015FEA">
        <w:rPr>
          <w:b/>
          <w:bCs/>
          <w:color w:val="000000" w:themeColor="text1"/>
          <w:spacing w:val="-2"/>
          <w:sz w:val="24"/>
          <w:szCs w:val="24"/>
        </w:rPr>
        <w:t>d,e</w:t>
      </w:r>
      <w:proofErr w:type="spellEnd"/>
      <w:proofErr w:type="gramEnd"/>
      <w:r w:rsidR="00C45FD8" w:rsidRPr="00015FEA">
        <w:rPr>
          <w:color w:val="000000" w:themeColor="text1"/>
          <w:spacing w:val="-2"/>
          <w:sz w:val="24"/>
          <w:szCs w:val="24"/>
        </w:rPr>
        <w:t xml:space="preserve">, </w:t>
      </w:r>
      <w:r w:rsidR="00B54998" w:rsidRPr="00015FEA">
        <w:rPr>
          <w:color w:val="000000" w:themeColor="text1"/>
          <w:spacing w:val="-2"/>
          <w:sz w:val="24"/>
          <w:szCs w:val="24"/>
        </w:rPr>
        <w:t>GLP1 peptide measurements in the duodenum (</w:t>
      </w:r>
      <w:r w:rsidR="00B54998" w:rsidRPr="00015FEA">
        <w:rPr>
          <w:b/>
          <w:bCs/>
          <w:color w:val="000000" w:themeColor="text1"/>
          <w:spacing w:val="-2"/>
          <w:sz w:val="24"/>
          <w:szCs w:val="24"/>
        </w:rPr>
        <w:t>d</w:t>
      </w:r>
      <w:r w:rsidR="00B54998" w:rsidRPr="00015FEA">
        <w:rPr>
          <w:color w:val="000000" w:themeColor="text1"/>
          <w:spacing w:val="-2"/>
          <w:sz w:val="24"/>
          <w:szCs w:val="24"/>
        </w:rPr>
        <w:t>) and jejunum (</w:t>
      </w:r>
      <w:r w:rsidR="00B54998" w:rsidRPr="00015FEA">
        <w:rPr>
          <w:b/>
          <w:bCs/>
          <w:color w:val="000000" w:themeColor="text1"/>
          <w:spacing w:val="-2"/>
          <w:sz w:val="24"/>
          <w:szCs w:val="24"/>
        </w:rPr>
        <w:t>e</w:t>
      </w:r>
      <w:r w:rsidR="00B54998" w:rsidRPr="00015FEA">
        <w:rPr>
          <w:color w:val="000000" w:themeColor="text1"/>
          <w:spacing w:val="-2"/>
          <w:sz w:val="24"/>
          <w:szCs w:val="24"/>
        </w:rPr>
        <w:t xml:space="preserve">) (n=7). </w:t>
      </w:r>
      <w:r w:rsidR="00B54998" w:rsidRPr="00015FEA">
        <w:rPr>
          <w:b/>
          <w:bCs/>
          <w:color w:val="000000" w:themeColor="text1"/>
          <w:spacing w:val="-2"/>
          <w:sz w:val="24"/>
          <w:szCs w:val="24"/>
        </w:rPr>
        <w:t>f</w:t>
      </w:r>
      <w:r w:rsidR="00B54998" w:rsidRPr="00015FEA">
        <w:rPr>
          <w:color w:val="000000" w:themeColor="text1"/>
          <w:spacing w:val="-2"/>
          <w:sz w:val="24"/>
          <w:szCs w:val="24"/>
        </w:rPr>
        <w:t xml:space="preserve">, </w:t>
      </w:r>
      <w:r w:rsidR="00B54998" w:rsidRPr="00015FEA">
        <w:rPr>
          <w:color w:val="000000" w:themeColor="text1"/>
          <w:sz w:val="24"/>
          <w:szCs w:val="24"/>
          <w:shd w:val="clear" w:color="auto" w:fill="FFFFFF"/>
        </w:rPr>
        <w:t>Representative images (scale bar: 200</w:t>
      </w:r>
      <w:r w:rsidR="00B32D45" w:rsidRPr="00015FEA">
        <w:rPr>
          <w:color w:val="000000" w:themeColor="text1"/>
          <w:sz w:val="24"/>
          <w:szCs w:val="24"/>
          <w:shd w:val="clear" w:color="auto" w:fill="FFFFFF"/>
        </w:rPr>
        <w:t xml:space="preserve"> µ</w:t>
      </w:r>
      <w:r w:rsidR="00B54998" w:rsidRPr="00015FEA">
        <w:rPr>
          <w:color w:val="000000" w:themeColor="text1"/>
          <w:sz w:val="24"/>
          <w:szCs w:val="24"/>
          <w:shd w:val="clear" w:color="auto" w:fill="FFFFFF"/>
        </w:rPr>
        <w:t>m) (</w:t>
      </w:r>
      <w:r w:rsidR="00B54998" w:rsidRPr="00015FEA">
        <w:rPr>
          <w:b/>
          <w:bCs/>
          <w:color w:val="000000" w:themeColor="text1"/>
          <w:sz w:val="24"/>
          <w:szCs w:val="24"/>
        </w:rPr>
        <w:t>f</w:t>
      </w:r>
      <w:r w:rsidR="00B54998" w:rsidRPr="00015FEA">
        <w:rPr>
          <w:color w:val="000000" w:themeColor="text1"/>
          <w:sz w:val="24"/>
          <w:szCs w:val="24"/>
          <w:shd w:val="clear" w:color="auto" w:fill="FFFFFF"/>
        </w:rPr>
        <w:t>) and quantification (</w:t>
      </w:r>
      <w:r w:rsidR="00B54998" w:rsidRPr="00015FEA">
        <w:rPr>
          <w:color w:val="000000" w:themeColor="text1"/>
          <w:sz w:val="24"/>
          <w:szCs w:val="24"/>
        </w:rPr>
        <w:t>n</w:t>
      </w:r>
      <w:r w:rsidR="00B54998" w:rsidRPr="00015FEA">
        <w:rPr>
          <w:color w:val="000000" w:themeColor="text1"/>
          <w:sz w:val="24"/>
          <w:szCs w:val="24"/>
          <w:shd w:val="clear" w:color="auto" w:fill="FFFFFF"/>
        </w:rPr>
        <w:t> = 10 sections) (</w:t>
      </w:r>
      <w:r w:rsidR="00B54998" w:rsidRPr="00015FEA">
        <w:rPr>
          <w:b/>
          <w:bCs/>
          <w:color w:val="000000" w:themeColor="text1"/>
          <w:sz w:val="24"/>
          <w:szCs w:val="24"/>
        </w:rPr>
        <w:t>g</w:t>
      </w:r>
      <w:r w:rsidR="00B54998" w:rsidRPr="00015FEA">
        <w:rPr>
          <w:color w:val="000000" w:themeColor="text1"/>
          <w:sz w:val="24"/>
          <w:szCs w:val="24"/>
          <w:shd w:val="clear" w:color="auto" w:fill="FFFFFF"/>
        </w:rPr>
        <w:t xml:space="preserve">) </w:t>
      </w:r>
      <w:r w:rsidR="00B54998" w:rsidRPr="00015FEA">
        <w:rPr>
          <w:color w:val="000000" w:themeColor="text1"/>
          <w:sz w:val="24"/>
          <w:szCs w:val="24"/>
          <w:u w:val="single"/>
          <w:shd w:val="clear" w:color="auto" w:fill="FFFFFF"/>
        </w:rPr>
        <w:t xml:space="preserve">of </w:t>
      </w:r>
      <w:proofErr w:type="spellStart"/>
      <w:r w:rsidR="00B54998" w:rsidRPr="00015FEA">
        <w:rPr>
          <w:color w:val="000000" w:themeColor="text1"/>
          <w:sz w:val="24"/>
          <w:szCs w:val="24"/>
          <w:u w:val="single"/>
        </w:rPr>
        <w:t>PamKO</w:t>
      </w:r>
      <w:proofErr w:type="spellEnd"/>
      <w:r w:rsidR="00B54998" w:rsidRPr="00015FEA">
        <w:rPr>
          <w:color w:val="000000" w:themeColor="text1"/>
          <w:sz w:val="24"/>
          <w:szCs w:val="24"/>
          <w:u w:val="single"/>
        </w:rPr>
        <w:t xml:space="preserve"> and WT littermate control mice. </w:t>
      </w:r>
      <w:r w:rsidR="00B54998" w:rsidRPr="00015FEA">
        <w:rPr>
          <w:color w:val="000000" w:themeColor="text1"/>
          <w:sz w:val="24"/>
          <w:szCs w:val="24"/>
          <w:shd w:val="clear" w:color="auto" w:fill="FFFFFF"/>
        </w:rPr>
        <w:t xml:space="preserve">Red, GLP1; blue, Hoechst. </w:t>
      </w:r>
      <w:r w:rsidR="00B54998" w:rsidRPr="00015FEA">
        <w:rPr>
          <w:b/>
          <w:bCs/>
          <w:color w:val="000000" w:themeColor="text1"/>
          <w:sz w:val="24"/>
          <w:szCs w:val="24"/>
          <w:shd w:val="clear" w:color="auto" w:fill="FFFFFF"/>
        </w:rPr>
        <w:t>h</w:t>
      </w:r>
      <w:r w:rsidR="00B54998" w:rsidRPr="00015FEA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r w:rsidR="00B54998" w:rsidRPr="00015FEA">
        <w:rPr>
          <w:color w:val="000000" w:themeColor="text1"/>
          <w:sz w:val="24"/>
          <w:szCs w:val="24"/>
        </w:rPr>
        <w:t>plasma</w:t>
      </w:r>
      <w:r w:rsidR="00B54998" w:rsidRPr="00015FEA">
        <w:rPr>
          <w:color w:val="000000" w:themeColor="text1"/>
          <w:spacing w:val="13"/>
          <w:sz w:val="24"/>
          <w:szCs w:val="24"/>
        </w:rPr>
        <w:t xml:space="preserve"> </w:t>
      </w:r>
      <w:r w:rsidR="00B54998" w:rsidRPr="00015FEA">
        <w:rPr>
          <w:color w:val="000000" w:themeColor="text1"/>
          <w:sz w:val="24"/>
          <w:szCs w:val="24"/>
        </w:rPr>
        <w:t>DPP4</w:t>
      </w:r>
      <w:r w:rsidR="00B54998" w:rsidRPr="00015FEA">
        <w:rPr>
          <w:color w:val="000000" w:themeColor="text1"/>
          <w:spacing w:val="12"/>
          <w:sz w:val="24"/>
          <w:szCs w:val="24"/>
        </w:rPr>
        <w:t xml:space="preserve"> </w:t>
      </w:r>
      <w:r w:rsidR="00B54998" w:rsidRPr="00015FEA">
        <w:rPr>
          <w:color w:val="000000" w:themeColor="text1"/>
          <w:sz w:val="24"/>
          <w:szCs w:val="24"/>
        </w:rPr>
        <w:t>activity</w:t>
      </w:r>
      <w:r w:rsidR="00B54998" w:rsidRPr="00015FEA">
        <w:rPr>
          <w:color w:val="000000" w:themeColor="text1"/>
          <w:spacing w:val="13"/>
          <w:sz w:val="24"/>
          <w:szCs w:val="24"/>
        </w:rPr>
        <w:t xml:space="preserve"> </w:t>
      </w:r>
      <w:r w:rsidR="00B54998" w:rsidRPr="00015FEA">
        <w:rPr>
          <w:color w:val="000000" w:themeColor="text1"/>
          <w:sz w:val="24"/>
          <w:szCs w:val="24"/>
        </w:rPr>
        <w:t>in</w:t>
      </w:r>
      <w:r w:rsidR="00B54998" w:rsidRPr="00015FEA">
        <w:rPr>
          <w:color w:val="000000" w:themeColor="text1"/>
          <w:spacing w:val="12"/>
          <w:sz w:val="24"/>
          <w:szCs w:val="24"/>
        </w:rPr>
        <w:t xml:space="preserve"> </w:t>
      </w:r>
      <w:proofErr w:type="spellStart"/>
      <w:r w:rsidR="00B54998" w:rsidRPr="00015FEA">
        <w:rPr>
          <w:color w:val="000000" w:themeColor="text1"/>
          <w:sz w:val="24"/>
          <w:szCs w:val="24"/>
        </w:rPr>
        <w:t>PamKO</w:t>
      </w:r>
      <w:proofErr w:type="spellEnd"/>
      <w:r w:rsidR="00B54998" w:rsidRPr="00015FEA">
        <w:rPr>
          <w:color w:val="000000" w:themeColor="text1"/>
          <w:spacing w:val="13"/>
          <w:sz w:val="24"/>
          <w:szCs w:val="24"/>
        </w:rPr>
        <w:t xml:space="preserve"> </w:t>
      </w:r>
      <w:r w:rsidR="00B54998" w:rsidRPr="00015FEA">
        <w:rPr>
          <w:color w:val="000000" w:themeColor="text1"/>
          <w:sz w:val="24"/>
          <w:szCs w:val="24"/>
        </w:rPr>
        <w:t>and</w:t>
      </w:r>
      <w:r w:rsidR="00B54998" w:rsidRPr="00015FEA">
        <w:rPr>
          <w:color w:val="000000" w:themeColor="text1"/>
          <w:spacing w:val="12"/>
          <w:sz w:val="24"/>
          <w:szCs w:val="24"/>
        </w:rPr>
        <w:t xml:space="preserve"> </w:t>
      </w:r>
      <w:r w:rsidR="00B54998" w:rsidRPr="00015FEA">
        <w:rPr>
          <w:color w:val="000000" w:themeColor="text1"/>
          <w:sz w:val="24"/>
          <w:szCs w:val="24"/>
        </w:rPr>
        <w:t>littermate</w:t>
      </w:r>
      <w:r w:rsidR="00B54998" w:rsidRPr="00015FEA">
        <w:rPr>
          <w:color w:val="000000" w:themeColor="text1"/>
          <w:spacing w:val="12"/>
          <w:sz w:val="24"/>
          <w:szCs w:val="24"/>
        </w:rPr>
        <w:t xml:space="preserve"> </w:t>
      </w:r>
      <w:r w:rsidR="00B54998" w:rsidRPr="00015FEA">
        <w:rPr>
          <w:color w:val="000000" w:themeColor="text1"/>
          <w:sz w:val="24"/>
          <w:szCs w:val="24"/>
        </w:rPr>
        <w:t>control</w:t>
      </w:r>
      <w:r w:rsidR="00B54998" w:rsidRPr="00015FEA">
        <w:rPr>
          <w:color w:val="000000" w:themeColor="text1"/>
          <w:spacing w:val="12"/>
          <w:sz w:val="24"/>
          <w:szCs w:val="24"/>
        </w:rPr>
        <w:t xml:space="preserve"> </w:t>
      </w:r>
      <w:r w:rsidR="00B54998" w:rsidRPr="00015FEA">
        <w:rPr>
          <w:color w:val="000000" w:themeColor="text1"/>
          <w:spacing w:val="-2"/>
          <w:sz w:val="24"/>
          <w:szCs w:val="24"/>
        </w:rPr>
        <w:t>mice (n=5).</w:t>
      </w:r>
    </w:p>
    <w:p w14:paraId="1E757A7D" w14:textId="0703A522" w:rsidR="00B54998" w:rsidRPr="00015FEA" w:rsidRDefault="00E8687D" w:rsidP="00730B73">
      <w:pPr>
        <w:tabs>
          <w:tab w:val="left" w:pos="796"/>
        </w:tabs>
        <w:spacing w:before="3"/>
        <w:rPr>
          <w:color w:val="000000" w:themeColor="text1"/>
          <w:spacing w:val="-2"/>
          <w:sz w:val="24"/>
          <w:szCs w:val="24"/>
        </w:rPr>
      </w:pPr>
      <w:r w:rsidRPr="00015FEA">
        <w:rPr>
          <w:noProof/>
          <w:color w:val="000000" w:themeColor="text1"/>
          <w:spacing w:val="-2"/>
          <w:sz w:val="24"/>
          <w:szCs w:val="24"/>
        </w:rPr>
        <w:lastRenderedPageBreak/>
        <w:drawing>
          <wp:inline distT="0" distB="0" distL="0" distR="0" wp14:anchorId="31E2CDEA" wp14:editId="68AC97BC">
            <wp:extent cx="5727700" cy="7640320"/>
            <wp:effectExtent l="0" t="0" r="0" b="0"/>
            <wp:docPr id="1465626827" name="Picture 3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626827" name="Picture 3" descr="A screenshot of a computer scree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64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BC39D" w14:textId="77777777" w:rsidR="00015FEA" w:rsidRDefault="00015FEA" w:rsidP="007D6369">
      <w:pPr>
        <w:tabs>
          <w:tab w:val="left" w:pos="796"/>
        </w:tabs>
        <w:spacing w:before="3"/>
        <w:rPr>
          <w:b/>
          <w:bCs/>
          <w:color w:val="000000" w:themeColor="text1"/>
          <w:spacing w:val="-2"/>
          <w:sz w:val="24"/>
          <w:szCs w:val="24"/>
        </w:rPr>
      </w:pPr>
    </w:p>
    <w:p w14:paraId="2E46C9B4" w14:textId="77777777" w:rsidR="00015FEA" w:rsidRDefault="00015FEA" w:rsidP="007D6369">
      <w:pPr>
        <w:tabs>
          <w:tab w:val="left" w:pos="796"/>
        </w:tabs>
        <w:spacing w:before="3"/>
        <w:rPr>
          <w:b/>
          <w:bCs/>
          <w:color w:val="000000" w:themeColor="text1"/>
          <w:spacing w:val="-2"/>
          <w:sz w:val="24"/>
          <w:szCs w:val="24"/>
        </w:rPr>
      </w:pPr>
    </w:p>
    <w:p w14:paraId="6FDE0C5B" w14:textId="77777777" w:rsidR="00015FEA" w:rsidRDefault="00015FEA" w:rsidP="007D6369">
      <w:pPr>
        <w:tabs>
          <w:tab w:val="left" w:pos="796"/>
        </w:tabs>
        <w:spacing w:before="3"/>
        <w:rPr>
          <w:b/>
          <w:bCs/>
          <w:color w:val="000000" w:themeColor="text1"/>
          <w:spacing w:val="-2"/>
          <w:sz w:val="24"/>
          <w:szCs w:val="24"/>
        </w:rPr>
      </w:pPr>
    </w:p>
    <w:p w14:paraId="1C582B0F" w14:textId="77777777" w:rsidR="00015FEA" w:rsidRDefault="00015FEA" w:rsidP="007D6369">
      <w:pPr>
        <w:tabs>
          <w:tab w:val="left" w:pos="796"/>
        </w:tabs>
        <w:spacing w:before="3"/>
        <w:rPr>
          <w:b/>
          <w:bCs/>
          <w:color w:val="000000" w:themeColor="text1"/>
          <w:spacing w:val="-2"/>
          <w:sz w:val="24"/>
          <w:szCs w:val="24"/>
        </w:rPr>
      </w:pPr>
    </w:p>
    <w:p w14:paraId="197F74DD" w14:textId="77777777" w:rsidR="00015FEA" w:rsidRDefault="00015FEA" w:rsidP="007D6369">
      <w:pPr>
        <w:tabs>
          <w:tab w:val="left" w:pos="796"/>
        </w:tabs>
        <w:spacing w:before="3"/>
        <w:rPr>
          <w:b/>
          <w:bCs/>
          <w:color w:val="000000" w:themeColor="text1"/>
          <w:spacing w:val="-2"/>
          <w:sz w:val="24"/>
          <w:szCs w:val="24"/>
        </w:rPr>
      </w:pPr>
    </w:p>
    <w:p w14:paraId="70B65514" w14:textId="77777777" w:rsidR="00015FEA" w:rsidRDefault="00015FEA" w:rsidP="007D6369">
      <w:pPr>
        <w:tabs>
          <w:tab w:val="left" w:pos="796"/>
        </w:tabs>
        <w:spacing w:before="3"/>
        <w:rPr>
          <w:b/>
          <w:bCs/>
          <w:color w:val="000000" w:themeColor="text1"/>
          <w:spacing w:val="-2"/>
          <w:sz w:val="24"/>
          <w:szCs w:val="24"/>
        </w:rPr>
      </w:pPr>
    </w:p>
    <w:p w14:paraId="5656317A" w14:textId="77777777" w:rsidR="00015FEA" w:rsidRDefault="00015FEA" w:rsidP="007D6369">
      <w:pPr>
        <w:tabs>
          <w:tab w:val="left" w:pos="796"/>
        </w:tabs>
        <w:spacing w:before="3"/>
        <w:rPr>
          <w:b/>
          <w:bCs/>
          <w:color w:val="000000" w:themeColor="text1"/>
          <w:spacing w:val="-2"/>
          <w:sz w:val="24"/>
          <w:szCs w:val="24"/>
        </w:rPr>
      </w:pPr>
    </w:p>
    <w:p w14:paraId="18228466" w14:textId="30246FD8" w:rsidR="007D6369" w:rsidRPr="00015FEA" w:rsidRDefault="007D6369" w:rsidP="007D6369">
      <w:pPr>
        <w:tabs>
          <w:tab w:val="left" w:pos="796"/>
        </w:tabs>
        <w:spacing w:before="3"/>
        <w:rPr>
          <w:b/>
          <w:bCs/>
          <w:color w:val="000000" w:themeColor="text1"/>
          <w:spacing w:val="-2"/>
          <w:sz w:val="24"/>
          <w:szCs w:val="24"/>
        </w:rPr>
      </w:pPr>
      <w:r w:rsidRPr="00015FEA">
        <w:rPr>
          <w:b/>
          <w:bCs/>
          <w:color w:val="000000" w:themeColor="text1"/>
          <w:spacing w:val="-2"/>
          <w:sz w:val="24"/>
          <w:szCs w:val="24"/>
        </w:rPr>
        <w:t xml:space="preserve">Figure </w:t>
      </w:r>
      <w:r w:rsidR="002C6D86">
        <w:rPr>
          <w:b/>
          <w:bCs/>
          <w:color w:val="000000" w:themeColor="text1"/>
          <w:spacing w:val="-2"/>
          <w:sz w:val="24"/>
          <w:szCs w:val="24"/>
        </w:rPr>
        <w:t>S</w:t>
      </w:r>
      <w:r w:rsidRPr="00015FEA">
        <w:rPr>
          <w:b/>
          <w:bCs/>
          <w:color w:val="000000" w:themeColor="text1"/>
          <w:spacing w:val="-2"/>
          <w:sz w:val="24"/>
          <w:szCs w:val="24"/>
        </w:rPr>
        <w:t xml:space="preserve">4: </w:t>
      </w:r>
      <w:r w:rsidR="00CF5450" w:rsidRPr="00015FEA">
        <w:rPr>
          <w:b/>
          <w:bCs/>
          <w:color w:val="000000" w:themeColor="text1"/>
          <w:spacing w:val="-2"/>
          <w:sz w:val="24"/>
          <w:szCs w:val="24"/>
        </w:rPr>
        <w:t xml:space="preserve">Abundance of amidated hormones in PAM S539W heterozygote carriers is unchanged compared to </w:t>
      </w:r>
      <w:proofErr w:type="spellStart"/>
      <w:r w:rsidR="00CF5450" w:rsidRPr="00015FEA">
        <w:rPr>
          <w:b/>
          <w:bCs/>
          <w:color w:val="000000" w:themeColor="text1"/>
          <w:spacing w:val="-2"/>
          <w:sz w:val="24"/>
          <w:szCs w:val="24"/>
        </w:rPr>
        <w:t>non carriers</w:t>
      </w:r>
      <w:proofErr w:type="spellEnd"/>
    </w:p>
    <w:p w14:paraId="545EFB7A" w14:textId="4DD3DC4D" w:rsidR="00A251F7" w:rsidRPr="00015FEA" w:rsidRDefault="007D6369" w:rsidP="00A251F7">
      <w:pPr>
        <w:tabs>
          <w:tab w:val="left" w:pos="796"/>
        </w:tabs>
        <w:spacing w:before="3"/>
        <w:rPr>
          <w:color w:val="000000" w:themeColor="text1"/>
          <w:spacing w:val="-2"/>
          <w:sz w:val="24"/>
          <w:szCs w:val="24"/>
        </w:rPr>
      </w:pPr>
      <w:proofErr w:type="gramStart"/>
      <w:r w:rsidRPr="00015FEA">
        <w:rPr>
          <w:b/>
          <w:bCs/>
          <w:color w:val="000000" w:themeColor="text1"/>
          <w:spacing w:val="-2"/>
          <w:sz w:val="24"/>
          <w:szCs w:val="24"/>
        </w:rPr>
        <w:t>a,</w:t>
      </w:r>
      <w:proofErr w:type="gramEnd"/>
      <w:r w:rsidRPr="00015FEA">
        <w:rPr>
          <w:color w:val="000000" w:themeColor="text1"/>
          <w:spacing w:val="-2"/>
          <w:sz w:val="24"/>
          <w:szCs w:val="24"/>
        </w:rPr>
        <w:t xml:space="preserve"> Gastrin amide concentration before and 30 </w:t>
      </w:r>
      <w:r w:rsidR="00A251F7" w:rsidRPr="00015FEA">
        <w:rPr>
          <w:color w:val="000000" w:themeColor="text1"/>
          <w:spacing w:val="-2"/>
          <w:sz w:val="24"/>
          <w:szCs w:val="24"/>
        </w:rPr>
        <w:t xml:space="preserve">minutes </w:t>
      </w:r>
      <w:r w:rsidRPr="00015FEA">
        <w:rPr>
          <w:color w:val="000000" w:themeColor="text1"/>
          <w:spacing w:val="-2"/>
          <w:sz w:val="24"/>
          <w:szCs w:val="24"/>
        </w:rPr>
        <w:t>after 75g OGTT</w:t>
      </w:r>
      <w:r w:rsidR="000C7811" w:rsidRPr="00015FEA">
        <w:rPr>
          <w:color w:val="000000" w:themeColor="text1"/>
          <w:spacing w:val="-2"/>
          <w:sz w:val="24"/>
          <w:szCs w:val="24"/>
        </w:rPr>
        <w:t xml:space="preserve">. </w:t>
      </w:r>
      <w:r w:rsidRPr="00015FEA">
        <w:rPr>
          <w:b/>
          <w:bCs/>
          <w:color w:val="000000" w:themeColor="text1"/>
          <w:spacing w:val="-2"/>
          <w:sz w:val="24"/>
          <w:szCs w:val="24"/>
        </w:rPr>
        <w:t>b,</w:t>
      </w:r>
      <w:r w:rsidRPr="00015FEA">
        <w:rPr>
          <w:color w:val="000000" w:themeColor="text1"/>
          <w:spacing w:val="-2"/>
          <w:sz w:val="24"/>
          <w:szCs w:val="24"/>
        </w:rPr>
        <w:t xml:space="preserve"> G</w:t>
      </w:r>
      <w:r w:rsidR="00A251F7" w:rsidRPr="00015FEA">
        <w:rPr>
          <w:color w:val="000000" w:themeColor="text1"/>
          <w:spacing w:val="-2"/>
          <w:sz w:val="24"/>
          <w:szCs w:val="24"/>
        </w:rPr>
        <w:t>lycin</w:t>
      </w:r>
      <w:r w:rsidR="000C7811" w:rsidRPr="00015FEA">
        <w:rPr>
          <w:color w:val="000000" w:themeColor="text1"/>
          <w:spacing w:val="-2"/>
          <w:sz w:val="24"/>
          <w:szCs w:val="24"/>
        </w:rPr>
        <w:t>e-</w:t>
      </w:r>
      <w:r w:rsidR="00A251F7" w:rsidRPr="00015FEA">
        <w:rPr>
          <w:color w:val="000000" w:themeColor="text1"/>
          <w:spacing w:val="-2"/>
          <w:sz w:val="24"/>
          <w:szCs w:val="24"/>
        </w:rPr>
        <w:t xml:space="preserve">extended </w:t>
      </w:r>
      <w:r w:rsidR="000C7811" w:rsidRPr="00015FEA">
        <w:rPr>
          <w:color w:val="000000" w:themeColor="text1"/>
          <w:spacing w:val="-2"/>
          <w:sz w:val="24"/>
          <w:szCs w:val="24"/>
        </w:rPr>
        <w:t xml:space="preserve">(non-amidated) </w:t>
      </w:r>
      <w:r w:rsidR="00A251F7" w:rsidRPr="00015FEA">
        <w:rPr>
          <w:color w:val="000000" w:themeColor="text1"/>
          <w:spacing w:val="-2"/>
          <w:sz w:val="24"/>
          <w:szCs w:val="24"/>
        </w:rPr>
        <w:t>g</w:t>
      </w:r>
      <w:r w:rsidRPr="00015FEA">
        <w:rPr>
          <w:color w:val="000000" w:themeColor="text1"/>
          <w:spacing w:val="-2"/>
          <w:sz w:val="24"/>
          <w:szCs w:val="24"/>
        </w:rPr>
        <w:t xml:space="preserve">astrin concentration before and 30 </w:t>
      </w:r>
      <w:r w:rsidR="00A251F7" w:rsidRPr="00015FEA">
        <w:rPr>
          <w:color w:val="000000" w:themeColor="text1"/>
          <w:spacing w:val="-2"/>
          <w:sz w:val="24"/>
          <w:szCs w:val="24"/>
        </w:rPr>
        <w:t xml:space="preserve">minutes </w:t>
      </w:r>
      <w:r w:rsidRPr="00015FEA">
        <w:rPr>
          <w:color w:val="000000" w:themeColor="text1"/>
          <w:spacing w:val="-2"/>
          <w:sz w:val="24"/>
          <w:szCs w:val="24"/>
        </w:rPr>
        <w:t>after 75g OGTT</w:t>
      </w:r>
      <w:r w:rsidR="000C7811" w:rsidRPr="00015FEA">
        <w:rPr>
          <w:color w:val="000000" w:themeColor="text1"/>
          <w:spacing w:val="-2"/>
          <w:sz w:val="24"/>
          <w:szCs w:val="24"/>
        </w:rPr>
        <w:t xml:space="preserve">. </w:t>
      </w:r>
      <w:r w:rsidRPr="00015FEA">
        <w:rPr>
          <w:b/>
          <w:bCs/>
          <w:color w:val="000000" w:themeColor="text1"/>
          <w:spacing w:val="-2"/>
          <w:sz w:val="24"/>
          <w:szCs w:val="24"/>
        </w:rPr>
        <w:t>c,</w:t>
      </w:r>
      <w:r w:rsidRPr="00015FEA">
        <w:rPr>
          <w:color w:val="000000" w:themeColor="text1"/>
          <w:spacing w:val="-2"/>
          <w:sz w:val="24"/>
          <w:szCs w:val="24"/>
        </w:rPr>
        <w:t xml:space="preserve"> </w:t>
      </w:r>
      <w:proofErr w:type="gramStart"/>
      <w:r w:rsidRPr="00015FEA">
        <w:rPr>
          <w:color w:val="000000" w:themeColor="text1"/>
          <w:spacing w:val="-2"/>
          <w:sz w:val="24"/>
          <w:szCs w:val="24"/>
        </w:rPr>
        <w:t>Cholecystokinin(</w:t>
      </w:r>
      <w:proofErr w:type="gramEnd"/>
      <w:r w:rsidRPr="00015FEA">
        <w:rPr>
          <w:color w:val="000000" w:themeColor="text1"/>
          <w:spacing w:val="-2"/>
          <w:sz w:val="24"/>
          <w:szCs w:val="24"/>
        </w:rPr>
        <w:t>CCK) amide concentration before and 60 min</w:t>
      </w:r>
      <w:r w:rsidR="00A251F7" w:rsidRPr="00015FEA">
        <w:rPr>
          <w:color w:val="000000" w:themeColor="text1"/>
          <w:spacing w:val="-2"/>
          <w:sz w:val="24"/>
          <w:szCs w:val="24"/>
        </w:rPr>
        <w:t>utes</w:t>
      </w:r>
      <w:r w:rsidRPr="00015FEA">
        <w:rPr>
          <w:color w:val="000000" w:themeColor="text1"/>
          <w:spacing w:val="-2"/>
          <w:sz w:val="24"/>
          <w:szCs w:val="24"/>
        </w:rPr>
        <w:t xml:space="preserve"> after 75g OGTT</w:t>
      </w:r>
      <w:r w:rsidR="000C7811" w:rsidRPr="00015FEA">
        <w:rPr>
          <w:color w:val="000000" w:themeColor="text1"/>
          <w:spacing w:val="-2"/>
          <w:sz w:val="24"/>
          <w:szCs w:val="24"/>
        </w:rPr>
        <w:t xml:space="preserve">. </w:t>
      </w:r>
      <w:r w:rsidR="000C7811" w:rsidRPr="00015FEA">
        <w:rPr>
          <w:b/>
          <w:bCs/>
          <w:color w:val="000000" w:themeColor="text1"/>
          <w:spacing w:val="-2"/>
          <w:sz w:val="24"/>
          <w:szCs w:val="24"/>
        </w:rPr>
        <w:t>d</w:t>
      </w:r>
      <w:r w:rsidR="00CF5450" w:rsidRPr="00015FEA">
        <w:rPr>
          <w:b/>
          <w:bCs/>
          <w:color w:val="000000" w:themeColor="text1"/>
          <w:spacing w:val="-2"/>
          <w:sz w:val="24"/>
          <w:szCs w:val="24"/>
        </w:rPr>
        <w:t>,</w:t>
      </w:r>
      <w:r w:rsidR="00CF5450" w:rsidRPr="00015FEA">
        <w:rPr>
          <w:color w:val="000000" w:themeColor="text1"/>
          <w:spacing w:val="-2"/>
          <w:sz w:val="24"/>
          <w:szCs w:val="24"/>
        </w:rPr>
        <w:t xml:space="preserve"> Islet </w:t>
      </w:r>
      <w:r w:rsidR="00A251F7" w:rsidRPr="00015FEA">
        <w:rPr>
          <w:color w:val="000000" w:themeColor="text1"/>
          <w:spacing w:val="-2"/>
          <w:sz w:val="24"/>
          <w:szCs w:val="24"/>
        </w:rPr>
        <w:t>amyloid polypeptide (IAPP)</w:t>
      </w:r>
      <w:r w:rsidR="00CF5450" w:rsidRPr="00015FEA">
        <w:rPr>
          <w:color w:val="000000" w:themeColor="text1"/>
          <w:spacing w:val="-2"/>
          <w:sz w:val="24"/>
          <w:szCs w:val="24"/>
        </w:rPr>
        <w:t xml:space="preserve"> amide concentration before and </w:t>
      </w:r>
      <w:r w:rsidR="00A251F7" w:rsidRPr="00015FEA">
        <w:rPr>
          <w:color w:val="000000" w:themeColor="text1"/>
          <w:spacing w:val="-2"/>
          <w:sz w:val="24"/>
          <w:szCs w:val="24"/>
        </w:rPr>
        <w:t>9</w:t>
      </w:r>
      <w:r w:rsidR="00CF5450" w:rsidRPr="00015FEA">
        <w:rPr>
          <w:color w:val="000000" w:themeColor="text1"/>
          <w:spacing w:val="-2"/>
          <w:sz w:val="24"/>
          <w:szCs w:val="24"/>
        </w:rPr>
        <w:t>0 min</w:t>
      </w:r>
      <w:r w:rsidR="00A251F7" w:rsidRPr="00015FEA">
        <w:rPr>
          <w:color w:val="000000" w:themeColor="text1"/>
          <w:spacing w:val="-2"/>
          <w:sz w:val="24"/>
          <w:szCs w:val="24"/>
        </w:rPr>
        <w:t>utes</w:t>
      </w:r>
      <w:r w:rsidR="00CF5450" w:rsidRPr="00015FEA">
        <w:rPr>
          <w:color w:val="000000" w:themeColor="text1"/>
          <w:spacing w:val="-2"/>
          <w:sz w:val="24"/>
          <w:szCs w:val="24"/>
        </w:rPr>
        <w:t xml:space="preserve"> after 75g OGTT</w:t>
      </w:r>
      <w:r w:rsidR="000C7811" w:rsidRPr="00015FEA">
        <w:rPr>
          <w:color w:val="000000" w:themeColor="text1"/>
          <w:spacing w:val="-2"/>
          <w:sz w:val="24"/>
          <w:szCs w:val="24"/>
        </w:rPr>
        <w:t xml:space="preserve">. </w:t>
      </w:r>
      <w:r w:rsidR="000C7811" w:rsidRPr="00015FEA">
        <w:rPr>
          <w:b/>
          <w:bCs/>
          <w:color w:val="000000" w:themeColor="text1"/>
          <w:spacing w:val="-2"/>
          <w:sz w:val="24"/>
          <w:szCs w:val="24"/>
        </w:rPr>
        <w:t>e</w:t>
      </w:r>
      <w:r w:rsidR="00A251F7" w:rsidRPr="00015FEA">
        <w:rPr>
          <w:b/>
          <w:bCs/>
          <w:color w:val="000000" w:themeColor="text1"/>
          <w:spacing w:val="-2"/>
          <w:sz w:val="24"/>
          <w:szCs w:val="24"/>
        </w:rPr>
        <w:t>,</w:t>
      </w:r>
      <w:r w:rsidR="00A251F7" w:rsidRPr="00015FEA">
        <w:rPr>
          <w:color w:val="000000" w:themeColor="text1"/>
          <w:spacing w:val="-2"/>
          <w:sz w:val="24"/>
          <w:szCs w:val="24"/>
        </w:rPr>
        <w:t xml:space="preserve"> Glycine-extended </w:t>
      </w:r>
      <w:r w:rsidR="000C7811" w:rsidRPr="00015FEA">
        <w:rPr>
          <w:color w:val="000000" w:themeColor="text1"/>
          <w:spacing w:val="-2"/>
          <w:sz w:val="24"/>
          <w:szCs w:val="24"/>
        </w:rPr>
        <w:t>(non-amidated) i</w:t>
      </w:r>
      <w:r w:rsidR="00A251F7" w:rsidRPr="00015FEA">
        <w:rPr>
          <w:color w:val="000000" w:themeColor="text1"/>
          <w:spacing w:val="-2"/>
          <w:sz w:val="24"/>
          <w:szCs w:val="24"/>
        </w:rPr>
        <w:t>slet amyloid polypeptide (IAPP) concentration before and 90 minutes after 75g OGTT</w:t>
      </w:r>
    </w:p>
    <w:p w14:paraId="34D0FD20" w14:textId="20E6D3B9" w:rsidR="00A251F7" w:rsidRPr="00015FEA" w:rsidRDefault="00E8687D" w:rsidP="007D6369">
      <w:pPr>
        <w:tabs>
          <w:tab w:val="left" w:pos="796"/>
        </w:tabs>
        <w:spacing w:before="3"/>
        <w:rPr>
          <w:color w:val="000000" w:themeColor="text1"/>
          <w:spacing w:val="-2"/>
          <w:sz w:val="24"/>
          <w:szCs w:val="24"/>
        </w:rPr>
      </w:pPr>
      <w:r w:rsidRPr="00015FEA">
        <w:rPr>
          <w:noProof/>
          <w:color w:val="000000" w:themeColor="text1"/>
          <w:spacing w:val="-2"/>
          <w:sz w:val="24"/>
          <w:szCs w:val="24"/>
        </w:rPr>
        <w:drawing>
          <wp:inline distT="0" distB="0" distL="0" distR="0" wp14:anchorId="52552E82" wp14:editId="0F7A7A25">
            <wp:extent cx="5727700" cy="6954520"/>
            <wp:effectExtent l="0" t="0" r="0" b="0"/>
            <wp:docPr id="1332218625" name="Picture 4" descr="A screenshot of a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218625" name="Picture 4" descr="A screenshot of a scree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95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4B95F" w14:textId="77777777" w:rsidR="00B54998" w:rsidRPr="00015FEA" w:rsidRDefault="00B54998" w:rsidP="00730B73">
      <w:pPr>
        <w:tabs>
          <w:tab w:val="left" w:pos="796"/>
        </w:tabs>
        <w:spacing w:before="3"/>
        <w:rPr>
          <w:color w:val="000000" w:themeColor="text1"/>
          <w:spacing w:val="-2"/>
          <w:sz w:val="24"/>
          <w:szCs w:val="24"/>
        </w:rPr>
      </w:pPr>
    </w:p>
    <w:p w14:paraId="607FD18B" w14:textId="222C1217" w:rsidR="00D01B23" w:rsidRPr="00015FEA" w:rsidRDefault="00B54998" w:rsidP="00015FEA">
      <w:pPr>
        <w:pStyle w:val="Heading1"/>
        <w:spacing w:before="0" w:line="247" w:lineRule="auto"/>
        <w:ind w:left="0" w:right="155"/>
        <w:jc w:val="both"/>
        <w:rPr>
          <w:color w:val="000000" w:themeColor="text1"/>
          <w:sz w:val="24"/>
          <w:szCs w:val="24"/>
        </w:rPr>
      </w:pPr>
      <w:r w:rsidRPr="00015FEA">
        <w:rPr>
          <w:bCs w:val="0"/>
          <w:noProof/>
          <w:color w:val="000000" w:themeColor="text1"/>
          <w:sz w:val="24"/>
          <w:szCs w:val="24"/>
        </w:rPr>
        <w:lastRenderedPageBreak/>
        <w:t>Figure</w:t>
      </w:r>
      <w:r w:rsidRPr="00015FEA">
        <w:rPr>
          <w:bCs w:val="0"/>
          <w:color w:val="000000" w:themeColor="text1"/>
          <w:spacing w:val="17"/>
          <w:sz w:val="24"/>
          <w:szCs w:val="24"/>
        </w:rPr>
        <w:t xml:space="preserve"> </w:t>
      </w:r>
      <w:r w:rsidR="002C6D86">
        <w:rPr>
          <w:bCs w:val="0"/>
          <w:color w:val="000000" w:themeColor="text1"/>
          <w:spacing w:val="17"/>
          <w:sz w:val="24"/>
          <w:szCs w:val="24"/>
        </w:rPr>
        <w:t>S</w:t>
      </w:r>
      <w:r w:rsidR="00D01B23" w:rsidRPr="00015FEA">
        <w:rPr>
          <w:bCs w:val="0"/>
          <w:color w:val="000000" w:themeColor="text1"/>
          <w:sz w:val="24"/>
          <w:szCs w:val="24"/>
        </w:rPr>
        <w:t>5</w:t>
      </w:r>
      <w:r w:rsidRPr="00015FEA">
        <w:rPr>
          <w:bCs w:val="0"/>
          <w:color w:val="000000" w:themeColor="text1"/>
          <w:sz w:val="24"/>
          <w:szCs w:val="24"/>
        </w:rPr>
        <w:t>:</w:t>
      </w:r>
      <w:r w:rsidR="00D01B23" w:rsidRPr="00015FEA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D01B23" w:rsidRPr="00015FEA">
        <w:rPr>
          <w:color w:val="000000" w:themeColor="text1"/>
          <w:sz w:val="24"/>
          <w:szCs w:val="24"/>
        </w:rPr>
        <w:t xml:space="preserve">Normal glucose tolerance, Glp1r expression but increased pyloric </w:t>
      </w:r>
      <w:proofErr w:type="spellStart"/>
      <w:r w:rsidR="00D01B23" w:rsidRPr="00015FEA">
        <w:rPr>
          <w:color w:val="000000" w:themeColor="text1"/>
          <w:sz w:val="24"/>
          <w:szCs w:val="24"/>
        </w:rPr>
        <w:t>Grpr</w:t>
      </w:r>
      <w:proofErr w:type="spellEnd"/>
      <w:r w:rsidR="00D01B23" w:rsidRPr="00015FEA">
        <w:rPr>
          <w:color w:val="000000" w:themeColor="text1"/>
          <w:sz w:val="24"/>
          <w:szCs w:val="24"/>
        </w:rPr>
        <w:t xml:space="preserve"> levels in </w:t>
      </w:r>
      <w:proofErr w:type="spellStart"/>
      <w:r w:rsidR="00D01B23" w:rsidRPr="00015FEA">
        <w:rPr>
          <w:color w:val="000000" w:themeColor="text1"/>
          <w:sz w:val="24"/>
          <w:szCs w:val="24"/>
        </w:rPr>
        <w:t>PamKO</w:t>
      </w:r>
      <w:proofErr w:type="spellEnd"/>
      <w:r w:rsidR="00D01B23" w:rsidRPr="00015FEA">
        <w:rPr>
          <w:color w:val="000000" w:themeColor="text1"/>
          <w:sz w:val="24"/>
          <w:szCs w:val="24"/>
        </w:rPr>
        <w:t xml:space="preserve"> compared to control mice</w:t>
      </w:r>
    </w:p>
    <w:p w14:paraId="29BDC975" w14:textId="7BD32922" w:rsidR="001D6041" w:rsidRPr="00015FEA" w:rsidRDefault="00D01B23" w:rsidP="00234A81">
      <w:pPr>
        <w:pStyle w:val="BodyText"/>
        <w:spacing w:before="4" w:line="244" w:lineRule="auto"/>
        <w:rPr>
          <w:color w:val="000000" w:themeColor="text1"/>
          <w:sz w:val="24"/>
          <w:szCs w:val="24"/>
        </w:rPr>
      </w:pPr>
      <w:proofErr w:type="gramStart"/>
      <w:r w:rsidRPr="00015FEA">
        <w:rPr>
          <w:b/>
          <w:bCs/>
          <w:color w:val="000000" w:themeColor="text1"/>
          <w:spacing w:val="-2"/>
          <w:sz w:val="24"/>
          <w:szCs w:val="24"/>
        </w:rPr>
        <w:t>a</w:t>
      </w:r>
      <w:r w:rsidRPr="00015FEA">
        <w:rPr>
          <w:color w:val="000000" w:themeColor="text1"/>
          <w:spacing w:val="-2"/>
          <w:sz w:val="24"/>
          <w:szCs w:val="24"/>
        </w:rPr>
        <w:t>,</w:t>
      </w:r>
      <w:proofErr w:type="gramEnd"/>
      <w:r w:rsidRPr="00015FEA">
        <w:rPr>
          <w:color w:val="000000" w:themeColor="text1"/>
          <w:spacing w:val="-2"/>
          <w:sz w:val="24"/>
          <w:szCs w:val="24"/>
        </w:rPr>
        <w:t xml:space="preserve"> plasma insulin levels during </w:t>
      </w:r>
      <w:proofErr w:type="spellStart"/>
      <w:r w:rsidRPr="00015FEA">
        <w:rPr>
          <w:color w:val="000000" w:themeColor="text1"/>
          <w:spacing w:val="-2"/>
          <w:sz w:val="24"/>
          <w:szCs w:val="24"/>
        </w:rPr>
        <w:t>oGTT</w:t>
      </w:r>
      <w:proofErr w:type="spellEnd"/>
      <w:r w:rsidRPr="00015FEA">
        <w:rPr>
          <w:color w:val="000000" w:themeColor="text1"/>
          <w:spacing w:val="-2"/>
          <w:sz w:val="24"/>
          <w:szCs w:val="24"/>
        </w:rPr>
        <w:t xml:space="preserve"> in </w:t>
      </w:r>
      <w:proofErr w:type="spellStart"/>
      <w:r w:rsidRPr="00015FEA">
        <w:rPr>
          <w:color w:val="000000" w:themeColor="text1"/>
          <w:sz w:val="24"/>
          <w:szCs w:val="24"/>
        </w:rPr>
        <w:t>PamKO</w:t>
      </w:r>
      <w:proofErr w:type="spellEnd"/>
      <w:r w:rsidRPr="00015FEA">
        <w:rPr>
          <w:color w:val="000000" w:themeColor="text1"/>
          <w:sz w:val="24"/>
          <w:szCs w:val="24"/>
        </w:rPr>
        <w:t xml:space="preserve"> and WT littermate mice (n=</w:t>
      </w:r>
      <w:r w:rsidR="006B20CB" w:rsidRPr="00015FEA">
        <w:rPr>
          <w:color w:val="000000" w:themeColor="text1"/>
          <w:sz w:val="24"/>
          <w:szCs w:val="24"/>
        </w:rPr>
        <w:t>7,7</w:t>
      </w:r>
      <w:r w:rsidRPr="00015FEA">
        <w:rPr>
          <w:color w:val="000000" w:themeColor="text1"/>
          <w:sz w:val="24"/>
          <w:szCs w:val="24"/>
        </w:rPr>
        <w:t xml:space="preserve">). </w:t>
      </w:r>
      <w:r w:rsidRPr="00015FEA">
        <w:rPr>
          <w:b/>
          <w:bCs/>
          <w:color w:val="000000" w:themeColor="text1"/>
          <w:sz w:val="24"/>
          <w:szCs w:val="24"/>
        </w:rPr>
        <w:t>b</w:t>
      </w:r>
      <w:r w:rsidRPr="00015FEA">
        <w:rPr>
          <w:color w:val="000000" w:themeColor="text1"/>
          <w:sz w:val="24"/>
          <w:szCs w:val="24"/>
        </w:rPr>
        <w:t xml:space="preserve">, Blood glucose levels during and </w:t>
      </w:r>
      <w:proofErr w:type="spellStart"/>
      <w:r w:rsidRPr="00015FEA">
        <w:rPr>
          <w:color w:val="000000" w:themeColor="text1"/>
          <w:sz w:val="24"/>
          <w:szCs w:val="24"/>
        </w:rPr>
        <w:t>oGTT</w:t>
      </w:r>
      <w:proofErr w:type="spellEnd"/>
      <w:r w:rsidRPr="00015FEA">
        <w:rPr>
          <w:color w:val="000000" w:themeColor="text1"/>
          <w:sz w:val="24"/>
          <w:szCs w:val="24"/>
        </w:rPr>
        <w:t xml:space="preserve"> </w:t>
      </w:r>
      <w:r w:rsidRPr="00015FEA">
        <w:rPr>
          <w:i/>
          <w:iCs/>
          <w:color w:val="000000" w:themeColor="text1"/>
          <w:sz w:val="24"/>
          <w:szCs w:val="24"/>
        </w:rPr>
        <w:t xml:space="preserve">in </w:t>
      </w:r>
      <w:proofErr w:type="spellStart"/>
      <w:r w:rsidRPr="00015FEA">
        <w:rPr>
          <w:i/>
          <w:iCs/>
          <w:color w:val="000000" w:themeColor="text1"/>
          <w:sz w:val="24"/>
          <w:szCs w:val="24"/>
        </w:rPr>
        <w:t>Pdx</w:t>
      </w:r>
      <w:proofErr w:type="spellEnd"/>
      <w:r w:rsidRPr="00015FEA">
        <w:rPr>
          <w:i/>
          <w:iCs/>
          <w:color w:val="000000" w:themeColor="text1"/>
          <w:sz w:val="24"/>
          <w:szCs w:val="24"/>
        </w:rPr>
        <w:t>-Cre</w:t>
      </w:r>
      <w:r w:rsidRPr="00015FEA">
        <w:rPr>
          <w:color w:val="000000" w:themeColor="text1"/>
          <w:sz w:val="24"/>
          <w:szCs w:val="24"/>
        </w:rPr>
        <w:t xml:space="preserve"> </w:t>
      </w:r>
      <w:proofErr w:type="spellStart"/>
      <w:r w:rsidRPr="00015FEA">
        <w:rPr>
          <w:i/>
          <w:color w:val="000000" w:themeColor="text1"/>
          <w:sz w:val="24"/>
          <w:szCs w:val="24"/>
        </w:rPr>
        <w:t>Pam</w:t>
      </w:r>
      <w:r w:rsidRPr="00015FEA">
        <w:rPr>
          <w:color w:val="000000" w:themeColor="text1"/>
          <w:sz w:val="24"/>
          <w:szCs w:val="24"/>
          <w:vertAlign w:val="superscript"/>
        </w:rPr>
        <w:t>fl</w:t>
      </w:r>
      <w:proofErr w:type="spellEnd"/>
      <w:r w:rsidRPr="00015FEA">
        <w:rPr>
          <w:color w:val="000000" w:themeColor="text1"/>
          <w:sz w:val="24"/>
          <w:szCs w:val="24"/>
          <w:vertAlign w:val="superscript"/>
        </w:rPr>
        <w:t>/</w:t>
      </w:r>
      <w:proofErr w:type="spellStart"/>
      <w:r w:rsidRPr="00015FEA">
        <w:rPr>
          <w:color w:val="000000" w:themeColor="text1"/>
          <w:sz w:val="24"/>
          <w:szCs w:val="24"/>
          <w:vertAlign w:val="superscript"/>
        </w:rPr>
        <w:t>fl</w:t>
      </w:r>
      <w:proofErr w:type="spellEnd"/>
      <w:r w:rsidRPr="00015FEA">
        <w:rPr>
          <w:color w:val="000000" w:themeColor="text1"/>
          <w:sz w:val="24"/>
          <w:szCs w:val="24"/>
        </w:rPr>
        <w:t xml:space="preserve"> and </w:t>
      </w:r>
      <w:proofErr w:type="spellStart"/>
      <w:r w:rsidRPr="00015FEA">
        <w:rPr>
          <w:i/>
          <w:color w:val="000000" w:themeColor="text1"/>
          <w:sz w:val="24"/>
          <w:szCs w:val="24"/>
        </w:rPr>
        <w:t>Pam</w:t>
      </w:r>
      <w:r w:rsidRPr="00015FEA">
        <w:rPr>
          <w:color w:val="000000" w:themeColor="text1"/>
          <w:sz w:val="24"/>
          <w:szCs w:val="24"/>
          <w:vertAlign w:val="superscript"/>
        </w:rPr>
        <w:t>fl</w:t>
      </w:r>
      <w:proofErr w:type="spellEnd"/>
      <w:r w:rsidRPr="00015FEA">
        <w:rPr>
          <w:color w:val="000000" w:themeColor="text1"/>
          <w:sz w:val="24"/>
          <w:szCs w:val="24"/>
          <w:vertAlign w:val="superscript"/>
        </w:rPr>
        <w:t>/</w:t>
      </w:r>
      <w:proofErr w:type="spellStart"/>
      <w:r w:rsidRPr="00015FEA">
        <w:rPr>
          <w:color w:val="000000" w:themeColor="text1"/>
          <w:sz w:val="24"/>
          <w:szCs w:val="24"/>
          <w:vertAlign w:val="superscript"/>
        </w:rPr>
        <w:t>fl</w:t>
      </w:r>
      <w:proofErr w:type="spellEnd"/>
      <w:r w:rsidRPr="00015FEA">
        <w:rPr>
          <w:color w:val="000000" w:themeColor="text1"/>
          <w:sz w:val="24"/>
          <w:szCs w:val="24"/>
        </w:rPr>
        <w:t xml:space="preserve"> mice (n=</w:t>
      </w:r>
      <w:r w:rsidR="006B20CB" w:rsidRPr="00015FEA">
        <w:rPr>
          <w:color w:val="000000" w:themeColor="text1"/>
          <w:sz w:val="24"/>
          <w:szCs w:val="24"/>
        </w:rPr>
        <w:t>7,4</w:t>
      </w:r>
      <w:r w:rsidRPr="00015FEA">
        <w:rPr>
          <w:color w:val="000000" w:themeColor="text1"/>
          <w:sz w:val="24"/>
          <w:szCs w:val="24"/>
        </w:rPr>
        <w:t xml:space="preserve">). </w:t>
      </w:r>
      <w:r w:rsidR="001D6041" w:rsidRPr="00015FEA">
        <w:rPr>
          <w:color w:val="000000" w:themeColor="text1"/>
          <w:sz w:val="24"/>
          <w:szCs w:val="24"/>
        </w:rPr>
        <w:t xml:space="preserve"> </w:t>
      </w:r>
      <w:r w:rsidR="007138A4">
        <w:rPr>
          <w:b/>
          <w:bCs/>
          <w:color w:val="000000" w:themeColor="text1"/>
          <w:sz w:val="24"/>
          <w:szCs w:val="24"/>
        </w:rPr>
        <w:t>c</w:t>
      </w:r>
      <w:r w:rsidR="001D6041" w:rsidRPr="00015FEA">
        <w:rPr>
          <w:b/>
          <w:bCs/>
          <w:color w:val="000000" w:themeColor="text1"/>
          <w:sz w:val="24"/>
          <w:szCs w:val="24"/>
        </w:rPr>
        <w:t>–</w:t>
      </w:r>
      <w:r w:rsidR="007138A4">
        <w:rPr>
          <w:b/>
          <w:bCs/>
          <w:color w:val="000000" w:themeColor="text1"/>
          <w:sz w:val="24"/>
          <w:szCs w:val="24"/>
        </w:rPr>
        <w:t>h</w:t>
      </w:r>
      <w:r w:rsidR="001D6041" w:rsidRPr="00015FEA">
        <w:rPr>
          <w:color w:val="000000" w:themeColor="text1"/>
          <w:sz w:val="24"/>
          <w:szCs w:val="24"/>
        </w:rPr>
        <w:t>, expression</w:t>
      </w:r>
      <w:r w:rsidR="001D6041" w:rsidRPr="00015FEA">
        <w:rPr>
          <w:color w:val="000000" w:themeColor="text1"/>
          <w:spacing w:val="80"/>
          <w:sz w:val="24"/>
          <w:szCs w:val="24"/>
        </w:rPr>
        <w:t xml:space="preserve"> </w:t>
      </w:r>
      <w:r w:rsidR="001D6041" w:rsidRPr="00015FEA">
        <w:rPr>
          <w:color w:val="000000" w:themeColor="text1"/>
          <w:sz w:val="24"/>
          <w:szCs w:val="24"/>
        </w:rPr>
        <w:t>of</w:t>
      </w:r>
      <w:r w:rsidR="001D6041" w:rsidRPr="00015FEA">
        <w:rPr>
          <w:color w:val="000000" w:themeColor="text1"/>
          <w:spacing w:val="80"/>
          <w:sz w:val="24"/>
          <w:szCs w:val="24"/>
        </w:rPr>
        <w:t xml:space="preserve"> </w:t>
      </w:r>
      <w:r w:rsidR="001D6041" w:rsidRPr="00015FEA">
        <w:rPr>
          <w:color w:val="000000" w:themeColor="text1"/>
          <w:sz w:val="24"/>
          <w:szCs w:val="24"/>
        </w:rPr>
        <w:t>Glp1r transcript levels in (</w:t>
      </w:r>
      <w:r w:rsidR="007138A4">
        <w:rPr>
          <w:b/>
          <w:bCs/>
          <w:color w:val="000000" w:themeColor="text1"/>
          <w:sz w:val="24"/>
          <w:szCs w:val="24"/>
        </w:rPr>
        <w:t>c</w:t>
      </w:r>
      <w:r w:rsidR="001D6041" w:rsidRPr="00015FEA">
        <w:rPr>
          <w:color w:val="000000" w:themeColor="text1"/>
          <w:sz w:val="24"/>
          <w:szCs w:val="24"/>
        </w:rPr>
        <w:t>) pylorus (n=5,7), (</w:t>
      </w:r>
      <w:r w:rsidR="007138A4">
        <w:rPr>
          <w:b/>
          <w:bCs/>
          <w:color w:val="000000" w:themeColor="text1"/>
          <w:sz w:val="24"/>
          <w:szCs w:val="24"/>
        </w:rPr>
        <w:t>d</w:t>
      </w:r>
      <w:r w:rsidR="001D6041" w:rsidRPr="00015FEA">
        <w:rPr>
          <w:color w:val="000000" w:themeColor="text1"/>
          <w:sz w:val="24"/>
          <w:szCs w:val="24"/>
        </w:rPr>
        <w:t>) kidneys (n=5,7), (</w:t>
      </w:r>
      <w:r w:rsidR="007138A4">
        <w:rPr>
          <w:b/>
          <w:bCs/>
          <w:color w:val="000000" w:themeColor="text1"/>
          <w:sz w:val="24"/>
          <w:szCs w:val="24"/>
        </w:rPr>
        <w:t>e</w:t>
      </w:r>
      <w:r w:rsidR="001D6041" w:rsidRPr="00015FEA">
        <w:rPr>
          <w:color w:val="000000" w:themeColor="text1"/>
          <w:sz w:val="24"/>
          <w:szCs w:val="24"/>
        </w:rPr>
        <w:t>) hypothalamus (n=5,7), (</w:t>
      </w:r>
      <w:r w:rsidR="007138A4">
        <w:rPr>
          <w:b/>
          <w:bCs/>
          <w:color w:val="000000" w:themeColor="text1"/>
          <w:sz w:val="24"/>
          <w:szCs w:val="24"/>
        </w:rPr>
        <w:t>f</w:t>
      </w:r>
      <w:r w:rsidR="001D6041" w:rsidRPr="00015FEA">
        <w:rPr>
          <w:color w:val="000000" w:themeColor="text1"/>
          <w:sz w:val="24"/>
          <w:szCs w:val="24"/>
        </w:rPr>
        <w:t>) cerebellum (n=5,6), (</w:t>
      </w:r>
      <w:r w:rsidR="007138A4">
        <w:rPr>
          <w:b/>
          <w:bCs/>
          <w:color w:val="000000" w:themeColor="text1"/>
          <w:sz w:val="24"/>
          <w:szCs w:val="24"/>
        </w:rPr>
        <w:t>g</w:t>
      </w:r>
      <w:r w:rsidR="001D6041" w:rsidRPr="00015FEA">
        <w:rPr>
          <w:color w:val="000000" w:themeColor="text1"/>
          <w:sz w:val="24"/>
          <w:szCs w:val="24"/>
        </w:rPr>
        <w:t xml:space="preserve">) pituitary (n=5,7), </w:t>
      </w:r>
      <w:r w:rsidR="00234A81" w:rsidRPr="00015FEA">
        <w:rPr>
          <w:color w:val="000000" w:themeColor="text1"/>
          <w:sz w:val="24"/>
          <w:szCs w:val="24"/>
        </w:rPr>
        <w:t>(</w:t>
      </w:r>
      <w:r w:rsidR="007138A4">
        <w:rPr>
          <w:b/>
          <w:bCs/>
          <w:color w:val="000000" w:themeColor="text1"/>
          <w:sz w:val="24"/>
          <w:szCs w:val="24"/>
        </w:rPr>
        <w:t>h</w:t>
      </w:r>
      <w:r w:rsidR="00234A81" w:rsidRPr="00015FEA">
        <w:rPr>
          <w:color w:val="000000" w:themeColor="text1"/>
          <w:sz w:val="24"/>
          <w:szCs w:val="24"/>
        </w:rPr>
        <w:t>) pancreatic islets (n=6,7)</w:t>
      </w:r>
      <w:r w:rsidR="001D6041" w:rsidRPr="00015FEA">
        <w:rPr>
          <w:color w:val="000000" w:themeColor="text1"/>
          <w:sz w:val="24"/>
          <w:szCs w:val="24"/>
        </w:rPr>
        <w:t xml:space="preserve"> of </w:t>
      </w:r>
      <w:proofErr w:type="spellStart"/>
      <w:r w:rsidR="001D6041" w:rsidRPr="00015FEA">
        <w:rPr>
          <w:color w:val="000000" w:themeColor="text1"/>
          <w:sz w:val="24"/>
          <w:szCs w:val="24"/>
        </w:rPr>
        <w:t>PamKO</w:t>
      </w:r>
      <w:proofErr w:type="spellEnd"/>
      <w:r w:rsidR="001D6041" w:rsidRPr="00015FEA">
        <w:rPr>
          <w:color w:val="000000" w:themeColor="text1"/>
          <w:sz w:val="24"/>
          <w:szCs w:val="24"/>
        </w:rPr>
        <w:t xml:space="preserve"> and WT littermate mice</w:t>
      </w:r>
      <w:r w:rsidR="00234A81" w:rsidRPr="00015FEA">
        <w:rPr>
          <w:color w:val="000000" w:themeColor="text1"/>
          <w:sz w:val="24"/>
          <w:szCs w:val="24"/>
        </w:rPr>
        <w:t>.</w:t>
      </w:r>
      <w:r w:rsidR="001D6041" w:rsidRPr="00015FEA">
        <w:rPr>
          <w:color w:val="000000" w:themeColor="text1"/>
          <w:sz w:val="24"/>
          <w:szCs w:val="24"/>
        </w:rPr>
        <w:t xml:space="preserve"> </w:t>
      </w:r>
      <w:proofErr w:type="spellStart"/>
      <w:r w:rsidR="007138A4">
        <w:rPr>
          <w:b/>
          <w:bCs/>
          <w:color w:val="000000" w:themeColor="text1"/>
          <w:sz w:val="24"/>
          <w:szCs w:val="24"/>
        </w:rPr>
        <w:t>i</w:t>
      </w:r>
      <w:proofErr w:type="spellEnd"/>
      <w:r w:rsidR="00234A81" w:rsidRPr="00015FEA">
        <w:rPr>
          <w:b/>
          <w:bCs/>
          <w:color w:val="000000" w:themeColor="text1"/>
          <w:sz w:val="24"/>
          <w:szCs w:val="24"/>
        </w:rPr>
        <w:t>–</w:t>
      </w:r>
      <w:r w:rsidR="007138A4">
        <w:rPr>
          <w:b/>
          <w:bCs/>
          <w:color w:val="000000" w:themeColor="text1"/>
          <w:sz w:val="24"/>
          <w:szCs w:val="24"/>
        </w:rPr>
        <w:t>j</w:t>
      </w:r>
      <w:r w:rsidR="00234A81" w:rsidRPr="00015FEA">
        <w:rPr>
          <w:color w:val="000000" w:themeColor="text1"/>
          <w:sz w:val="24"/>
          <w:szCs w:val="24"/>
        </w:rPr>
        <w:t>, relative transcript levels of cholecystokinin B receptor (</w:t>
      </w:r>
      <w:proofErr w:type="spellStart"/>
      <w:r w:rsidR="00234A81" w:rsidRPr="00015FEA">
        <w:rPr>
          <w:color w:val="000000" w:themeColor="text1"/>
          <w:sz w:val="24"/>
          <w:szCs w:val="24"/>
        </w:rPr>
        <w:t>Cckbr</w:t>
      </w:r>
      <w:proofErr w:type="spellEnd"/>
      <w:r w:rsidR="00234A81" w:rsidRPr="00015FEA">
        <w:rPr>
          <w:color w:val="000000" w:themeColor="text1"/>
          <w:sz w:val="24"/>
          <w:szCs w:val="24"/>
        </w:rPr>
        <w:t>) (</w:t>
      </w:r>
      <w:proofErr w:type="spellStart"/>
      <w:r w:rsidR="007138A4">
        <w:rPr>
          <w:b/>
          <w:bCs/>
          <w:color w:val="000000" w:themeColor="text1"/>
          <w:sz w:val="24"/>
          <w:szCs w:val="24"/>
        </w:rPr>
        <w:t>i</w:t>
      </w:r>
      <w:proofErr w:type="spellEnd"/>
      <w:r w:rsidR="00234A81" w:rsidRPr="00015FEA">
        <w:rPr>
          <w:color w:val="000000" w:themeColor="text1"/>
          <w:sz w:val="24"/>
          <w:szCs w:val="24"/>
        </w:rPr>
        <w:t>) and Gastrin releasing peptide receptor (</w:t>
      </w:r>
      <w:proofErr w:type="spellStart"/>
      <w:r w:rsidR="00234A81" w:rsidRPr="00015FEA">
        <w:rPr>
          <w:color w:val="000000" w:themeColor="text1"/>
          <w:sz w:val="24"/>
          <w:szCs w:val="24"/>
        </w:rPr>
        <w:t>Grpr</w:t>
      </w:r>
      <w:proofErr w:type="spellEnd"/>
      <w:r w:rsidR="00234A81" w:rsidRPr="00015FEA">
        <w:rPr>
          <w:color w:val="000000" w:themeColor="text1"/>
          <w:sz w:val="24"/>
          <w:szCs w:val="24"/>
        </w:rPr>
        <w:t>)(</w:t>
      </w:r>
      <w:r w:rsidR="007138A4">
        <w:rPr>
          <w:b/>
          <w:bCs/>
          <w:color w:val="000000" w:themeColor="text1"/>
          <w:sz w:val="24"/>
          <w:szCs w:val="24"/>
        </w:rPr>
        <w:t>j</w:t>
      </w:r>
      <w:r w:rsidR="00234A81" w:rsidRPr="00015FEA">
        <w:rPr>
          <w:color w:val="000000" w:themeColor="text1"/>
          <w:sz w:val="24"/>
          <w:szCs w:val="24"/>
        </w:rPr>
        <w:t xml:space="preserve">) in </w:t>
      </w:r>
      <w:proofErr w:type="spellStart"/>
      <w:r w:rsidR="00234A81" w:rsidRPr="00015FEA">
        <w:rPr>
          <w:color w:val="000000" w:themeColor="text1"/>
          <w:sz w:val="24"/>
          <w:szCs w:val="24"/>
        </w:rPr>
        <w:t>PamKO</w:t>
      </w:r>
      <w:proofErr w:type="spellEnd"/>
      <w:r w:rsidR="00234A81" w:rsidRPr="00015FEA">
        <w:rPr>
          <w:color w:val="000000" w:themeColor="text1"/>
          <w:sz w:val="24"/>
          <w:szCs w:val="24"/>
        </w:rPr>
        <w:t xml:space="preserve"> and WT littermate mice (n=6,7).</w:t>
      </w:r>
      <w:r w:rsidR="006B20CB" w:rsidRPr="00015FEA">
        <w:rPr>
          <w:color w:val="000000" w:themeColor="text1"/>
          <w:sz w:val="24"/>
          <w:szCs w:val="24"/>
        </w:rPr>
        <w:t xml:space="preserve"> </w:t>
      </w:r>
      <w:r w:rsidR="006B20CB" w:rsidRPr="00015FEA">
        <w:rPr>
          <w:color w:val="000000" w:themeColor="text1"/>
          <w:sz w:val="24"/>
          <w:szCs w:val="24"/>
          <w:shd w:val="clear" w:color="auto" w:fill="FFFFFF"/>
        </w:rPr>
        <w:t>Data are presented as mean ± SD. *</w:t>
      </w:r>
      <w:r w:rsidR="006B20CB" w:rsidRPr="00015FEA">
        <w:rPr>
          <w:i/>
          <w:iCs/>
          <w:color w:val="000000" w:themeColor="text1"/>
          <w:sz w:val="24"/>
          <w:szCs w:val="24"/>
        </w:rPr>
        <w:t>P</w:t>
      </w:r>
      <w:r w:rsidR="006B20CB" w:rsidRPr="00015FEA">
        <w:rPr>
          <w:color w:val="000000" w:themeColor="text1"/>
          <w:sz w:val="24"/>
          <w:szCs w:val="24"/>
          <w:shd w:val="clear" w:color="auto" w:fill="FFFFFF"/>
        </w:rPr>
        <w:t xml:space="preserve"> &lt; 0.05; no asterisk or </w:t>
      </w:r>
      <w:proofErr w:type="spellStart"/>
      <w:r w:rsidR="006B20CB" w:rsidRPr="00015FEA">
        <w:rPr>
          <w:color w:val="000000" w:themeColor="text1"/>
          <w:sz w:val="24"/>
          <w:szCs w:val="24"/>
          <w:shd w:val="clear" w:color="auto" w:fill="FFFFFF"/>
        </w:rPr>
        <w:t>n.s</w:t>
      </w:r>
      <w:proofErr w:type="spellEnd"/>
      <w:r w:rsidR="006B20CB" w:rsidRPr="00015FEA">
        <w:rPr>
          <w:color w:val="000000" w:themeColor="text1"/>
          <w:sz w:val="24"/>
          <w:szCs w:val="24"/>
          <w:shd w:val="clear" w:color="auto" w:fill="FFFFFF"/>
        </w:rPr>
        <w:t>. indicates</w:t>
      </w:r>
      <w:r w:rsidR="006B20CB" w:rsidRPr="00015FEA">
        <w:rPr>
          <w:rStyle w:val="apple-converted-space"/>
          <w:color w:val="000000" w:themeColor="text1"/>
          <w:sz w:val="24"/>
          <w:szCs w:val="24"/>
          <w:shd w:val="clear" w:color="auto" w:fill="FFFFFF"/>
        </w:rPr>
        <w:t> </w:t>
      </w:r>
      <w:r w:rsidR="006B20CB" w:rsidRPr="00015FEA">
        <w:rPr>
          <w:i/>
          <w:iCs/>
          <w:color w:val="000000" w:themeColor="text1"/>
          <w:sz w:val="24"/>
          <w:szCs w:val="24"/>
        </w:rPr>
        <w:t>P</w:t>
      </w:r>
      <w:r w:rsidR="006B20CB" w:rsidRPr="00015FEA">
        <w:rPr>
          <w:color w:val="000000" w:themeColor="text1"/>
          <w:sz w:val="24"/>
          <w:szCs w:val="24"/>
          <w:shd w:val="clear" w:color="auto" w:fill="FFFFFF"/>
        </w:rPr>
        <w:t> &gt; 0.05; two tailed</w:t>
      </w:r>
      <w:r w:rsidR="006B20CB" w:rsidRPr="00015FEA">
        <w:rPr>
          <w:rStyle w:val="apple-converted-space"/>
          <w:color w:val="000000" w:themeColor="text1"/>
          <w:sz w:val="24"/>
          <w:szCs w:val="24"/>
          <w:shd w:val="clear" w:color="auto" w:fill="FFFFFF"/>
        </w:rPr>
        <w:t> </w:t>
      </w:r>
      <w:r w:rsidR="006B20CB" w:rsidRPr="00015FEA">
        <w:rPr>
          <w:i/>
          <w:iCs/>
          <w:color w:val="000000" w:themeColor="text1"/>
          <w:sz w:val="24"/>
          <w:szCs w:val="24"/>
        </w:rPr>
        <w:t>t</w:t>
      </w:r>
      <w:r w:rsidR="006B20CB" w:rsidRPr="00015FEA">
        <w:rPr>
          <w:rStyle w:val="apple-converted-space"/>
          <w:color w:val="000000" w:themeColor="text1"/>
          <w:sz w:val="24"/>
          <w:szCs w:val="24"/>
          <w:shd w:val="clear" w:color="auto" w:fill="FFFFFF"/>
        </w:rPr>
        <w:t> </w:t>
      </w:r>
      <w:r w:rsidR="006B20CB" w:rsidRPr="00015FEA">
        <w:rPr>
          <w:color w:val="000000" w:themeColor="text1"/>
          <w:sz w:val="24"/>
          <w:szCs w:val="24"/>
          <w:shd w:val="clear" w:color="auto" w:fill="FFFFFF"/>
        </w:rPr>
        <w:t>test.</w:t>
      </w:r>
    </w:p>
    <w:p w14:paraId="107265A6" w14:textId="5BCC7EC4" w:rsidR="00952563" w:rsidRPr="00015FEA" w:rsidRDefault="00E8687D" w:rsidP="00234A81">
      <w:pPr>
        <w:pStyle w:val="BodyText"/>
        <w:spacing w:before="4" w:line="244" w:lineRule="auto"/>
        <w:rPr>
          <w:color w:val="000000" w:themeColor="text1"/>
          <w:sz w:val="24"/>
          <w:szCs w:val="24"/>
        </w:rPr>
      </w:pPr>
      <w:r w:rsidRPr="00015FEA">
        <w:rPr>
          <w:noProof/>
          <w:color w:val="000000" w:themeColor="text1"/>
          <w:sz w:val="24"/>
          <w:szCs w:val="24"/>
        </w:rPr>
        <w:drawing>
          <wp:inline distT="0" distB="0" distL="0" distR="0" wp14:anchorId="4F280184" wp14:editId="4D74457A">
            <wp:extent cx="6289141" cy="6288100"/>
            <wp:effectExtent l="0" t="0" r="0" b="0"/>
            <wp:docPr id="29982806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828061" name="Picture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1" b="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141" cy="6288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E11083" w14:textId="77777777" w:rsidR="00E8687D" w:rsidRPr="00015FEA" w:rsidRDefault="00E8687D">
      <w:pPr>
        <w:widowControl/>
        <w:autoSpaceDE/>
        <w:autoSpaceDN/>
        <w:rPr>
          <w:b/>
          <w:bCs/>
          <w:color w:val="000000" w:themeColor="text1"/>
          <w:sz w:val="24"/>
          <w:szCs w:val="24"/>
        </w:rPr>
      </w:pPr>
      <w:r w:rsidRPr="00015FEA">
        <w:rPr>
          <w:b/>
          <w:bCs/>
          <w:color w:val="000000" w:themeColor="text1"/>
          <w:sz w:val="24"/>
          <w:szCs w:val="24"/>
        </w:rPr>
        <w:br w:type="page"/>
      </w:r>
    </w:p>
    <w:p w14:paraId="5A06C6B9" w14:textId="24A26B11" w:rsidR="003850AE" w:rsidRPr="0011479D" w:rsidRDefault="003850AE" w:rsidP="0011479D">
      <w:pPr>
        <w:widowControl/>
        <w:autoSpaceDE/>
        <w:autoSpaceDN/>
        <w:rPr>
          <w:b/>
          <w:bCs/>
          <w:color w:val="000000" w:themeColor="text1"/>
          <w:sz w:val="24"/>
          <w:szCs w:val="24"/>
        </w:rPr>
      </w:pPr>
      <w:r w:rsidRPr="00015FEA">
        <w:rPr>
          <w:b/>
          <w:bCs/>
          <w:color w:val="000000" w:themeColor="text1"/>
          <w:sz w:val="24"/>
          <w:szCs w:val="24"/>
        </w:rPr>
        <w:lastRenderedPageBreak/>
        <w:t xml:space="preserve">Figure </w:t>
      </w:r>
      <w:r w:rsidR="002C6D86">
        <w:rPr>
          <w:b/>
          <w:bCs/>
          <w:color w:val="000000" w:themeColor="text1"/>
          <w:sz w:val="24"/>
          <w:szCs w:val="24"/>
        </w:rPr>
        <w:t>S</w:t>
      </w:r>
      <w:r w:rsidR="0011479D">
        <w:rPr>
          <w:b/>
          <w:bCs/>
          <w:color w:val="000000" w:themeColor="text1"/>
          <w:sz w:val="24"/>
          <w:szCs w:val="24"/>
        </w:rPr>
        <w:t>6</w:t>
      </w:r>
      <w:r w:rsidRPr="00015FEA">
        <w:rPr>
          <w:b/>
          <w:bCs/>
          <w:color w:val="000000" w:themeColor="text1"/>
          <w:sz w:val="24"/>
          <w:szCs w:val="24"/>
        </w:rPr>
        <w:t>:</w:t>
      </w:r>
      <w:r w:rsidRPr="00015FEA">
        <w:rPr>
          <w:color w:val="000000" w:themeColor="text1"/>
          <w:sz w:val="24"/>
          <w:szCs w:val="24"/>
        </w:rPr>
        <w:t xml:space="preserve"> </w:t>
      </w:r>
      <w:r w:rsidRPr="00015FEA">
        <w:rPr>
          <w:b/>
          <w:color w:val="000000" w:themeColor="text1"/>
          <w:sz w:val="24"/>
          <w:szCs w:val="24"/>
        </w:rPr>
        <w:t>Meta-analysis of the effect of carrying D536G and S539W on response to DPP-</w:t>
      </w:r>
      <w:proofErr w:type="spellStart"/>
      <w:r w:rsidRPr="00015FEA">
        <w:rPr>
          <w:b/>
          <w:color w:val="000000" w:themeColor="text1"/>
          <w:sz w:val="24"/>
          <w:szCs w:val="24"/>
        </w:rPr>
        <w:t>IVi</w:t>
      </w:r>
      <w:proofErr w:type="spellEnd"/>
      <w:r w:rsidRPr="00015FEA">
        <w:rPr>
          <w:b/>
          <w:color w:val="000000" w:themeColor="text1"/>
          <w:sz w:val="24"/>
          <w:szCs w:val="24"/>
        </w:rPr>
        <w:t xml:space="preserve"> therapy</w:t>
      </w:r>
    </w:p>
    <w:p w14:paraId="365D0A6D" w14:textId="4B78EE3D" w:rsidR="00E753DB" w:rsidRPr="00015FEA" w:rsidRDefault="003850AE" w:rsidP="00E753DB">
      <w:pPr>
        <w:jc w:val="both"/>
        <w:rPr>
          <w:color w:val="000000" w:themeColor="text1"/>
          <w:sz w:val="24"/>
          <w:szCs w:val="24"/>
        </w:rPr>
      </w:pPr>
      <w:proofErr w:type="gramStart"/>
      <w:r w:rsidRPr="00015FEA">
        <w:rPr>
          <w:color w:val="000000" w:themeColor="text1"/>
          <w:sz w:val="24"/>
          <w:szCs w:val="24"/>
        </w:rPr>
        <w:t>Figure  demonstrates</w:t>
      </w:r>
      <w:proofErr w:type="gramEnd"/>
      <w:r w:rsidRPr="00015FEA">
        <w:rPr>
          <w:color w:val="000000" w:themeColor="text1"/>
          <w:sz w:val="24"/>
          <w:szCs w:val="24"/>
        </w:rPr>
        <w:t xml:space="preserve"> the effect of carrying D536G and S539W on treatment response to DPP-</w:t>
      </w:r>
      <w:proofErr w:type="spellStart"/>
      <w:r w:rsidRPr="00015FEA">
        <w:rPr>
          <w:color w:val="000000" w:themeColor="text1"/>
          <w:sz w:val="24"/>
          <w:szCs w:val="24"/>
        </w:rPr>
        <w:t>IVi</w:t>
      </w:r>
      <w:proofErr w:type="spellEnd"/>
      <w:r w:rsidRPr="00015FEA">
        <w:rPr>
          <w:color w:val="000000" w:themeColor="text1"/>
          <w:sz w:val="24"/>
          <w:szCs w:val="24"/>
        </w:rPr>
        <w:t xml:space="preserve">. Each cohort is displayed </w:t>
      </w:r>
      <w:proofErr w:type="gramStart"/>
      <w:r w:rsidRPr="00015FEA">
        <w:rPr>
          <w:color w:val="000000" w:themeColor="text1"/>
          <w:sz w:val="24"/>
          <w:szCs w:val="24"/>
        </w:rPr>
        <w:t>separately</w:t>
      </w:r>
      <w:proofErr w:type="gramEnd"/>
      <w:r w:rsidRPr="00015FEA">
        <w:rPr>
          <w:color w:val="000000" w:themeColor="text1"/>
          <w:sz w:val="24"/>
          <w:szCs w:val="24"/>
        </w:rPr>
        <w:t xml:space="preserve"> and the effect size is indicated by the location of a solid box with the 95% CI displayed either side. The line of no effect is indicated by a vertical dotted line. The summary estimate of the effect of each allele is displayed below the individual cohort summaries and is indicated by a solid black diamond with the </w:t>
      </w:r>
      <w:proofErr w:type="spellStart"/>
      <w:r w:rsidRPr="00015FEA">
        <w:rPr>
          <w:color w:val="000000" w:themeColor="text1"/>
          <w:sz w:val="24"/>
          <w:szCs w:val="24"/>
        </w:rPr>
        <w:t>centre</w:t>
      </w:r>
      <w:proofErr w:type="spellEnd"/>
      <w:r w:rsidRPr="00015FEA">
        <w:rPr>
          <w:color w:val="000000" w:themeColor="text1"/>
          <w:sz w:val="24"/>
          <w:szCs w:val="24"/>
        </w:rPr>
        <w:t xml:space="preserve"> of the diamond indicating the summary estimate and the lateral points the 95%CI. </w:t>
      </w:r>
      <w:r w:rsidR="00E753DB" w:rsidRPr="00015FEA">
        <w:rPr>
          <w:color w:val="000000" w:themeColor="text1"/>
          <w:sz w:val="24"/>
          <w:szCs w:val="24"/>
        </w:rPr>
        <w:t>Left of the vertical dotted line demonstrates reduced response, right of the vertical dotted line demonstrates greater response.</w:t>
      </w:r>
    </w:p>
    <w:p w14:paraId="510287B7" w14:textId="2A65D88E" w:rsidR="003850AE" w:rsidRPr="00015FEA" w:rsidRDefault="003850AE" w:rsidP="003850AE">
      <w:pPr>
        <w:jc w:val="both"/>
        <w:rPr>
          <w:color w:val="000000" w:themeColor="text1"/>
          <w:sz w:val="24"/>
          <w:szCs w:val="24"/>
        </w:rPr>
      </w:pPr>
    </w:p>
    <w:p w14:paraId="68DC6CBB" w14:textId="449A6DA7" w:rsidR="00D23967" w:rsidRPr="00015FEA" w:rsidRDefault="007E531A" w:rsidP="003850AE">
      <w:pPr>
        <w:jc w:val="both"/>
        <w:rPr>
          <w:color w:val="000000" w:themeColor="text1"/>
          <w:sz w:val="24"/>
          <w:szCs w:val="24"/>
        </w:rPr>
      </w:pPr>
      <w:r w:rsidRPr="00015FEA">
        <w:rPr>
          <w:noProof/>
          <w:color w:val="000000" w:themeColor="text1"/>
          <w:sz w:val="24"/>
          <w:szCs w:val="24"/>
        </w:rPr>
        <w:drawing>
          <wp:inline distT="0" distB="0" distL="0" distR="0" wp14:anchorId="7B310993" wp14:editId="67F1F1CE">
            <wp:extent cx="5727700" cy="2887980"/>
            <wp:effectExtent l="0" t="0" r="0" b="0"/>
            <wp:docPr id="1736080257" name="Picture 3" descr="A diagram of a graph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ED37668-3227-8AF5-BDBC-8A8BC7AD60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080257" name="Picture 3" descr="A diagram of a graph&#10;&#10;Description automatically generated">
                      <a:extLst>
                        <a:ext uri="{FF2B5EF4-FFF2-40B4-BE49-F238E27FC236}">
                          <a16:creationId xmlns:a16="http://schemas.microsoft.com/office/drawing/2014/main" id="{FED37668-3227-8AF5-BDBC-8A8BC7AD602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BD6E8" w14:textId="77777777" w:rsidR="00197BD3" w:rsidRPr="00015FEA" w:rsidRDefault="00197BD3" w:rsidP="003850AE">
      <w:pPr>
        <w:jc w:val="both"/>
        <w:rPr>
          <w:color w:val="000000" w:themeColor="text1"/>
          <w:sz w:val="24"/>
          <w:szCs w:val="24"/>
        </w:rPr>
      </w:pPr>
    </w:p>
    <w:p w14:paraId="1E33D5FE" w14:textId="77777777" w:rsidR="002060DC" w:rsidRPr="00015FEA" w:rsidRDefault="002060DC">
      <w:pPr>
        <w:widowControl/>
        <w:autoSpaceDE/>
        <w:autoSpaceDN/>
        <w:rPr>
          <w:b/>
          <w:bCs/>
          <w:color w:val="000000" w:themeColor="text1"/>
          <w:sz w:val="24"/>
          <w:szCs w:val="24"/>
        </w:rPr>
      </w:pPr>
      <w:r w:rsidRPr="00015FEA">
        <w:rPr>
          <w:b/>
          <w:bCs/>
          <w:color w:val="000000" w:themeColor="text1"/>
          <w:sz w:val="24"/>
          <w:szCs w:val="24"/>
        </w:rPr>
        <w:br w:type="page"/>
      </w:r>
    </w:p>
    <w:p w14:paraId="34F4C706" w14:textId="1B25F08C" w:rsidR="00D23967" w:rsidRPr="00015FEA" w:rsidRDefault="00D23967" w:rsidP="003850AE">
      <w:pPr>
        <w:jc w:val="both"/>
        <w:rPr>
          <w:b/>
          <w:color w:val="000000" w:themeColor="text1"/>
          <w:sz w:val="24"/>
          <w:szCs w:val="24"/>
        </w:rPr>
      </w:pPr>
      <w:r w:rsidRPr="00015FEA">
        <w:rPr>
          <w:b/>
          <w:bCs/>
          <w:color w:val="000000" w:themeColor="text1"/>
          <w:sz w:val="24"/>
          <w:szCs w:val="24"/>
        </w:rPr>
        <w:lastRenderedPageBreak/>
        <w:t xml:space="preserve">Figure </w:t>
      </w:r>
      <w:r w:rsidR="002C6D86">
        <w:rPr>
          <w:b/>
          <w:bCs/>
          <w:color w:val="000000" w:themeColor="text1"/>
          <w:sz w:val="24"/>
          <w:szCs w:val="24"/>
        </w:rPr>
        <w:t>S</w:t>
      </w:r>
      <w:r w:rsidR="0011479D">
        <w:rPr>
          <w:b/>
          <w:bCs/>
          <w:color w:val="000000" w:themeColor="text1"/>
          <w:sz w:val="24"/>
          <w:szCs w:val="24"/>
        </w:rPr>
        <w:t>7</w:t>
      </w:r>
      <w:r w:rsidRPr="00015FEA">
        <w:rPr>
          <w:b/>
          <w:bCs/>
          <w:color w:val="000000" w:themeColor="text1"/>
          <w:sz w:val="24"/>
          <w:szCs w:val="24"/>
        </w:rPr>
        <w:t>:</w:t>
      </w:r>
      <w:r w:rsidRPr="00015FEA">
        <w:rPr>
          <w:color w:val="000000" w:themeColor="text1"/>
          <w:sz w:val="24"/>
          <w:szCs w:val="24"/>
        </w:rPr>
        <w:t xml:space="preserve"> </w:t>
      </w:r>
      <w:r w:rsidRPr="00015FEA">
        <w:rPr>
          <w:b/>
          <w:color w:val="000000" w:themeColor="text1"/>
          <w:sz w:val="24"/>
          <w:szCs w:val="24"/>
        </w:rPr>
        <w:t>Effect of PAM T2D risk alleles on treatment response in the GSK Harmony Study and agonist specific effects across cohorts</w:t>
      </w:r>
    </w:p>
    <w:p w14:paraId="679779CD" w14:textId="6FC3C159" w:rsidR="00D23967" w:rsidRPr="00015FEA" w:rsidRDefault="00CB6B3F" w:rsidP="003850AE">
      <w:pPr>
        <w:jc w:val="both"/>
        <w:rPr>
          <w:bCs/>
          <w:color w:val="000000" w:themeColor="text1"/>
          <w:sz w:val="24"/>
          <w:szCs w:val="24"/>
        </w:rPr>
      </w:pPr>
      <w:r w:rsidRPr="00015FEA">
        <w:rPr>
          <w:bCs/>
          <w:color w:val="000000" w:themeColor="text1"/>
          <w:sz w:val="24"/>
          <w:szCs w:val="24"/>
        </w:rPr>
        <w:t>A:</w:t>
      </w:r>
      <w:r w:rsidR="00C167E3" w:rsidRPr="00015FEA">
        <w:rPr>
          <w:bCs/>
          <w:color w:val="000000" w:themeColor="text1"/>
          <w:sz w:val="24"/>
          <w:szCs w:val="24"/>
        </w:rPr>
        <w:t xml:space="preserve"> Demonstrates a meta-analysis examining the impact of genotype on liraglutide treatment response in 983 individuals across the IMI-Direct, PRIBA, </w:t>
      </w:r>
      <w:proofErr w:type="spellStart"/>
      <w:r w:rsidR="00C167E3" w:rsidRPr="00015FEA">
        <w:rPr>
          <w:bCs/>
          <w:color w:val="000000" w:themeColor="text1"/>
          <w:sz w:val="24"/>
          <w:szCs w:val="24"/>
        </w:rPr>
        <w:t>GoDARTS</w:t>
      </w:r>
      <w:proofErr w:type="spellEnd"/>
      <w:r w:rsidR="00C167E3" w:rsidRPr="00015FEA">
        <w:rPr>
          <w:bCs/>
          <w:color w:val="000000" w:themeColor="text1"/>
          <w:sz w:val="24"/>
          <w:szCs w:val="24"/>
        </w:rPr>
        <w:t xml:space="preserve"> and HARMONY studies. Carriers of rs35658696 (p.D563G) had a reduced change in HbA1c at 6 months of 0.25% per allele.</w:t>
      </w:r>
    </w:p>
    <w:p w14:paraId="055046C5" w14:textId="06E610DA" w:rsidR="00C167E3" w:rsidRPr="00015FEA" w:rsidRDefault="00C167E3" w:rsidP="003850AE">
      <w:pPr>
        <w:jc w:val="both"/>
        <w:rPr>
          <w:bCs/>
          <w:color w:val="000000" w:themeColor="text1"/>
          <w:sz w:val="24"/>
          <w:szCs w:val="24"/>
        </w:rPr>
      </w:pPr>
      <w:r w:rsidRPr="00015FEA">
        <w:rPr>
          <w:bCs/>
          <w:color w:val="000000" w:themeColor="text1"/>
          <w:sz w:val="24"/>
          <w:szCs w:val="24"/>
        </w:rPr>
        <w:t xml:space="preserve">B: Demonstrates the impact of genotype on response to albiglutide in the HARMONY study in 1073 individuals. Carriers of rs35658696 (p.D563G) or rs78408340 (p.S539W) did not </w:t>
      </w:r>
      <w:proofErr w:type="gramStart"/>
      <w:r w:rsidRPr="00015FEA">
        <w:rPr>
          <w:bCs/>
          <w:color w:val="000000" w:themeColor="text1"/>
          <w:sz w:val="24"/>
          <w:szCs w:val="24"/>
        </w:rPr>
        <w:t>change  HbA</w:t>
      </w:r>
      <w:proofErr w:type="gramEnd"/>
      <w:r w:rsidRPr="00015FEA">
        <w:rPr>
          <w:bCs/>
          <w:color w:val="000000" w:themeColor="text1"/>
          <w:sz w:val="24"/>
          <w:szCs w:val="24"/>
        </w:rPr>
        <w:t>1c response to albiglutide at 6 months.</w:t>
      </w:r>
    </w:p>
    <w:p w14:paraId="60D3F1C1" w14:textId="6A8424A7" w:rsidR="00C167E3" w:rsidRPr="00015FEA" w:rsidRDefault="00C167E3" w:rsidP="003850AE">
      <w:pPr>
        <w:jc w:val="both"/>
        <w:rPr>
          <w:bCs/>
          <w:color w:val="000000" w:themeColor="text1"/>
          <w:sz w:val="24"/>
          <w:szCs w:val="24"/>
        </w:rPr>
      </w:pPr>
      <w:proofErr w:type="spellStart"/>
      <w:proofErr w:type="gramStart"/>
      <w:r w:rsidRPr="00015FEA">
        <w:rPr>
          <w:bCs/>
          <w:color w:val="000000" w:themeColor="text1"/>
          <w:sz w:val="24"/>
          <w:szCs w:val="24"/>
        </w:rPr>
        <w:t>C:Demonstrates</w:t>
      </w:r>
      <w:proofErr w:type="spellEnd"/>
      <w:proofErr w:type="gramEnd"/>
      <w:r w:rsidRPr="00015FEA">
        <w:rPr>
          <w:bCs/>
          <w:color w:val="000000" w:themeColor="text1"/>
          <w:sz w:val="24"/>
          <w:szCs w:val="24"/>
        </w:rPr>
        <w:t xml:space="preserve"> a meta-analysis examining the impact of genotype on </w:t>
      </w:r>
      <w:proofErr w:type="gramStart"/>
      <w:r w:rsidRPr="00015FEA">
        <w:rPr>
          <w:bCs/>
          <w:color w:val="000000" w:themeColor="text1"/>
          <w:sz w:val="24"/>
          <w:szCs w:val="24"/>
        </w:rPr>
        <w:t>long acting</w:t>
      </w:r>
      <w:proofErr w:type="gramEnd"/>
      <w:r w:rsidRPr="00015FEA">
        <w:rPr>
          <w:bCs/>
          <w:color w:val="000000" w:themeColor="text1"/>
          <w:sz w:val="24"/>
          <w:szCs w:val="24"/>
        </w:rPr>
        <w:t xml:space="preserve"> agonist in carriers of rs35658696 (p.D563G) or rs78408340. There was no difference in HbA1c response to </w:t>
      </w:r>
      <w:proofErr w:type="gramStart"/>
      <w:r w:rsidRPr="00015FEA">
        <w:rPr>
          <w:bCs/>
          <w:color w:val="000000" w:themeColor="text1"/>
          <w:sz w:val="24"/>
          <w:szCs w:val="24"/>
        </w:rPr>
        <w:t>long acting</w:t>
      </w:r>
      <w:proofErr w:type="gramEnd"/>
      <w:r w:rsidRPr="00015FEA">
        <w:rPr>
          <w:bCs/>
          <w:color w:val="000000" w:themeColor="text1"/>
          <w:sz w:val="24"/>
          <w:szCs w:val="24"/>
        </w:rPr>
        <w:t xml:space="preserve"> agonists at 6 months.</w:t>
      </w:r>
    </w:p>
    <w:p w14:paraId="5C8181B2" w14:textId="132E3612" w:rsidR="00463949" w:rsidRPr="00015FEA" w:rsidRDefault="00C167E3" w:rsidP="003850AE">
      <w:pPr>
        <w:jc w:val="both"/>
        <w:rPr>
          <w:bCs/>
          <w:color w:val="000000" w:themeColor="text1"/>
          <w:sz w:val="24"/>
          <w:szCs w:val="24"/>
        </w:rPr>
      </w:pPr>
      <w:proofErr w:type="spellStart"/>
      <w:proofErr w:type="gramStart"/>
      <w:r w:rsidRPr="00015FEA">
        <w:rPr>
          <w:bCs/>
          <w:color w:val="000000" w:themeColor="text1"/>
          <w:sz w:val="24"/>
          <w:szCs w:val="24"/>
        </w:rPr>
        <w:t>D:Demonstrates</w:t>
      </w:r>
      <w:proofErr w:type="spellEnd"/>
      <w:proofErr w:type="gramEnd"/>
      <w:r w:rsidRPr="00015FEA">
        <w:rPr>
          <w:bCs/>
          <w:color w:val="000000" w:themeColor="text1"/>
          <w:sz w:val="24"/>
          <w:szCs w:val="24"/>
        </w:rPr>
        <w:t xml:space="preserve"> a meta-analysis examining the impact of genotype on short acting agonist in carriers of rs35658696 (p.D563G) or rs78408340. The only short acting agonist included was exenatide. Carriers of </w:t>
      </w:r>
      <w:r w:rsidR="00EE79E1" w:rsidRPr="00015FEA">
        <w:rPr>
          <w:bCs/>
          <w:color w:val="000000" w:themeColor="text1"/>
          <w:sz w:val="24"/>
          <w:szCs w:val="24"/>
        </w:rPr>
        <w:t>rs78408340 (p.S539W) had reduced efficacy with a reduced change in HbA1c at 6</w:t>
      </w:r>
      <w:proofErr w:type="gramStart"/>
      <w:r w:rsidR="00EE79E1" w:rsidRPr="00015FEA">
        <w:rPr>
          <w:bCs/>
          <w:color w:val="000000" w:themeColor="text1"/>
          <w:sz w:val="24"/>
          <w:szCs w:val="24"/>
        </w:rPr>
        <w:t>months  of</w:t>
      </w:r>
      <w:proofErr w:type="gramEnd"/>
      <w:r w:rsidR="00EE79E1" w:rsidRPr="00015FEA">
        <w:rPr>
          <w:bCs/>
          <w:color w:val="000000" w:themeColor="text1"/>
          <w:sz w:val="24"/>
          <w:szCs w:val="24"/>
        </w:rPr>
        <w:t xml:space="preserve"> 0.84% per allele. No difference was detected in carriers of rs35658696 (p.D563G).</w:t>
      </w:r>
    </w:p>
    <w:p w14:paraId="231925FC" w14:textId="467C7B71" w:rsidR="00EE79E1" w:rsidRPr="00015FEA" w:rsidRDefault="00EE79E1" w:rsidP="00EE79E1">
      <w:pPr>
        <w:jc w:val="both"/>
        <w:rPr>
          <w:color w:val="000000" w:themeColor="text1"/>
          <w:sz w:val="24"/>
          <w:szCs w:val="24"/>
        </w:rPr>
      </w:pPr>
      <w:r w:rsidRPr="00015FEA">
        <w:rPr>
          <w:bCs/>
          <w:color w:val="000000" w:themeColor="text1"/>
          <w:sz w:val="24"/>
          <w:szCs w:val="24"/>
        </w:rPr>
        <w:t xml:space="preserve">In all figures, </w:t>
      </w:r>
      <w:r w:rsidRPr="00015FEA">
        <w:rPr>
          <w:color w:val="000000" w:themeColor="text1"/>
          <w:sz w:val="24"/>
          <w:szCs w:val="24"/>
        </w:rPr>
        <w:t xml:space="preserve">each cohort is displayed </w:t>
      </w:r>
      <w:proofErr w:type="gramStart"/>
      <w:r w:rsidRPr="00015FEA">
        <w:rPr>
          <w:color w:val="000000" w:themeColor="text1"/>
          <w:sz w:val="24"/>
          <w:szCs w:val="24"/>
        </w:rPr>
        <w:t>separately</w:t>
      </w:r>
      <w:proofErr w:type="gramEnd"/>
      <w:r w:rsidRPr="00015FEA">
        <w:rPr>
          <w:color w:val="000000" w:themeColor="text1"/>
          <w:sz w:val="24"/>
          <w:szCs w:val="24"/>
        </w:rPr>
        <w:t xml:space="preserve"> and the effect size is indicated by the location of a solid box with the 95% CI displayed either side. The line of no effect is indicated by a vertical dotted line. The summary estimate of the effect of each allele is displayed below the individual cohort summaries and is indicated by a solid black diamond with the </w:t>
      </w:r>
      <w:proofErr w:type="spellStart"/>
      <w:r w:rsidRPr="00015FEA">
        <w:rPr>
          <w:color w:val="000000" w:themeColor="text1"/>
          <w:sz w:val="24"/>
          <w:szCs w:val="24"/>
        </w:rPr>
        <w:t>centre</w:t>
      </w:r>
      <w:proofErr w:type="spellEnd"/>
      <w:r w:rsidRPr="00015FEA">
        <w:rPr>
          <w:color w:val="000000" w:themeColor="text1"/>
          <w:sz w:val="24"/>
          <w:szCs w:val="24"/>
        </w:rPr>
        <w:t xml:space="preserve"> of the diamond indicating the summary estimate and the lateral points the 95%CI.</w:t>
      </w:r>
      <w:r w:rsidR="003826D2" w:rsidRPr="00015FEA">
        <w:rPr>
          <w:color w:val="000000" w:themeColor="text1"/>
          <w:sz w:val="24"/>
          <w:szCs w:val="24"/>
        </w:rPr>
        <w:t xml:space="preserve"> Left of the vertical dotted line demonstrates </w:t>
      </w:r>
      <w:r w:rsidR="00E753DB" w:rsidRPr="00015FEA">
        <w:rPr>
          <w:color w:val="000000" w:themeColor="text1"/>
          <w:sz w:val="24"/>
          <w:szCs w:val="24"/>
        </w:rPr>
        <w:t xml:space="preserve">reduced response, </w:t>
      </w:r>
      <w:r w:rsidR="003826D2" w:rsidRPr="00015FEA">
        <w:rPr>
          <w:color w:val="000000" w:themeColor="text1"/>
          <w:sz w:val="24"/>
          <w:szCs w:val="24"/>
        </w:rPr>
        <w:t xml:space="preserve">right of the vertical dotted line demonstrates </w:t>
      </w:r>
      <w:r w:rsidR="00E753DB" w:rsidRPr="00015FEA">
        <w:rPr>
          <w:color w:val="000000" w:themeColor="text1"/>
          <w:sz w:val="24"/>
          <w:szCs w:val="24"/>
        </w:rPr>
        <w:t>greater</w:t>
      </w:r>
      <w:r w:rsidR="003826D2" w:rsidRPr="00015FEA">
        <w:rPr>
          <w:color w:val="000000" w:themeColor="text1"/>
          <w:sz w:val="24"/>
          <w:szCs w:val="24"/>
        </w:rPr>
        <w:t xml:space="preserve"> </w:t>
      </w:r>
      <w:r w:rsidR="00E753DB" w:rsidRPr="00015FEA">
        <w:rPr>
          <w:color w:val="000000" w:themeColor="text1"/>
          <w:sz w:val="24"/>
          <w:szCs w:val="24"/>
        </w:rPr>
        <w:t>response.</w:t>
      </w:r>
    </w:p>
    <w:p w14:paraId="1B93780D" w14:textId="16D2EFBE" w:rsidR="00EE79E1" w:rsidRPr="00015FEA" w:rsidRDefault="00EE79E1" w:rsidP="003850AE">
      <w:pPr>
        <w:jc w:val="both"/>
        <w:rPr>
          <w:bCs/>
          <w:color w:val="000000" w:themeColor="text1"/>
          <w:sz w:val="24"/>
          <w:szCs w:val="24"/>
        </w:rPr>
      </w:pPr>
    </w:p>
    <w:p w14:paraId="18081CCF" w14:textId="1D0EB427" w:rsidR="00463949" w:rsidRPr="00015FEA" w:rsidRDefault="00463949" w:rsidP="003850AE">
      <w:pPr>
        <w:jc w:val="both"/>
        <w:rPr>
          <w:bCs/>
          <w:color w:val="000000" w:themeColor="text1"/>
          <w:sz w:val="24"/>
          <w:szCs w:val="24"/>
        </w:rPr>
      </w:pPr>
      <w:r w:rsidRPr="00015FEA">
        <w:rPr>
          <w:bCs/>
          <w:noProof/>
          <w:color w:val="000000" w:themeColor="text1"/>
          <w:sz w:val="24"/>
          <w:szCs w:val="24"/>
        </w:rPr>
        <w:drawing>
          <wp:inline distT="0" distB="0" distL="0" distR="0" wp14:anchorId="582206A5" wp14:editId="40FF0366">
            <wp:extent cx="5727700" cy="2898775"/>
            <wp:effectExtent l="0" t="0" r="0" b="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988EFD15-99D0-FBE7-814F-23A007E6B05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988EFD15-99D0-FBE7-814F-23A007E6B05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89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308BF" w14:textId="77777777" w:rsidR="00463949" w:rsidRPr="00015FEA" w:rsidRDefault="00463949" w:rsidP="003850AE">
      <w:pPr>
        <w:jc w:val="both"/>
        <w:rPr>
          <w:bCs/>
          <w:color w:val="000000" w:themeColor="text1"/>
          <w:sz w:val="24"/>
          <w:szCs w:val="24"/>
        </w:rPr>
      </w:pPr>
    </w:p>
    <w:p w14:paraId="64120C79" w14:textId="4C52C80C" w:rsidR="00463949" w:rsidRPr="00015FEA" w:rsidRDefault="003E2198" w:rsidP="003850AE">
      <w:pPr>
        <w:jc w:val="both"/>
        <w:rPr>
          <w:bCs/>
          <w:color w:val="000000" w:themeColor="text1"/>
          <w:sz w:val="24"/>
          <w:szCs w:val="24"/>
        </w:rPr>
      </w:pPr>
      <w:r w:rsidRPr="00015FEA">
        <w:rPr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ED14D00" wp14:editId="3D7E356F">
            <wp:extent cx="5727700" cy="2626360"/>
            <wp:effectExtent l="0" t="0" r="0" b="2540"/>
            <wp:docPr id="57" name="Picture 56" descr="A black and white chart with white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9809D29-8A19-902A-E58F-BA16A052FC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6" descr="A black and white chart with white text&#10;&#10;Description automatically generated">
                      <a:extLst>
                        <a:ext uri="{FF2B5EF4-FFF2-40B4-BE49-F238E27FC236}">
                          <a16:creationId xmlns:a16="http://schemas.microsoft.com/office/drawing/2014/main" id="{79809D29-8A19-902A-E58F-BA16A052FC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C1FF1" w14:textId="77777777" w:rsidR="00463949" w:rsidRPr="00015FEA" w:rsidRDefault="00463949" w:rsidP="003850AE">
      <w:pPr>
        <w:jc w:val="both"/>
        <w:rPr>
          <w:bCs/>
          <w:color w:val="000000" w:themeColor="text1"/>
          <w:sz w:val="24"/>
          <w:szCs w:val="24"/>
        </w:rPr>
      </w:pPr>
    </w:p>
    <w:p w14:paraId="3F974651" w14:textId="51428CD1" w:rsidR="00952563" w:rsidRPr="00015FEA" w:rsidRDefault="00952563">
      <w:pPr>
        <w:pStyle w:val="BodyText"/>
        <w:spacing w:before="4" w:line="244" w:lineRule="auto"/>
        <w:rPr>
          <w:color w:val="000000" w:themeColor="text1"/>
          <w:sz w:val="24"/>
          <w:szCs w:val="24"/>
        </w:rPr>
      </w:pPr>
    </w:p>
    <w:p w14:paraId="1439FB89" w14:textId="40F0C8CB" w:rsidR="003E2198" w:rsidRPr="00015FEA" w:rsidRDefault="00230F2B" w:rsidP="00015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rPr>
          <w:color w:val="000000" w:themeColor="text1"/>
          <w:sz w:val="24"/>
          <w:szCs w:val="24"/>
        </w:rPr>
      </w:pPr>
      <w:r w:rsidRPr="00015FEA">
        <w:rPr>
          <w:noProof/>
          <w:color w:val="000000" w:themeColor="text1"/>
          <w:sz w:val="24"/>
          <w:szCs w:val="24"/>
        </w:rPr>
        <w:drawing>
          <wp:inline distT="0" distB="0" distL="0" distR="0" wp14:anchorId="514B21A2" wp14:editId="54B0F79A">
            <wp:extent cx="5727700" cy="2150110"/>
            <wp:effectExtent l="0" t="0" r="0" b="0"/>
            <wp:docPr id="1631513179" name="Picture 3" descr="A screenshot of a documen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CC864FE-850A-9527-9194-BB0AE41B19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513179" name="Picture 3" descr="A screenshot of a document&#10;&#10;Description automatically generated">
                      <a:extLst>
                        <a:ext uri="{FF2B5EF4-FFF2-40B4-BE49-F238E27FC236}">
                          <a16:creationId xmlns:a16="http://schemas.microsoft.com/office/drawing/2014/main" id="{8CC864FE-850A-9527-9194-BB0AE41B19C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15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2198" w:rsidRPr="00015FEA">
        <w:rPr>
          <w:rFonts w:eastAsia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</w:p>
    <w:p w14:paraId="14BD9D51" w14:textId="7053EE7B" w:rsidR="005A7069" w:rsidRPr="00015FEA" w:rsidRDefault="005A7069">
      <w:pPr>
        <w:pStyle w:val="BodyText"/>
        <w:spacing w:before="4" w:line="244" w:lineRule="auto"/>
        <w:rPr>
          <w:color w:val="000000" w:themeColor="text1"/>
          <w:sz w:val="24"/>
          <w:szCs w:val="24"/>
        </w:rPr>
      </w:pPr>
    </w:p>
    <w:p w14:paraId="36F9BDB2" w14:textId="045168CD" w:rsidR="005A7069" w:rsidRPr="00015FEA" w:rsidRDefault="0037097B">
      <w:pPr>
        <w:widowControl/>
        <w:autoSpaceDE/>
        <w:autoSpaceDN/>
        <w:rPr>
          <w:color w:val="000000" w:themeColor="text1"/>
          <w:sz w:val="24"/>
          <w:szCs w:val="24"/>
        </w:rPr>
      </w:pPr>
      <w:r w:rsidRPr="00015FEA">
        <w:rPr>
          <w:noProof/>
          <w:color w:val="000000" w:themeColor="text1"/>
          <w:sz w:val="24"/>
          <w:szCs w:val="24"/>
        </w:rPr>
        <w:drawing>
          <wp:inline distT="0" distB="0" distL="0" distR="0" wp14:anchorId="422E3140" wp14:editId="556E4DB1">
            <wp:extent cx="5727700" cy="2098040"/>
            <wp:effectExtent l="0" t="0" r="0" b="0"/>
            <wp:docPr id="34" name="Picture 33" descr="A black and white diagram with black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ED933A5-E498-412E-C01C-420BC0C363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3" descr="A black and white diagram with black text&#10;&#10;Description automatically generated">
                      <a:extLst>
                        <a:ext uri="{FF2B5EF4-FFF2-40B4-BE49-F238E27FC236}">
                          <a16:creationId xmlns:a16="http://schemas.microsoft.com/office/drawing/2014/main" id="{4ED933A5-E498-412E-C01C-420BC0C3636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09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7069" w:rsidRPr="00015FEA">
        <w:rPr>
          <w:color w:val="000000" w:themeColor="text1"/>
          <w:sz w:val="24"/>
          <w:szCs w:val="24"/>
        </w:rPr>
        <w:br w:type="page"/>
      </w:r>
    </w:p>
    <w:p w14:paraId="74396438" w14:textId="5C0619AD" w:rsidR="002D376B" w:rsidRPr="00015FEA" w:rsidRDefault="002D376B" w:rsidP="003850AE">
      <w:pPr>
        <w:jc w:val="both"/>
        <w:rPr>
          <w:b/>
          <w:bCs/>
          <w:color w:val="000000" w:themeColor="text1"/>
          <w:sz w:val="24"/>
          <w:szCs w:val="24"/>
        </w:rPr>
      </w:pPr>
      <w:r w:rsidRPr="00015FEA">
        <w:rPr>
          <w:b/>
          <w:bCs/>
          <w:color w:val="000000" w:themeColor="text1"/>
          <w:sz w:val="24"/>
          <w:szCs w:val="24"/>
        </w:rPr>
        <w:lastRenderedPageBreak/>
        <w:t xml:space="preserve">Figure </w:t>
      </w:r>
      <w:r w:rsidR="002C6D86">
        <w:rPr>
          <w:b/>
          <w:bCs/>
          <w:color w:val="000000" w:themeColor="text1"/>
          <w:sz w:val="24"/>
          <w:szCs w:val="24"/>
        </w:rPr>
        <w:t>S</w:t>
      </w:r>
      <w:r w:rsidR="0011479D">
        <w:rPr>
          <w:b/>
          <w:bCs/>
          <w:color w:val="000000" w:themeColor="text1"/>
          <w:sz w:val="24"/>
          <w:szCs w:val="24"/>
        </w:rPr>
        <w:t>8</w:t>
      </w:r>
      <w:r w:rsidRPr="00015FEA">
        <w:rPr>
          <w:b/>
          <w:bCs/>
          <w:color w:val="000000" w:themeColor="text1"/>
          <w:sz w:val="24"/>
          <w:szCs w:val="24"/>
        </w:rPr>
        <w:t>:</w:t>
      </w:r>
      <w:r w:rsidRPr="00015FEA">
        <w:rPr>
          <w:color w:val="000000" w:themeColor="text1"/>
          <w:sz w:val="24"/>
          <w:szCs w:val="24"/>
        </w:rPr>
        <w:t xml:space="preserve"> </w:t>
      </w:r>
      <w:r w:rsidRPr="00015FEA">
        <w:rPr>
          <w:b/>
          <w:bCs/>
          <w:color w:val="000000" w:themeColor="text1"/>
          <w:sz w:val="24"/>
          <w:szCs w:val="24"/>
        </w:rPr>
        <w:t>Effect of genotype on weight change for either p.S539W or p.D563G in the albiglutide treated Harmony study</w:t>
      </w:r>
    </w:p>
    <w:p w14:paraId="1EE682F4" w14:textId="08429900" w:rsidR="002D376B" w:rsidRPr="00015FEA" w:rsidRDefault="00A95519" w:rsidP="003850AE">
      <w:pPr>
        <w:jc w:val="both"/>
        <w:rPr>
          <w:color w:val="000000" w:themeColor="text1"/>
          <w:sz w:val="24"/>
          <w:szCs w:val="24"/>
        </w:rPr>
      </w:pPr>
      <w:r w:rsidRPr="00015FEA">
        <w:rPr>
          <w:color w:val="000000" w:themeColor="text1"/>
          <w:sz w:val="24"/>
          <w:szCs w:val="24"/>
        </w:rPr>
        <w:t xml:space="preserve">Figure 8 demonstrates the effect of carrying D536G and S539W on treatment response to GLP-1RA as measured by change in weight in kilograms at 6 months of treatment. Each cohort is displayed </w:t>
      </w:r>
      <w:proofErr w:type="gramStart"/>
      <w:r w:rsidRPr="00015FEA">
        <w:rPr>
          <w:color w:val="000000" w:themeColor="text1"/>
          <w:sz w:val="24"/>
          <w:szCs w:val="24"/>
        </w:rPr>
        <w:t>separately</w:t>
      </w:r>
      <w:proofErr w:type="gramEnd"/>
      <w:r w:rsidRPr="00015FEA">
        <w:rPr>
          <w:color w:val="000000" w:themeColor="text1"/>
          <w:sz w:val="24"/>
          <w:szCs w:val="24"/>
        </w:rPr>
        <w:t xml:space="preserve"> and the effect size is indicated by the location of a solid box with the 95% CI displayed either side. The line of no effect is indicated by a vertical dotted line. </w:t>
      </w:r>
      <w:r w:rsidR="003826D2" w:rsidRPr="00015FEA">
        <w:rPr>
          <w:color w:val="000000" w:themeColor="text1"/>
          <w:sz w:val="24"/>
          <w:szCs w:val="24"/>
        </w:rPr>
        <w:t xml:space="preserve">Left of the vertical dotted line demonstrates less weight change, right of the vertical dotted line demonstrates more weight change. </w:t>
      </w:r>
      <w:r w:rsidRPr="00015FEA">
        <w:rPr>
          <w:color w:val="000000" w:themeColor="text1"/>
          <w:sz w:val="24"/>
          <w:szCs w:val="24"/>
        </w:rPr>
        <w:t xml:space="preserve">The summary estimate of the effect of each allele is displayed below the individual cohort summaries and is indicated by a solid black diamond with the </w:t>
      </w:r>
      <w:proofErr w:type="spellStart"/>
      <w:r w:rsidRPr="00015FEA">
        <w:rPr>
          <w:color w:val="000000" w:themeColor="text1"/>
          <w:sz w:val="24"/>
          <w:szCs w:val="24"/>
        </w:rPr>
        <w:t>centre</w:t>
      </w:r>
      <w:proofErr w:type="spellEnd"/>
      <w:r w:rsidRPr="00015FEA">
        <w:rPr>
          <w:color w:val="000000" w:themeColor="text1"/>
          <w:sz w:val="24"/>
          <w:szCs w:val="24"/>
        </w:rPr>
        <w:t xml:space="preserve"> of the diamond indicating the summary estimate and the lateral points the 95%CI.</w:t>
      </w:r>
    </w:p>
    <w:p w14:paraId="65FE00DE" w14:textId="77777777" w:rsidR="002D376B" w:rsidRPr="00015FEA" w:rsidRDefault="002D376B" w:rsidP="003850AE">
      <w:pPr>
        <w:jc w:val="both"/>
        <w:rPr>
          <w:color w:val="000000" w:themeColor="text1"/>
          <w:sz w:val="24"/>
          <w:szCs w:val="24"/>
        </w:rPr>
      </w:pPr>
    </w:p>
    <w:p w14:paraId="12391BC6" w14:textId="6F13673B" w:rsidR="002D376B" w:rsidRPr="00015FEA" w:rsidRDefault="00CB6B3F" w:rsidP="003850AE">
      <w:pPr>
        <w:jc w:val="both"/>
        <w:rPr>
          <w:b/>
          <w:bCs/>
          <w:color w:val="000000" w:themeColor="text1"/>
          <w:sz w:val="24"/>
          <w:szCs w:val="24"/>
        </w:rPr>
      </w:pPr>
      <w:r w:rsidRPr="00015FEA">
        <w:rPr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02A44724" wp14:editId="2C0BAD42">
            <wp:extent cx="5727700" cy="4033520"/>
            <wp:effectExtent l="0" t="0" r="0" b="5080"/>
            <wp:docPr id="847764985" name="Picture 3" descr="A comparison of a graph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691CFB48-60A9-734A-4BC6-936BCCC190F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764985" name="Picture 3" descr="A comparison of a graph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691CFB48-60A9-734A-4BC6-936BCCC190F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03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24BE6" w14:textId="77777777" w:rsidR="002D376B" w:rsidRPr="00015FEA" w:rsidRDefault="002D376B">
      <w:pPr>
        <w:widowControl/>
        <w:autoSpaceDE/>
        <w:autoSpaceDN/>
        <w:rPr>
          <w:b/>
          <w:bCs/>
          <w:color w:val="000000" w:themeColor="text1"/>
          <w:sz w:val="24"/>
          <w:szCs w:val="24"/>
        </w:rPr>
      </w:pPr>
      <w:r w:rsidRPr="00015FEA">
        <w:rPr>
          <w:b/>
          <w:bCs/>
          <w:color w:val="000000" w:themeColor="text1"/>
          <w:sz w:val="24"/>
          <w:szCs w:val="24"/>
        </w:rPr>
        <w:br w:type="page"/>
      </w:r>
    </w:p>
    <w:p w14:paraId="0BDA417A" w14:textId="24104765" w:rsidR="002060DC" w:rsidRPr="00015FEA" w:rsidRDefault="003850AE" w:rsidP="003850AE">
      <w:pPr>
        <w:jc w:val="both"/>
        <w:rPr>
          <w:bCs/>
          <w:color w:val="000000" w:themeColor="text1"/>
          <w:sz w:val="24"/>
          <w:szCs w:val="24"/>
        </w:rPr>
      </w:pPr>
      <w:r w:rsidRPr="00015FEA">
        <w:rPr>
          <w:b/>
          <w:bCs/>
          <w:color w:val="000000" w:themeColor="text1"/>
          <w:sz w:val="24"/>
          <w:szCs w:val="24"/>
        </w:rPr>
        <w:lastRenderedPageBreak/>
        <w:t xml:space="preserve">Figure </w:t>
      </w:r>
      <w:r w:rsidR="002C6D86">
        <w:rPr>
          <w:b/>
          <w:bCs/>
          <w:color w:val="000000" w:themeColor="text1"/>
          <w:sz w:val="24"/>
          <w:szCs w:val="24"/>
        </w:rPr>
        <w:t>S</w:t>
      </w:r>
      <w:r w:rsidR="0011479D">
        <w:rPr>
          <w:b/>
          <w:bCs/>
          <w:color w:val="000000" w:themeColor="text1"/>
          <w:sz w:val="24"/>
          <w:szCs w:val="24"/>
        </w:rPr>
        <w:t>9</w:t>
      </w:r>
      <w:r w:rsidRPr="00015FEA">
        <w:rPr>
          <w:b/>
          <w:bCs/>
          <w:color w:val="000000" w:themeColor="text1"/>
          <w:sz w:val="24"/>
          <w:szCs w:val="24"/>
        </w:rPr>
        <w:t>:</w:t>
      </w:r>
      <w:r w:rsidRPr="00015FEA">
        <w:rPr>
          <w:color w:val="000000" w:themeColor="text1"/>
          <w:sz w:val="24"/>
          <w:szCs w:val="24"/>
        </w:rPr>
        <w:t xml:space="preserve"> </w:t>
      </w:r>
      <w:r w:rsidRPr="00015FEA">
        <w:rPr>
          <w:b/>
          <w:color w:val="000000" w:themeColor="text1"/>
          <w:sz w:val="24"/>
          <w:szCs w:val="24"/>
        </w:rPr>
        <w:t>Effect of PAM knock-down (KD) on GLP1 stimulation of insulin secretion in human beta cell line (</w:t>
      </w:r>
      <w:proofErr w:type="spellStart"/>
      <w:r w:rsidRPr="00015FEA">
        <w:rPr>
          <w:b/>
          <w:color w:val="000000" w:themeColor="text1"/>
          <w:sz w:val="24"/>
          <w:szCs w:val="24"/>
        </w:rPr>
        <w:t>EndoC</w:t>
      </w:r>
      <w:proofErr w:type="spellEnd"/>
      <w:r w:rsidRPr="00015FEA">
        <w:rPr>
          <w:b/>
          <w:color w:val="000000" w:themeColor="text1"/>
          <w:sz w:val="24"/>
          <w:szCs w:val="24"/>
        </w:rPr>
        <w:t>-βh1)</w:t>
      </w:r>
      <w:r w:rsidR="00976DBF">
        <w:rPr>
          <w:b/>
          <w:color w:val="000000" w:themeColor="text1"/>
          <w:sz w:val="24"/>
          <w:szCs w:val="24"/>
        </w:rPr>
        <w:t xml:space="preserve"> and </w:t>
      </w:r>
      <w:r w:rsidR="00976DBF" w:rsidRPr="00015FEA">
        <w:rPr>
          <w:b/>
          <w:bCs/>
          <w:color w:val="000000" w:themeColor="text1"/>
          <w:sz w:val="24"/>
          <w:szCs w:val="24"/>
        </w:rPr>
        <w:t>Glucagon concentration in heterozygous carriers of p.S539W and age, sex and BMI matched controls during oral glucose tolerance test.</w:t>
      </w:r>
    </w:p>
    <w:p w14:paraId="6BBB82B4" w14:textId="585E74FC" w:rsidR="00976DBF" w:rsidRPr="00976DBF" w:rsidRDefault="00976DBF" w:rsidP="003850AE">
      <w:pPr>
        <w:jc w:val="both"/>
        <w:rPr>
          <w:color w:val="000000" w:themeColor="text1"/>
          <w:sz w:val="24"/>
          <w:szCs w:val="24"/>
        </w:rPr>
      </w:pPr>
      <w:r w:rsidRPr="00976DBF">
        <w:rPr>
          <w:color w:val="000000" w:themeColor="text1"/>
          <w:sz w:val="24"/>
          <w:szCs w:val="24"/>
          <w:u w:val="single"/>
        </w:rPr>
        <w:t>Panel A:</w:t>
      </w:r>
      <w:r>
        <w:rPr>
          <w:color w:val="000000" w:themeColor="text1"/>
          <w:sz w:val="24"/>
          <w:szCs w:val="24"/>
        </w:rPr>
        <w:t xml:space="preserve"> </w:t>
      </w:r>
      <w:proofErr w:type="spellStart"/>
      <w:r w:rsidR="003850AE" w:rsidRPr="00015FEA">
        <w:rPr>
          <w:color w:val="000000" w:themeColor="text1"/>
          <w:sz w:val="24"/>
          <w:szCs w:val="24"/>
        </w:rPr>
        <w:t>EndoC</w:t>
      </w:r>
      <w:proofErr w:type="spellEnd"/>
      <w:r w:rsidR="003850AE" w:rsidRPr="00015FEA">
        <w:rPr>
          <w:color w:val="000000" w:themeColor="text1"/>
          <w:sz w:val="24"/>
          <w:szCs w:val="24"/>
        </w:rPr>
        <w:t>-βH1 cells were transfected with siRNA either control (</w:t>
      </w:r>
      <w:proofErr w:type="spellStart"/>
      <w:r w:rsidR="003850AE" w:rsidRPr="00015FEA">
        <w:rPr>
          <w:color w:val="000000" w:themeColor="text1"/>
          <w:sz w:val="24"/>
          <w:szCs w:val="24"/>
        </w:rPr>
        <w:t>siControl</w:t>
      </w:r>
      <w:proofErr w:type="spellEnd"/>
      <w:r w:rsidR="003850AE" w:rsidRPr="00015FEA">
        <w:rPr>
          <w:color w:val="000000" w:themeColor="text1"/>
          <w:sz w:val="24"/>
          <w:szCs w:val="24"/>
        </w:rPr>
        <w:t>, grey) or targeted to PAM transcript (</w:t>
      </w:r>
      <w:proofErr w:type="spellStart"/>
      <w:r w:rsidR="003850AE" w:rsidRPr="00015FEA">
        <w:rPr>
          <w:color w:val="000000" w:themeColor="text1"/>
          <w:sz w:val="24"/>
          <w:szCs w:val="24"/>
        </w:rPr>
        <w:t>siPAM</w:t>
      </w:r>
      <w:proofErr w:type="spellEnd"/>
      <w:r w:rsidR="003850AE" w:rsidRPr="00015FEA">
        <w:rPr>
          <w:color w:val="000000" w:themeColor="text1"/>
          <w:sz w:val="24"/>
          <w:szCs w:val="24"/>
        </w:rPr>
        <w:t xml:space="preserve">, </w:t>
      </w:r>
      <w:r w:rsidR="00B540E0" w:rsidRPr="00015FEA">
        <w:rPr>
          <w:color w:val="000000" w:themeColor="text1"/>
          <w:sz w:val="24"/>
          <w:szCs w:val="24"/>
        </w:rPr>
        <w:t>teal</w:t>
      </w:r>
      <w:r w:rsidR="003850AE" w:rsidRPr="00015FEA">
        <w:rPr>
          <w:color w:val="000000" w:themeColor="text1"/>
          <w:sz w:val="24"/>
          <w:szCs w:val="24"/>
        </w:rPr>
        <w:t xml:space="preserve">) and stimulated as labelled (n=3 biologically independent experiments, 2-way ANOVA). </w:t>
      </w:r>
      <w:r w:rsidR="00A95519" w:rsidRPr="00015FEA">
        <w:rPr>
          <w:color w:val="000000" w:themeColor="text1"/>
          <w:sz w:val="24"/>
          <w:szCs w:val="24"/>
        </w:rPr>
        <w:t>The GLP-1 concentration used for stimulation is 1nM.</w:t>
      </w:r>
      <w:r>
        <w:rPr>
          <w:color w:val="000000" w:themeColor="text1"/>
          <w:sz w:val="24"/>
          <w:szCs w:val="24"/>
        </w:rPr>
        <w:t xml:space="preserve"> </w:t>
      </w:r>
      <w:r w:rsidRPr="00976DBF">
        <w:rPr>
          <w:color w:val="000000" w:themeColor="text1"/>
          <w:sz w:val="24"/>
          <w:szCs w:val="24"/>
          <w:u w:val="single"/>
        </w:rPr>
        <w:t>Panel B:</w:t>
      </w:r>
      <w:r w:rsidRPr="00976DBF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Glucagon was measured at 9 timepoints during an 75g OGTT. Non-</w:t>
      </w:r>
      <w:proofErr w:type="gramStart"/>
      <w:r>
        <w:rPr>
          <w:color w:val="000000" w:themeColor="text1"/>
          <w:sz w:val="24"/>
          <w:szCs w:val="24"/>
        </w:rPr>
        <w:t>carrier</w:t>
      </w:r>
      <w:proofErr w:type="gramEnd"/>
      <w:r>
        <w:rPr>
          <w:color w:val="000000" w:themeColor="text1"/>
          <w:sz w:val="24"/>
          <w:szCs w:val="24"/>
        </w:rPr>
        <w:t xml:space="preserve"> are displayed in blue and heterozygous carriers of p.S539W are displayed in red. There is a significant time by genotype interaction and timepoints 0,15,30 and 240 are significantly different (p&lt;0.05) without correction for multiple testing</w:t>
      </w:r>
    </w:p>
    <w:p w14:paraId="31500B19" w14:textId="1E76CB31" w:rsidR="003850AE" w:rsidRPr="00015FEA" w:rsidRDefault="003850AE">
      <w:pPr>
        <w:pStyle w:val="BodyText"/>
        <w:spacing w:before="4" w:line="244" w:lineRule="auto"/>
        <w:rPr>
          <w:color w:val="000000" w:themeColor="text1"/>
          <w:sz w:val="24"/>
          <w:szCs w:val="24"/>
        </w:rPr>
      </w:pPr>
    </w:p>
    <w:p w14:paraId="5AEC6D5B" w14:textId="192B7709" w:rsidR="002F0E61" w:rsidRPr="00015FEA" w:rsidRDefault="002F0E61">
      <w:pPr>
        <w:pStyle w:val="BodyText"/>
        <w:spacing w:before="4" w:line="244" w:lineRule="auto"/>
        <w:rPr>
          <w:color w:val="000000" w:themeColor="text1"/>
          <w:sz w:val="24"/>
          <w:szCs w:val="24"/>
        </w:rPr>
      </w:pPr>
    </w:p>
    <w:p w14:paraId="32E388BD" w14:textId="77777777" w:rsidR="002F0E61" w:rsidRPr="00015FEA" w:rsidRDefault="002F0E61" w:rsidP="00015FEA">
      <w:pPr>
        <w:pStyle w:val="BodyText"/>
        <w:spacing w:before="4" w:line="244" w:lineRule="auto"/>
        <w:rPr>
          <w:color w:val="000000" w:themeColor="text1"/>
          <w:sz w:val="24"/>
          <w:szCs w:val="24"/>
        </w:rPr>
      </w:pPr>
    </w:p>
    <w:p w14:paraId="19E82F80" w14:textId="77777777" w:rsidR="00C93C4F" w:rsidRPr="00015FEA" w:rsidRDefault="00C93C4F" w:rsidP="00152ADF">
      <w:pPr>
        <w:jc w:val="both"/>
        <w:rPr>
          <w:color w:val="000000" w:themeColor="text1"/>
          <w:sz w:val="24"/>
          <w:szCs w:val="24"/>
        </w:rPr>
      </w:pPr>
    </w:p>
    <w:p w14:paraId="721AEFFB" w14:textId="77777777" w:rsidR="00152ADF" w:rsidRPr="00015FEA" w:rsidRDefault="00152ADF" w:rsidP="00152ADF">
      <w:pPr>
        <w:jc w:val="both"/>
        <w:rPr>
          <w:color w:val="000000" w:themeColor="text1"/>
          <w:sz w:val="24"/>
          <w:szCs w:val="24"/>
        </w:rPr>
      </w:pPr>
    </w:p>
    <w:p w14:paraId="1E679A52" w14:textId="77777777" w:rsidR="00015FEA" w:rsidRDefault="00015FEA">
      <w:pPr>
        <w:rPr>
          <w:color w:val="000000" w:themeColor="text1"/>
          <w:sz w:val="24"/>
          <w:szCs w:val="24"/>
        </w:rPr>
      </w:pPr>
    </w:p>
    <w:p w14:paraId="6BE8082E" w14:textId="30AA6979" w:rsidR="00015FEA" w:rsidRPr="00015FEA" w:rsidRDefault="00976DBF">
      <w:pPr>
        <w:rPr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149D158F" wp14:editId="077DDB81">
            <wp:extent cx="3762375" cy="5476346"/>
            <wp:effectExtent l="0" t="0" r="0" b="0"/>
            <wp:docPr id="2097477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47785" name=""/>
                    <pic:cNvPicPr/>
                  </pic:nvPicPr>
                  <pic:blipFill rotWithShape="1">
                    <a:blip r:embed="rId18"/>
                    <a:srcRect l="70344" t="13007" r="14690" b="9539"/>
                    <a:stretch/>
                  </pic:blipFill>
                  <pic:spPr bwMode="auto">
                    <a:xfrm>
                      <a:off x="0" y="0"/>
                      <a:ext cx="3771222" cy="5489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15FEA" w:rsidRPr="00015FEA" w:rsidSect="0057221A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30961" w14:textId="77777777" w:rsidR="004A7AC1" w:rsidRDefault="004A7AC1" w:rsidP="00976DBF">
      <w:r>
        <w:separator/>
      </w:r>
    </w:p>
  </w:endnote>
  <w:endnote w:type="continuationSeparator" w:id="0">
    <w:p w14:paraId="32A343BB" w14:textId="77777777" w:rsidR="004A7AC1" w:rsidRDefault="004A7AC1" w:rsidP="0097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3D99C" w14:textId="02188595" w:rsidR="00976DBF" w:rsidRDefault="00976DB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1C95131" wp14:editId="18E1E70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1536746007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0554D8" w14:textId="2894C48D" w:rsidR="00976DBF" w:rsidRPr="00976DBF" w:rsidRDefault="00976DBF" w:rsidP="00976DBF">
                          <w:pPr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76DBF"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C9513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54.05pt;height:28.8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350554D8" w14:textId="2894C48D" w:rsidR="00976DBF" w:rsidRPr="00976DBF" w:rsidRDefault="00976DBF" w:rsidP="00976DBF">
                    <w:pPr>
                      <w:rPr>
                        <w:noProof/>
                        <w:color w:val="A80000"/>
                        <w:sz w:val="24"/>
                        <w:szCs w:val="24"/>
                      </w:rPr>
                    </w:pPr>
                    <w:r w:rsidRPr="00976DBF">
                      <w:rPr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80FA5" w14:textId="16D585C8" w:rsidR="00976DBF" w:rsidRDefault="00976D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2DA30" w14:textId="79D66003" w:rsidR="00976DBF" w:rsidRDefault="00976DB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02E4B5A" wp14:editId="19756EF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1609895499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A5A877" w14:textId="753C9F04" w:rsidR="00976DBF" w:rsidRPr="00976DBF" w:rsidRDefault="00976DBF" w:rsidP="00976DBF">
                          <w:pPr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76DBF"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2E4B5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54.05pt;height:28.8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33A5A877" w14:textId="753C9F04" w:rsidR="00976DBF" w:rsidRPr="00976DBF" w:rsidRDefault="00976DBF" w:rsidP="00976DBF">
                    <w:pPr>
                      <w:rPr>
                        <w:noProof/>
                        <w:color w:val="A80000"/>
                        <w:sz w:val="24"/>
                        <w:szCs w:val="24"/>
                      </w:rPr>
                    </w:pPr>
                    <w:r w:rsidRPr="00976DBF">
                      <w:rPr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D8C26" w14:textId="77777777" w:rsidR="004A7AC1" w:rsidRDefault="004A7AC1" w:rsidP="00976DBF">
      <w:r>
        <w:separator/>
      </w:r>
    </w:p>
  </w:footnote>
  <w:footnote w:type="continuationSeparator" w:id="0">
    <w:p w14:paraId="52F70B4E" w14:textId="77777777" w:rsidR="004A7AC1" w:rsidRDefault="004A7AC1" w:rsidP="00976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91793" w14:textId="72E75929" w:rsidR="00976DBF" w:rsidRDefault="00976D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0547FA5" wp14:editId="4D25870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23510087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27BEFB" w14:textId="27D69D9E" w:rsidR="00976DBF" w:rsidRPr="00976DBF" w:rsidRDefault="00976DBF" w:rsidP="00976DBF">
                          <w:pPr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76DBF"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47FA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4.05pt;height:28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7827BEFB" w14:textId="27D69D9E" w:rsidR="00976DBF" w:rsidRPr="00976DBF" w:rsidRDefault="00976DBF" w:rsidP="00976DBF">
                    <w:pPr>
                      <w:rPr>
                        <w:noProof/>
                        <w:color w:val="A80000"/>
                        <w:sz w:val="24"/>
                        <w:szCs w:val="24"/>
                      </w:rPr>
                    </w:pPr>
                    <w:r w:rsidRPr="00976DBF">
                      <w:rPr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466D5" w14:textId="187A1650" w:rsidR="00976DBF" w:rsidRDefault="00976D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F567F" w14:textId="0622704F" w:rsidR="00976DBF" w:rsidRDefault="00976D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23B3860" wp14:editId="28C851B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136313862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BDC15B" w14:textId="08AF8B5D" w:rsidR="00976DBF" w:rsidRPr="00976DBF" w:rsidRDefault="00976DBF" w:rsidP="00976DBF">
                          <w:pPr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76DBF"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3B38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54.05pt;height:28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16BDC15B" w14:textId="08AF8B5D" w:rsidR="00976DBF" w:rsidRPr="00976DBF" w:rsidRDefault="00976DBF" w:rsidP="00976DBF">
                    <w:pPr>
                      <w:rPr>
                        <w:noProof/>
                        <w:color w:val="A80000"/>
                        <w:sz w:val="24"/>
                        <w:szCs w:val="24"/>
                      </w:rPr>
                    </w:pPr>
                    <w:r w:rsidRPr="00976DBF">
                      <w:rPr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E14CF"/>
    <w:multiLevelType w:val="hybridMultilevel"/>
    <w:tmpl w:val="1FCE6402"/>
    <w:lvl w:ilvl="0" w:tplc="178CBB74">
      <w:start w:val="129"/>
      <w:numFmt w:val="decimal"/>
      <w:lvlText w:val="%1"/>
      <w:lvlJc w:val="left"/>
      <w:pPr>
        <w:ind w:left="796" w:hanging="6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1" w:tplc="05C47E8E">
      <w:numFmt w:val="bullet"/>
      <w:lvlText w:val="•"/>
      <w:lvlJc w:val="left"/>
      <w:pPr>
        <w:ind w:left="1664" w:hanging="677"/>
      </w:pPr>
      <w:rPr>
        <w:rFonts w:hint="default"/>
        <w:lang w:val="en-US" w:eastAsia="en-US" w:bidi="ar-SA"/>
      </w:rPr>
    </w:lvl>
    <w:lvl w:ilvl="2" w:tplc="6FA8F060">
      <w:numFmt w:val="bullet"/>
      <w:lvlText w:val="•"/>
      <w:lvlJc w:val="left"/>
      <w:pPr>
        <w:ind w:left="2528" w:hanging="677"/>
      </w:pPr>
      <w:rPr>
        <w:rFonts w:hint="default"/>
        <w:lang w:val="en-US" w:eastAsia="en-US" w:bidi="ar-SA"/>
      </w:rPr>
    </w:lvl>
    <w:lvl w:ilvl="3" w:tplc="282C639C">
      <w:numFmt w:val="bullet"/>
      <w:lvlText w:val="•"/>
      <w:lvlJc w:val="left"/>
      <w:pPr>
        <w:ind w:left="3392" w:hanging="677"/>
      </w:pPr>
      <w:rPr>
        <w:rFonts w:hint="default"/>
        <w:lang w:val="en-US" w:eastAsia="en-US" w:bidi="ar-SA"/>
      </w:rPr>
    </w:lvl>
    <w:lvl w:ilvl="4" w:tplc="C2084216">
      <w:numFmt w:val="bullet"/>
      <w:lvlText w:val="•"/>
      <w:lvlJc w:val="left"/>
      <w:pPr>
        <w:ind w:left="4256" w:hanging="677"/>
      </w:pPr>
      <w:rPr>
        <w:rFonts w:hint="default"/>
        <w:lang w:val="en-US" w:eastAsia="en-US" w:bidi="ar-SA"/>
      </w:rPr>
    </w:lvl>
    <w:lvl w:ilvl="5" w:tplc="9C0850F2">
      <w:numFmt w:val="bullet"/>
      <w:lvlText w:val="•"/>
      <w:lvlJc w:val="left"/>
      <w:pPr>
        <w:ind w:left="5120" w:hanging="677"/>
      </w:pPr>
      <w:rPr>
        <w:rFonts w:hint="default"/>
        <w:lang w:val="en-US" w:eastAsia="en-US" w:bidi="ar-SA"/>
      </w:rPr>
    </w:lvl>
    <w:lvl w:ilvl="6" w:tplc="EB7CA3AC">
      <w:numFmt w:val="bullet"/>
      <w:lvlText w:val="•"/>
      <w:lvlJc w:val="left"/>
      <w:pPr>
        <w:ind w:left="5984" w:hanging="677"/>
      </w:pPr>
      <w:rPr>
        <w:rFonts w:hint="default"/>
        <w:lang w:val="en-US" w:eastAsia="en-US" w:bidi="ar-SA"/>
      </w:rPr>
    </w:lvl>
    <w:lvl w:ilvl="7" w:tplc="7F44C770">
      <w:numFmt w:val="bullet"/>
      <w:lvlText w:val="•"/>
      <w:lvlJc w:val="left"/>
      <w:pPr>
        <w:ind w:left="6848" w:hanging="677"/>
      </w:pPr>
      <w:rPr>
        <w:rFonts w:hint="default"/>
        <w:lang w:val="en-US" w:eastAsia="en-US" w:bidi="ar-SA"/>
      </w:rPr>
    </w:lvl>
    <w:lvl w:ilvl="8" w:tplc="D0C81128">
      <w:numFmt w:val="bullet"/>
      <w:lvlText w:val="•"/>
      <w:lvlJc w:val="left"/>
      <w:pPr>
        <w:ind w:left="7712" w:hanging="677"/>
      </w:pPr>
      <w:rPr>
        <w:rFonts w:hint="default"/>
        <w:lang w:val="en-US" w:eastAsia="en-US" w:bidi="ar-SA"/>
      </w:rPr>
    </w:lvl>
  </w:abstractNum>
  <w:abstractNum w:abstractNumId="1" w15:restartNumberingAfterBreak="0">
    <w:nsid w:val="4D6305BB"/>
    <w:multiLevelType w:val="hybridMultilevel"/>
    <w:tmpl w:val="086A424A"/>
    <w:lvl w:ilvl="0" w:tplc="9318927E">
      <w:start w:val="132"/>
      <w:numFmt w:val="decimal"/>
      <w:lvlText w:val="%1"/>
      <w:lvlJc w:val="left"/>
      <w:pPr>
        <w:ind w:left="796" w:hanging="677"/>
      </w:pPr>
      <w:rPr>
        <w:rFonts w:hint="default"/>
        <w:spacing w:val="0"/>
        <w:w w:val="102"/>
        <w:lang w:val="en-US" w:eastAsia="en-US" w:bidi="ar-SA"/>
      </w:rPr>
    </w:lvl>
    <w:lvl w:ilvl="1" w:tplc="8248955E">
      <w:numFmt w:val="bullet"/>
      <w:lvlText w:val="•"/>
      <w:lvlJc w:val="left"/>
      <w:pPr>
        <w:ind w:left="1664" w:hanging="677"/>
      </w:pPr>
      <w:rPr>
        <w:rFonts w:hint="default"/>
        <w:lang w:val="en-US" w:eastAsia="en-US" w:bidi="ar-SA"/>
      </w:rPr>
    </w:lvl>
    <w:lvl w:ilvl="2" w:tplc="B2C22B7C">
      <w:numFmt w:val="bullet"/>
      <w:lvlText w:val="•"/>
      <w:lvlJc w:val="left"/>
      <w:pPr>
        <w:ind w:left="2528" w:hanging="677"/>
      </w:pPr>
      <w:rPr>
        <w:rFonts w:hint="default"/>
        <w:lang w:val="en-US" w:eastAsia="en-US" w:bidi="ar-SA"/>
      </w:rPr>
    </w:lvl>
    <w:lvl w:ilvl="3" w:tplc="B8F42068">
      <w:numFmt w:val="bullet"/>
      <w:lvlText w:val="•"/>
      <w:lvlJc w:val="left"/>
      <w:pPr>
        <w:ind w:left="3392" w:hanging="677"/>
      </w:pPr>
      <w:rPr>
        <w:rFonts w:hint="default"/>
        <w:lang w:val="en-US" w:eastAsia="en-US" w:bidi="ar-SA"/>
      </w:rPr>
    </w:lvl>
    <w:lvl w:ilvl="4" w:tplc="7BB41154">
      <w:numFmt w:val="bullet"/>
      <w:lvlText w:val="•"/>
      <w:lvlJc w:val="left"/>
      <w:pPr>
        <w:ind w:left="4256" w:hanging="677"/>
      </w:pPr>
      <w:rPr>
        <w:rFonts w:hint="default"/>
        <w:lang w:val="en-US" w:eastAsia="en-US" w:bidi="ar-SA"/>
      </w:rPr>
    </w:lvl>
    <w:lvl w:ilvl="5" w:tplc="2F9A9E04">
      <w:numFmt w:val="bullet"/>
      <w:lvlText w:val="•"/>
      <w:lvlJc w:val="left"/>
      <w:pPr>
        <w:ind w:left="5120" w:hanging="677"/>
      </w:pPr>
      <w:rPr>
        <w:rFonts w:hint="default"/>
        <w:lang w:val="en-US" w:eastAsia="en-US" w:bidi="ar-SA"/>
      </w:rPr>
    </w:lvl>
    <w:lvl w:ilvl="6" w:tplc="675006FE">
      <w:numFmt w:val="bullet"/>
      <w:lvlText w:val="•"/>
      <w:lvlJc w:val="left"/>
      <w:pPr>
        <w:ind w:left="5984" w:hanging="677"/>
      </w:pPr>
      <w:rPr>
        <w:rFonts w:hint="default"/>
        <w:lang w:val="en-US" w:eastAsia="en-US" w:bidi="ar-SA"/>
      </w:rPr>
    </w:lvl>
    <w:lvl w:ilvl="7" w:tplc="88BE509E">
      <w:numFmt w:val="bullet"/>
      <w:lvlText w:val="•"/>
      <w:lvlJc w:val="left"/>
      <w:pPr>
        <w:ind w:left="6848" w:hanging="677"/>
      </w:pPr>
      <w:rPr>
        <w:rFonts w:hint="default"/>
        <w:lang w:val="en-US" w:eastAsia="en-US" w:bidi="ar-SA"/>
      </w:rPr>
    </w:lvl>
    <w:lvl w:ilvl="8" w:tplc="554A5936">
      <w:numFmt w:val="bullet"/>
      <w:lvlText w:val="•"/>
      <w:lvlJc w:val="left"/>
      <w:pPr>
        <w:ind w:left="7712" w:hanging="677"/>
      </w:pPr>
      <w:rPr>
        <w:rFonts w:hint="default"/>
        <w:lang w:val="en-US" w:eastAsia="en-US" w:bidi="ar-SA"/>
      </w:rPr>
    </w:lvl>
  </w:abstractNum>
  <w:abstractNum w:abstractNumId="2" w15:restartNumberingAfterBreak="0">
    <w:nsid w:val="7C7A34A0"/>
    <w:multiLevelType w:val="hybridMultilevel"/>
    <w:tmpl w:val="D53608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6913104">
    <w:abstractNumId w:val="1"/>
  </w:num>
  <w:num w:numId="2" w16cid:durableId="1939020240">
    <w:abstractNumId w:val="0"/>
  </w:num>
  <w:num w:numId="3" w16cid:durableId="152989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B73"/>
    <w:rsid w:val="000136C6"/>
    <w:rsid w:val="00015FEA"/>
    <w:rsid w:val="000161A1"/>
    <w:rsid w:val="000316CB"/>
    <w:rsid w:val="00055511"/>
    <w:rsid w:val="00083FCF"/>
    <w:rsid w:val="000C7811"/>
    <w:rsid w:val="000D1512"/>
    <w:rsid w:val="0011479D"/>
    <w:rsid w:val="001450A2"/>
    <w:rsid w:val="00152ADF"/>
    <w:rsid w:val="00197BD3"/>
    <w:rsid w:val="001C37FA"/>
    <w:rsid w:val="001D6041"/>
    <w:rsid w:val="001F4775"/>
    <w:rsid w:val="002060DC"/>
    <w:rsid w:val="002229C4"/>
    <w:rsid w:val="00226406"/>
    <w:rsid w:val="00230F2B"/>
    <w:rsid w:val="00234A81"/>
    <w:rsid w:val="00247995"/>
    <w:rsid w:val="00263CBE"/>
    <w:rsid w:val="002C6D86"/>
    <w:rsid w:val="002D376B"/>
    <w:rsid w:val="002E236B"/>
    <w:rsid w:val="002E6420"/>
    <w:rsid w:val="002F0E61"/>
    <w:rsid w:val="00303E7F"/>
    <w:rsid w:val="0037097B"/>
    <w:rsid w:val="003826D2"/>
    <w:rsid w:val="003850AE"/>
    <w:rsid w:val="003B5C14"/>
    <w:rsid w:val="003B6B60"/>
    <w:rsid w:val="003E2198"/>
    <w:rsid w:val="003E5CBA"/>
    <w:rsid w:val="003E7C26"/>
    <w:rsid w:val="00463949"/>
    <w:rsid w:val="004A7AC1"/>
    <w:rsid w:val="004B752E"/>
    <w:rsid w:val="004C01CD"/>
    <w:rsid w:val="004D6591"/>
    <w:rsid w:val="00515C26"/>
    <w:rsid w:val="00531719"/>
    <w:rsid w:val="005350E0"/>
    <w:rsid w:val="005456DB"/>
    <w:rsid w:val="00553070"/>
    <w:rsid w:val="00553E20"/>
    <w:rsid w:val="00563D23"/>
    <w:rsid w:val="005665B5"/>
    <w:rsid w:val="0057221A"/>
    <w:rsid w:val="0057338D"/>
    <w:rsid w:val="005A7069"/>
    <w:rsid w:val="005C18BE"/>
    <w:rsid w:val="005F760E"/>
    <w:rsid w:val="00626386"/>
    <w:rsid w:val="00626AD8"/>
    <w:rsid w:val="006507B4"/>
    <w:rsid w:val="0065187D"/>
    <w:rsid w:val="0065239C"/>
    <w:rsid w:val="00653E50"/>
    <w:rsid w:val="006B20CB"/>
    <w:rsid w:val="006B29B3"/>
    <w:rsid w:val="0071162B"/>
    <w:rsid w:val="007138A4"/>
    <w:rsid w:val="00730B73"/>
    <w:rsid w:val="00756270"/>
    <w:rsid w:val="00771A4F"/>
    <w:rsid w:val="0078429B"/>
    <w:rsid w:val="007D6369"/>
    <w:rsid w:val="007E531A"/>
    <w:rsid w:val="007F3717"/>
    <w:rsid w:val="00941BA5"/>
    <w:rsid w:val="00952563"/>
    <w:rsid w:val="00976DBF"/>
    <w:rsid w:val="009A7A79"/>
    <w:rsid w:val="00A11D14"/>
    <w:rsid w:val="00A251F7"/>
    <w:rsid w:val="00A55F22"/>
    <w:rsid w:val="00A6202F"/>
    <w:rsid w:val="00A7106E"/>
    <w:rsid w:val="00A872FA"/>
    <w:rsid w:val="00A95519"/>
    <w:rsid w:val="00AA1B59"/>
    <w:rsid w:val="00B32D45"/>
    <w:rsid w:val="00B540E0"/>
    <w:rsid w:val="00B54998"/>
    <w:rsid w:val="00BA2008"/>
    <w:rsid w:val="00BB45B4"/>
    <w:rsid w:val="00C0280B"/>
    <w:rsid w:val="00C167E3"/>
    <w:rsid w:val="00C30E7C"/>
    <w:rsid w:val="00C45FD8"/>
    <w:rsid w:val="00C93C4F"/>
    <w:rsid w:val="00CA217F"/>
    <w:rsid w:val="00CA4584"/>
    <w:rsid w:val="00CB6B3F"/>
    <w:rsid w:val="00CF1710"/>
    <w:rsid w:val="00CF5450"/>
    <w:rsid w:val="00D01B23"/>
    <w:rsid w:val="00D02547"/>
    <w:rsid w:val="00D1589A"/>
    <w:rsid w:val="00D1741F"/>
    <w:rsid w:val="00D23967"/>
    <w:rsid w:val="00D81F2B"/>
    <w:rsid w:val="00DA0697"/>
    <w:rsid w:val="00DA1275"/>
    <w:rsid w:val="00DB5A14"/>
    <w:rsid w:val="00DB6B17"/>
    <w:rsid w:val="00DD033F"/>
    <w:rsid w:val="00E05DCA"/>
    <w:rsid w:val="00E0630B"/>
    <w:rsid w:val="00E25DA3"/>
    <w:rsid w:val="00E3631C"/>
    <w:rsid w:val="00E54F98"/>
    <w:rsid w:val="00E7290D"/>
    <w:rsid w:val="00E753DB"/>
    <w:rsid w:val="00E8687D"/>
    <w:rsid w:val="00E86E6E"/>
    <w:rsid w:val="00EA30F9"/>
    <w:rsid w:val="00EE79E1"/>
    <w:rsid w:val="00EF1498"/>
    <w:rsid w:val="00F26EBD"/>
    <w:rsid w:val="00F4564F"/>
    <w:rsid w:val="00F524F3"/>
    <w:rsid w:val="00F976DC"/>
    <w:rsid w:val="00FF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7FA39"/>
  <w15:chartTrackingRefBased/>
  <w15:docId w15:val="{ACAFCDA8-32C3-1D4F-90FF-A8E17FBBB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B7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730B73"/>
    <w:pPr>
      <w:spacing w:before="79"/>
      <w:ind w:left="79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0B73"/>
    <w:rPr>
      <w:rFonts w:ascii="Arial" w:eastAsia="Arial" w:hAnsi="Arial" w:cs="Arial"/>
      <w:b/>
      <w:bCs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730B73"/>
  </w:style>
  <w:style w:type="character" w:customStyle="1" w:styleId="BodyTextChar">
    <w:name w:val="Body Text Char"/>
    <w:basedOn w:val="DefaultParagraphFont"/>
    <w:link w:val="BodyText"/>
    <w:uiPriority w:val="1"/>
    <w:rsid w:val="00730B73"/>
    <w:rPr>
      <w:rFonts w:ascii="Arial" w:eastAsia="Arial" w:hAnsi="Arial" w:cs="Arial"/>
      <w:sz w:val="22"/>
      <w:szCs w:val="22"/>
    </w:rPr>
  </w:style>
  <w:style w:type="paragraph" w:styleId="ListParagraph">
    <w:name w:val="List Paragraph"/>
    <w:basedOn w:val="Normal"/>
    <w:uiPriority w:val="1"/>
    <w:qFormat/>
    <w:rsid w:val="00730B73"/>
    <w:pPr>
      <w:spacing w:before="5"/>
      <w:ind w:left="796" w:hanging="564"/>
    </w:pPr>
  </w:style>
  <w:style w:type="paragraph" w:styleId="Revision">
    <w:name w:val="Revision"/>
    <w:hidden/>
    <w:uiPriority w:val="99"/>
    <w:semiHidden/>
    <w:rsid w:val="00730B73"/>
    <w:rPr>
      <w:rFonts w:ascii="Arial" w:eastAsia="Arial" w:hAnsi="Arial" w:cs="Arial"/>
      <w:sz w:val="22"/>
      <w:szCs w:val="22"/>
    </w:rPr>
  </w:style>
  <w:style w:type="character" w:customStyle="1" w:styleId="apple-converted-space">
    <w:name w:val="apple-converted-space"/>
    <w:basedOn w:val="DefaultParagraphFont"/>
    <w:rsid w:val="00730B73"/>
  </w:style>
  <w:style w:type="paragraph" w:styleId="Header">
    <w:name w:val="header"/>
    <w:basedOn w:val="Normal"/>
    <w:link w:val="HeaderChar"/>
    <w:uiPriority w:val="99"/>
    <w:unhideWhenUsed/>
    <w:rsid w:val="00976DB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6DBF"/>
    <w:rPr>
      <w:rFonts w:ascii="Arial" w:eastAsia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76D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6DBF"/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1278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Stoffel  Markus</dc:creator>
  <cp:keywords/>
  <dc:description/>
  <cp:lastModifiedBy>Anna Louise Gloyn</cp:lastModifiedBy>
  <cp:revision>2</cp:revision>
  <dcterms:created xsi:type="dcterms:W3CDTF">2026-02-26T22:38:00Z</dcterms:created>
  <dcterms:modified xsi:type="dcterms:W3CDTF">2026-02-26T22:38:00Z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513fd843,e035acb,5de9ac15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5ff50e4b,5b98e217,6d85c383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</Properties>
</file>