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B1135C" w14:textId="7BC9C597" w:rsidR="008057A1" w:rsidRPr="00D1130E" w:rsidRDefault="008057A1" w:rsidP="00D1130E">
      <w:pPr>
        <w:pStyle w:val="Heading2"/>
        <w:spacing w:line="240" w:lineRule="auto"/>
        <w:rPr>
          <w:rFonts w:ascii="Times New Roman" w:hAnsi="Times New Roman" w:cs="Times New Roman"/>
          <w:b/>
          <w:bCs/>
          <w:color w:val="000000" w:themeColor="text1"/>
          <w:sz w:val="22"/>
          <w:szCs w:val="22"/>
        </w:rPr>
      </w:pPr>
      <w:r w:rsidRPr="00D1130E">
        <w:rPr>
          <w:rFonts w:ascii="Times New Roman" w:hAnsi="Times New Roman" w:cs="Times New Roman"/>
          <w:b/>
          <w:bCs/>
          <w:color w:val="000000" w:themeColor="text1"/>
          <w:sz w:val="22"/>
          <w:szCs w:val="22"/>
        </w:rPr>
        <w:t>SUPPLEMENTARY FIGURES</w:t>
      </w:r>
    </w:p>
    <w:p w14:paraId="694061CC" w14:textId="77777777" w:rsidR="008057A1" w:rsidRPr="00D1130E" w:rsidRDefault="008057A1" w:rsidP="00D1130E">
      <w:pPr>
        <w:rPr>
          <w:color w:val="000000" w:themeColor="text1"/>
          <w:sz w:val="22"/>
          <w:szCs w:val="22"/>
        </w:rPr>
      </w:pPr>
      <w:r w:rsidRPr="00D1130E">
        <w:rPr>
          <w:noProof/>
          <w:color w:val="000000" w:themeColor="text1"/>
          <w:sz w:val="22"/>
          <w:szCs w:val="22"/>
        </w:rPr>
        <w:drawing>
          <wp:inline distT="114300" distB="114300" distL="114300" distR="114300" wp14:anchorId="3E849B50" wp14:editId="2638AECC">
            <wp:extent cx="4186989" cy="6489032"/>
            <wp:effectExtent l="0" t="0" r="4445" b="1270"/>
            <wp:docPr id="27" name="image33.png" descr="A close-up of a graph&#10;&#10;AI-generated content may be incorrect.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3.png" descr="A close-up of a graph&#10;&#10;AI-generated content may be incorrect."/>
                    <pic:cNvPicPr preferRelativeResize="0"/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196117" cy="6503179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65F4C3D8" w14:textId="5B2E7C1B" w:rsidR="008057A1" w:rsidRPr="00D1130E" w:rsidRDefault="002D120A" w:rsidP="00D1130E">
      <w:pPr>
        <w:pStyle w:val="Heading4"/>
        <w:spacing w:line="240" w:lineRule="auto"/>
        <w:rPr>
          <w:rFonts w:ascii="Times New Roman" w:hAnsi="Times New Roman" w:cs="Times New Roman"/>
          <w:b/>
          <w:bCs/>
          <w:color w:val="000000" w:themeColor="text1"/>
          <w:sz w:val="22"/>
          <w:szCs w:val="22"/>
        </w:rPr>
      </w:pPr>
      <w:bookmarkStart w:id="0" w:name="_heading=h.z1g7plg1rkl9" w:colFirst="0" w:colLast="0"/>
      <w:bookmarkEnd w:id="0"/>
      <w:r>
        <w:rPr>
          <w:rFonts w:ascii="Times New Roman" w:hAnsi="Times New Roman" w:cs="Times New Roman"/>
          <w:b/>
          <w:bCs/>
          <w:i w:val="0"/>
          <w:iCs w:val="0"/>
          <w:color w:val="000000" w:themeColor="text1"/>
          <w:sz w:val="22"/>
          <w:szCs w:val="22"/>
        </w:rPr>
        <w:t>Fig.</w:t>
      </w:r>
      <w:r w:rsidR="008057A1" w:rsidRPr="00D1130E">
        <w:rPr>
          <w:rFonts w:ascii="Times New Roman" w:hAnsi="Times New Roman" w:cs="Times New Roman"/>
          <w:b/>
          <w:bCs/>
          <w:i w:val="0"/>
          <w:iCs w:val="0"/>
          <w:color w:val="000000" w:themeColor="text1"/>
          <w:sz w:val="22"/>
          <w:szCs w:val="22"/>
        </w:rPr>
        <w:t xml:space="preserve"> S1. Global and diverse collection of </w:t>
      </w:r>
      <w:proofErr w:type="spellStart"/>
      <w:r w:rsidR="008057A1" w:rsidRPr="00D1130E">
        <w:rPr>
          <w:rFonts w:ascii="Times New Roman" w:hAnsi="Times New Roman" w:cs="Times New Roman"/>
          <w:b/>
          <w:bCs/>
          <w:color w:val="000000" w:themeColor="text1"/>
          <w:sz w:val="22"/>
          <w:szCs w:val="22"/>
        </w:rPr>
        <w:t>Kp</w:t>
      </w:r>
      <w:r w:rsidR="008057A1" w:rsidRPr="00D1130E">
        <w:rPr>
          <w:rFonts w:ascii="Times New Roman" w:hAnsi="Times New Roman" w:cs="Times New Roman"/>
          <w:b/>
          <w:bCs/>
          <w:i w:val="0"/>
          <w:iCs w:val="0"/>
          <w:color w:val="000000" w:themeColor="text1"/>
          <w:sz w:val="22"/>
          <w:szCs w:val="22"/>
        </w:rPr>
        <w:t>SC</w:t>
      </w:r>
      <w:proofErr w:type="spellEnd"/>
      <w:r w:rsidR="008057A1" w:rsidRPr="00D1130E">
        <w:rPr>
          <w:rFonts w:ascii="Times New Roman" w:hAnsi="Times New Roman" w:cs="Times New Roman"/>
          <w:b/>
          <w:bCs/>
          <w:i w:val="0"/>
          <w:iCs w:val="0"/>
          <w:color w:val="000000" w:themeColor="text1"/>
          <w:sz w:val="22"/>
          <w:szCs w:val="22"/>
        </w:rPr>
        <w:t xml:space="preserve"> isolates with ciprofloxacin susceptibility tests (N=12,167) from the </w:t>
      </w:r>
      <w:proofErr w:type="spellStart"/>
      <w:r w:rsidR="008057A1" w:rsidRPr="00D1130E">
        <w:rPr>
          <w:rFonts w:ascii="Times New Roman" w:hAnsi="Times New Roman" w:cs="Times New Roman"/>
          <w:b/>
          <w:bCs/>
          <w:i w:val="0"/>
          <w:iCs w:val="0"/>
          <w:color w:val="000000" w:themeColor="text1"/>
          <w:sz w:val="22"/>
          <w:szCs w:val="22"/>
        </w:rPr>
        <w:t>KlebNET</w:t>
      </w:r>
      <w:proofErr w:type="spellEnd"/>
      <w:r w:rsidR="008057A1" w:rsidRPr="00D1130E">
        <w:rPr>
          <w:rFonts w:ascii="Times New Roman" w:hAnsi="Times New Roman" w:cs="Times New Roman"/>
          <w:b/>
          <w:bCs/>
          <w:i w:val="0"/>
          <w:iCs w:val="0"/>
          <w:color w:val="000000" w:themeColor="text1"/>
          <w:sz w:val="22"/>
          <w:szCs w:val="22"/>
        </w:rPr>
        <w:t>-GSP AMR Genotype-Phenotype Group</w:t>
      </w:r>
      <w:r w:rsidR="008057A1" w:rsidRPr="00D1130E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. </w:t>
      </w:r>
      <w:r w:rsidR="008057A1" w:rsidRPr="00D1130E">
        <w:rPr>
          <w:rFonts w:ascii="Times New Roman" w:hAnsi="Times New Roman" w:cs="Times New Roman"/>
          <w:i w:val="0"/>
          <w:iCs w:val="0"/>
          <w:color w:val="000000" w:themeColor="text1"/>
          <w:sz w:val="22"/>
          <w:szCs w:val="22"/>
        </w:rPr>
        <w:t xml:space="preserve">The isolates were collected from 27 countries between 2001 and 2021 and sampled from predominantly human sources, but also include animals, environment, and food / feed sources. </w:t>
      </w:r>
    </w:p>
    <w:p w14:paraId="7A0A3585" w14:textId="77777777" w:rsidR="008057A1" w:rsidRPr="00D1130E" w:rsidRDefault="008057A1" w:rsidP="00D1130E">
      <w:pPr>
        <w:rPr>
          <w:color w:val="000000" w:themeColor="text1"/>
          <w:sz w:val="22"/>
          <w:szCs w:val="22"/>
        </w:rPr>
      </w:pPr>
    </w:p>
    <w:p w14:paraId="74B41969" w14:textId="77777777" w:rsidR="008057A1" w:rsidRPr="00D1130E" w:rsidRDefault="008057A1" w:rsidP="00D1130E">
      <w:pPr>
        <w:rPr>
          <w:color w:val="000000" w:themeColor="text1"/>
          <w:sz w:val="22"/>
          <w:szCs w:val="22"/>
        </w:rPr>
      </w:pPr>
    </w:p>
    <w:p w14:paraId="3C3FD924" w14:textId="77777777" w:rsidR="008057A1" w:rsidRPr="00D1130E" w:rsidRDefault="008057A1" w:rsidP="00D1130E">
      <w:pPr>
        <w:rPr>
          <w:color w:val="000000" w:themeColor="text1"/>
          <w:sz w:val="22"/>
          <w:szCs w:val="22"/>
        </w:rPr>
      </w:pPr>
      <w:sdt>
        <w:sdtPr>
          <w:rPr>
            <w:color w:val="000000" w:themeColor="text1"/>
            <w:sz w:val="22"/>
            <w:szCs w:val="22"/>
          </w:rPr>
          <w:tag w:val="goog_rdk_436"/>
          <w:id w:val="-759197788"/>
          <w:showingPlcHdr/>
        </w:sdtPr>
        <w:sdtContent>
          <w:r w:rsidRPr="00D1130E">
            <w:rPr>
              <w:color w:val="000000" w:themeColor="text1"/>
              <w:sz w:val="22"/>
              <w:szCs w:val="22"/>
            </w:rPr>
            <w:t xml:space="preserve">     </w:t>
          </w:r>
        </w:sdtContent>
      </w:sdt>
    </w:p>
    <w:bookmarkStart w:id="1" w:name="_heading=h.2n1hhh8mhklc" w:colFirst="0" w:colLast="0"/>
    <w:bookmarkEnd w:id="1"/>
    <w:p w14:paraId="7C838540" w14:textId="637E1EF8" w:rsidR="008057A1" w:rsidRPr="00D1130E" w:rsidRDefault="008057A1" w:rsidP="00D1130E">
      <w:pPr>
        <w:pStyle w:val="Heading4"/>
        <w:spacing w:line="240" w:lineRule="auto"/>
        <w:rPr>
          <w:rFonts w:ascii="Times New Roman" w:hAnsi="Times New Roman" w:cs="Times New Roman"/>
          <w:color w:val="000000" w:themeColor="text1"/>
          <w:sz w:val="22"/>
          <w:szCs w:val="22"/>
        </w:rPr>
      </w:pPr>
      <w:sdt>
        <w:sdtPr>
          <w:rPr>
            <w:rFonts w:ascii="Times New Roman" w:hAnsi="Times New Roman" w:cs="Times New Roman"/>
            <w:color w:val="000000" w:themeColor="text1"/>
            <w:sz w:val="22"/>
            <w:szCs w:val="22"/>
          </w:rPr>
          <w:tag w:val="goog_rdk_438"/>
          <w:id w:val="689415605"/>
        </w:sdtPr>
        <w:sdtContent>
          <w:r w:rsidRPr="00D1130E">
            <w:rPr>
              <w:rFonts w:ascii="Times New Roman" w:hAnsi="Times New Roman" w:cs="Times New Roman"/>
              <w:noProof/>
              <w:color w:val="000000" w:themeColor="text1"/>
              <w:sz w:val="22"/>
              <w:szCs w:val="22"/>
            </w:rPr>
            <w:drawing>
              <wp:inline distT="0" distB="0" distL="0" distR="0" wp14:anchorId="427AB821" wp14:editId="78F69224">
                <wp:extent cx="5731510" cy="6368415"/>
                <wp:effectExtent l="0" t="0" r="0" b="0"/>
                <wp:docPr id="623179281" name="Pictur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23179281" name="Picture 623179281"/>
                        <pic:cNvPicPr/>
                      </pic:nvPicPr>
                      <pic:blipFill>
                        <a:blip r:embed="rId5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731510" cy="636841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sdtContent>
      </w:sdt>
      <w:r w:rsidR="002D120A">
        <w:rPr>
          <w:rFonts w:ascii="Times New Roman" w:hAnsi="Times New Roman" w:cs="Times New Roman"/>
          <w:b/>
          <w:bCs/>
          <w:i w:val="0"/>
          <w:iCs w:val="0"/>
          <w:color w:val="000000" w:themeColor="text1"/>
          <w:sz w:val="22"/>
          <w:szCs w:val="22"/>
        </w:rPr>
        <w:t>Fig.</w:t>
      </w:r>
      <w:r w:rsidRPr="00D1130E">
        <w:rPr>
          <w:rFonts w:ascii="Times New Roman" w:hAnsi="Times New Roman" w:cs="Times New Roman"/>
          <w:b/>
          <w:bCs/>
          <w:i w:val="0"/>
          <w:iCs w:val="0"/>
          <w:color w:val="000000" w:themeColor="text1"/>
          <w:sz w:val="22"/>
          <w:szCs w:val="22"/>
        </w:rPr>
        <w:t xml:space="preserve"> S2. Phenotype distribution for discovery datasets.</w:t>
      </w:r>
      <w:r w:rsidRPr="00D1130E">
        <w:rPr>
          <w:rFonts w:ascii="Times New Roman" w:hAnsi="Times New Roman" w:cs="Times New Roman"/>
          <w:i w:val="0"/>
          <w:iCs w:val="0"/>
          <w:color w:val="000000" w:themeColor="text1"/>
          <w:sz w:val="22"/>
          <w:szCs w:val="22"/>
        </w:rPr>
        <w:t xml:space="preserve"> (</w:t>
      </w:r>
      <w:r w:rsidRPr="00D1130E">
        <w:rPr>
          <w:rFonts w:ascii="Times New Roman" w:hAnsi="Times New Roman" w:cs="Times New Roman"/>
          <w:b/>
          <w:bCs/>
          <w:i w:val="0"/>
          <w:iCs w:val="0"/>
          <w:color w:val="000000" w:themeColor="text1"/>
          <w:sz w:val="22"/>
          <w:szCs w:val="22"/>
        </w:rPr>
        <w:t>A</w:t>
      </w:r>
      <w:r w:rsidRPr="00D1130E">
        <w:rPr>
          <w:rFonts w:ascii="Times New Roman" w:hAnsi="Times New Roman" w:cs="Times New Roman"/>
          <w:i w:val="0"/>
          <w:iCs w:val="0"/>
          <w:color w:val="000000" w:themeColor="text1"/>
          <w:sz w:val="22"/>
          <w:szCs w:val="22"/>
        </w:rPr>
        <w:t>) Minimum inhibitory concentration (MIC) distribution for discovery datasets.</w:t>
      </w:r>
      <w:r w:rsidR="00D1130E">
        <w:rPr>
          <w:rFonts w:ascii="Times New Roman" w:eastAsia="Gungsuh" w:hAnsi="Times New Roman" w:cs="Times New Roman"/>
          <w:i w:val="0"/>
          <w:iCs w:val="0"/>
          <w:color w:val="000000" w:themeColor="text1"/>
          <w:sz w:val="22"/>
          <w:szCs w:val="22"/>
        </w:rPr>
        <w:t xml:space="preserve"> </w:t>
      </w:r>
      <w:proofErr w:type="gramStart"/>
      <w:r w:rsidRPr="00D1130E">
        <w:rPr>
          <w:rFonts w:ascii="Times New Roman" w:eastAsia="Gungsuh" w:hAnsi="Times New Roman" w:cs="Times New Roman"/>
          <w:i w:val="0"/>
          <w:iCs w:val="0"/>
          <w:color w:val="000000" w:themeColor="text1"/>
          <w:sz w:val="22"/>
          <w:szCs w:val="22"/>
        </w:rPr>
        <w:t>The</w:t>
      </w:r>
      <w:proofErr w:type="gramEnd"/>
      <w:r w:rsidRPr="00D1130E">
        <w:rPr>
          <w:rFonts w:ascii="Times New Roman" w:eastAsia="Gungsuh" w:hAnsi="Times New Roman" w:cs="Times New Roman"/>
          <w:i w:val="0"/>
          <w:iCs w:val="0"/>
          <w:color w:val="000000" w:themeColor="text1"/>
          <w:sz w:val="22"/>
          <w:szCs w:val="22"/>
        </w:rPr>
        <w:t xml:space="preserve"> number of isolates tested using each MIC method (Vitek (V), E-test (E), Phoenix (P), </w:t>
      </w:r>
      <w:proofErr w:type="spellStart"/>
      <w:r w:rsidRPr="00D1130E">
        <w:rPr>
          <w:rFonts w:ascii="Times New Roman" w:eastAsia="Gungsuh" w:hAnsi="Times New Roman" w:cs="Times New Roman"/>
          <w:i w:val="0"/>
          <w:iCs w:val="0"/>
          <w:color w:val="000000" w:themeColor="text1"/>
          <w:sz w:val="22"/>
          <w:szCs w:val="22"/>
        </w:rPr>
        <w:t>Sensititre</w:t>
      </w:r>
      <w:proofErr w:type="spellEnd"/>
      <w:r w:rsidRPr="00D1130E">
        <w:rPr>
          <w:rFonts w:ascii="Times New Roman" w:eastAsia="Gungsuh" w:hAnsi="Times New Roman" w:cs="Times New Roman"/>
          <w:i w:val="0"/>
          <w:iCs w:val="0"/>
          <w:color w:val="000000" w:themeColor="text1"/>
          <w:sz w:val="22"/>
          <w:szCs w:val="22"/>
        </w:rPr>
        <w:t xml:space="preserve"> (S), and agar dilution (A)) is indicated within the bracket. All datasets have lower bounds (&lt;/≤) and upper bounds (&gt;/≥) </w:t>
      </w:r>
      <w:proofErr w:type="gramStart"/>
      <w:r w:rsidRPr="00D1130E">
        <w:rPr>
          <w:rFonts w:ascii="Times New Roman" w:eastAsia="Gungsuh" w:hAnsi="Times New Roman" w:cs="Times New Roman"/>
          <w:i w:val="0"/>
          <w:iCs w:val="0"/>
          <w:color w:val="000000" w:themeColor="text1"/>
          <w:sz w:val="22"/>
          <w:szCs w:val="22"/>
        </w:rPr>
        <w:t>with the exception of</w:t>
      </w:r>
      <w:proofErr w:type="gramEnd"/>
      <w:r w:rsidRPr="00D1130E">
        <w:rPr>
          <w:rFonts w:ascii="Times New Roman" w:eastAsia="Gungsuh" w:hAnsi="Times New Roman" w:cs="Times New Roman"/>
          <w:i w:val="0"/>
          <w:iCs w:val="0"/>
          <w:color w:val="000000" w:themeColor="text1"/>
          <w:sz w:val="22"/>
          <w:szCs w:val="22"/>
        </w:rPr>
        <w:t xml:space="preserve"> the BSAC (A=251) and KLEBGAP (E=4) datasets</w:t>
      </w:r>
      <w:r w:rsidRPr="00D1130E">
        <w:rPr>
          <w:rFonts w:ascii="Times New Roman" w:hAnsi="Times New Roman" w:cs="Times New Roman"/>
          <w:i w:val="0"/>
          <w:iCs w:val="0"/>
          <w:color w:val="000000" w:themeColor="text1"/>
          <w:sz w:val="22"/>
          <w:szCs w:val="22"/>
        </w:rPr>
        <w:t xml:space="preserve"> (see Table S1 for more detail)</w:t>
      </w:r>
      <w:sdt>
        <w:sdtPr>
          <w:rPr>
            <w:rFonts w:ascii="Times New Roman" w:hAnsi="Times New Roman" w:cs="Times New Roman"/>
            <w:i w:val="0"/>
            <w:iCs w:val="0"/>
            <w:color w:val="000000" w:themeColor="text1"/>
            <w:sz w:val="22"/>
            <w:szCs w:val="22"/>
          </w:rPr>
          <w:tag w:val="goog_rdk_441"/>
          <w:id w:val="-928306558"/>
        </w:sdtPr>
        <w:sdtContent>
          <w:r w:rsidRPr="00D1130E">
            <w:rPr>
              <w:rFonts w:ascii="Times New Roman" w:eastAsia="Gungsuh" w:hAnsi="Times New Roman" w:cs="Times New Roman"/>
              <w:i w:val="0"/>
              <w:iCs w:val="0"/>
              <w:color w:val="000000" w:themeColor="text1"/>
              <w:sz w:val="22"/>
              <w:szCs w:val="22"/>
            </w:rPr>
            <w:t>. Vertical lines indicate the EUCAST/CLSI S breakpoint (≤0.25 mg/L) and the EUCAST/CLSI R breakpoint (&gt;0.5 mg/L).</w:t>
          </w:r>
        </w:sdtContent>
      </w:sdt>
      <w:r w:rsidRPr="00D1130E">
        <w:rPr>
          <w:rFonts w:ascii="Times New Roman" w:hAnsi="Times New Roman" w:cs="Times New Roman"/>
          <w:i w:val="0"/>
          <w:iCs w:val="0"/>
          <w:color w:val="000000" w:themeColor="text1"/>
          <w:sz w:val="22"/>
          <w:szCs w:val="22"/>
        </w:rPr>
        <w:t xml:space="preserve"> (</w:t>
      </w:r>
      <w:r w:rsidRPr="00D1130E">
        <w:rPr>
          <w:rFonts w:ascii="Times New Roman" w:hAnsi="Times New Roman" w:cs="Times New Roman"/>
          <w:b/>
          <w:bCs/>
          <w:i w:val="0"/>
          <w:iCs w:val="0"/>
          <w:color w:val="000000" w:themeColor="text1"/>
          <w:sz w:val="22"/>
          <w:szCs w:val="22"/>
        </w:rPr>
        <w:t>B</w:t>
      </w:r>
      <w:r w:rsidRPr="00D1130E">
        <w:rPr>
          <w:rFonts w:ascii="Times New Roman" w:hAnsi="Times New Roman" w:cs="Times New Roman"/>
          <w:i w:val="0"/>
          <w:iCs w:val="0"/>
          <w:color w:val="000000" w:themeColor="text1"/>
          <w:sz w:val="22"/>
          <w:szCs w:val="22"/>
        </w:rPr>
        <w:t>) D</w:t>
      </w:r>
      <w:bookmarkStart w:id="2" w:name="_heading=h.a1rwyjdwzeir" w:colFirst="0" w:colLast="0"/>
      <w:bookmarkEnd w:id="2"/>
      <w:r w:rsidRPr="00D1130E">
        <w:rPr>
          <w:rFonts w:ascii="Times New Roman" w:hAnsi="Times New Roman" w:cs="Times New Roman"/>
          <w:i w:val="0"/>
          <w:iCs w:val="0"/>
          <w:color w:val="000000" w:themeColor="text1"/>
          <w:sz w:val="22"/>
          <w:szCs w:val="22"/>
        </w:rPr>
        <w:t>isk diffusion distributions for discovery datasets. The number of isolates tested with disk diffusion are indicated in brackets. Vertical lines indicate the EUCAST/CLSI R breakpoint (&lt;22 mm) and the EUCAST S breakpoint (≥25 mm). Note the CLSI breakpoint is ≥26 mm, and measurements generated using CLSI protocol (Philippines, N=28 and Potter 2018, N=52) were interpreted with this breakpoint.</w:t>
      </w:r>
    </w:p>
    <w:p w14:paraId="5C9BD951" w14:textId="77777777" w:rsidR="008057A1" w:rsidRPr="00D1130E" w:rsidRDefault="008057A1" w:rsidP="00D1130E">
      <w:pPr>
        <w:rPr>
          <w:color w:val="000000" w:themeColor="text1"/>
          <w:sz w:val="22"/>
          <w:szCs w:val="22"/>
        </w:rPr>
      </w:pPr>
    </w:p>
    <w:p w14:paraId="61ECD602" w14:textId="77777777" w:rsidR="008057A1" w:rsidRPr="00D1130E" w:rsidRDefault="008057A1" w:rsidP="00D1130E">
      <w:pPr>
        <w:rPr>
          <w:color w:val="000000" w:themeColor="text1"/>
          <w:sz w:val="22"/>
          <w:szCs w:val="22"/>
        </w:rPr>
      </w:pPr>
    </w:p>
    <w:p w14:paraId="55DB05E8" w14:textId="77777777" w:rsidR="008057A1" w:rsidRPr="00D1130E" w:rsidRDefault="008057A1" w:rsidP="00D1130E">
      <w:pPr>
        <w:rPr>
          <w:color w:val="000000" w:themeColor="text1"/>
          <w:sz w:val="22"/>
          <w:szCs w:val="22"/>
        </w:rPr>
      </w:pPr>
    </w:p>
    <w:p w14:paraId="4E7E86CC" w14:textId="3FE1FEEF" w:rsidR="008057A1" w:rsidRPr="00D1130E" w:rsidRDefault="008057A1" w:rsidP="00D1130E">
      <w:pPr>
        <w:rPr>
          <w:color w:val="000000" w:themeColor="text1"/>
          <w:sz w:val="22"/>
          <w:szCs w:val="22"/>
        </w:rPr>
      </w:pPr>
      <w:r w:rsidRPr="00D1130E">
        <w:rPr>
          <w:b/>
          <w:bCs/>
          <w:noProof/>
          <w:color w:val="000000" w:themeColor="text1"/>
          <w:sz w:val="22"/>
          <w:szCs w:val="22"/>
        </w:rPr>
        <w:drawing>
          <wp:inline distT="0" distB="0" distL="0" distR="0" wp14:anchorId="26517A99" wp14:editId="5C8EE7A8">
            <wp:extent cx="5731510" cy="3016885"/>
            <wp:effectExtent l="0" t="0" r="0" b="5715"/>
            <wp:docPr id="305924357" name="Picture 4" descr="A group of graphs with different colored dot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5924357" name="Picture 4" descr="A group of graphs with different colored dots&#10;&#10;AI-generated content may be incorrect.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0168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2D120A">
        <w:rPr>
          <w:b/>
          <w:bCs/>
          <w:color w:val="000000" w:themeColor="text1"/>
          <w:sz w:val="22"/>
          <w:szCs w:val="22"/>
        </w:rPr>
        <w:t>Fig.</w:t>
      </w:r>
      <w:r w:rsidRPr="00D1130E">
        <w:rPr>
          <w:b/>
          <w:bCs/>
          <w:color w:val="000000" w:themeColor="text1"/>
          <w:sz w:val="22"/>
          <w:szCs w:val="22"/>
        </w:rPr>
        <w:t xml:space="preserve"> S3. Phenotype distribution for re-tested strains. </w:t>
      </w:r>
      <w:r w:rsidRPr="00D1130E">
        <w:rPr>
          <w:color w:val="000000" w:themeColor="text1"/>
          <w:sz w:val="22"/>
          <w:szCs w:val="22"/>
        </w:rPr>
        <w:t>(</w:t>
      </w:r>
      <w:r w:rsidRPr="00D1130E">
        <w:rPr>
          <w:b/>
          <w:bCs/>
          <w:color w:val="000000" w:themeColor="text1"/>
          <w:sz w:val="22"/>
          <w:szCs w:val="22"/>
        </w:rPr>
        <w:t>A</w:t>
      </w:r>
      <w:r w:rsidRPr="00D1130E">
        <w:rPr>
          <w:color w:val="000000" w:themeColor="text1"/>
          <w:sz w:val="22"/>
          <w:szCs w:val="22"/>
        </w:rPr>
        <w:t>) Re-testing discordant isolates (i.e., expected phenotype does not match tested phenotype based on genotype) where the initial test is on the x-axis and the re-test measurement is on the y-axis. Three isolates initially tested using disk diffusion and re-tested using MIC method were excluded from plotting (Table S3). Colour indicates the phenotype change from initial test to re-test and size of circle represents the number of strains. The dotted vertical and horizontal lines represent the EUCAST susceptible and resistant breakpoints, respective of each method of phenotypic testing. (</w:t>
      </w:r>
      <w:r w:rsidRPr="00D1130E">
        <w:rPr>
          <w:b/>
          <w:bCs/>
          <w:color w:val="000000" w:themeColor="text1"/>
          <w:sz w:val="22"/>
          <w:szCs w:val="22"/>
        </w:rPr>
        <w:t>B</w:t>
      </w:r>
      <w:r w:rsidRPr="00D1130E">
        <w:rPr>
          <w:color w:val="000000" w:themeColor="text1"/>
          <w:sz w:val="22"/>
          <w:szCs w:val="22"/>
        </w:rPr>
        <w:t xml:space="preserve">) Re-testing concordant isolates (i.e., expected phenotype matches the tested phenotype based on genotype) with the same plotting features as panel (A). </w:t>
      </w:r>
    </w:p>
    <w:p w14:paraId="67062111" w14:textId="77777777" w:rsidR="008057A1" w:rsidRPr="00D1130E" w:rsidRDefault="008057A1" w:rsidP="00D1130E">
      <w:pPr>
        <w:rPr>
          <w:b/>
          <w:bCs/>
          <w:color w:val="000000" w:themeColor="text1"/>
          <w:sz w:val="22"/>
          <w:szCs w:val="22"/>
        </w:rPr>
      </w:pPr>
    </w:p>
    <w:p w14:paraId="712F64A9" w14:textId="77777777" w:rsidR="008057A1" w:rsidRPr="00D1130E" w:rsidRDefault="008057A1" w:rsidP="00D1130E">
      <w:pPr>
        <w:pStyle w:val="Heading4"/>
        <w:spacing w:line="240" w:lineRule="auto"/>
        <w:rPr>
          <w:rFonts w:ascii="Times New Roman" w:hAnsi="Times New Roman" w:cs="Times New Roman"/>
          <w:color w:val="000000" w:themeColor="text1"/>
          <w:sz w:val="22"/>
          <w:szCs w:val="22"/>
        </w:rPr>
      </w:pPr>
      <w:bookmarkStart w:id="3" w:name="_heading=h.7vg8j0aaw31z" w:colFirst="0" w:colLast="0"/>
      <w:bookmarkEnd w:id="3"/>
      <w:r w:rsidRPr="00D1130E">
        <w:rPr>
          <w:rFonts w:ascii="Times New Roman" w:hAnsi="Times New Roman" w:cs="Times New Roman"/>
          <w:noProof/>
          <w:color w:val="000000" w:themeColor="text1"/>
          <w:sz w:val="22"/>
          <w:szCs w:val="22"/>
        </w:rPr>
        <w:lastRenderedPageBreak/>
        <w:drawing>
          <wp:inline distT="114300" distB="114300" distL="114300" distR="114300" wp14:anchorId="052D89E6" wp14:editId="3F0FF6A0">
            <wp:extent cx="5731200" cy="3822700"/>
            <wp:effectExtent l="0" t="0" r="0" b="0"/>
            <wp:docPr id="29" name="image23.png" descr="A close-up of several graphs&#10;&#10;AI-generated content may be incorrect.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3.png" descr="A close-up of several graphs&#10;&#10;AI-generated content may be incorrect.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38227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42359F48" w14:textId="3A2B82BB" w:rsidR="008057A1" w:rsidRPr="00D1130E" w:rsidRDefault="002D120A" w:rsidP="00D1130E">
      <w:pPr>
        <w:pStyle w:val="Heading4"/>
        <w:spacing w:line="240" w:lineRule="auto"/>
        <w:rPr>
          <w:rFonts w:ascii="Times New Roman" w:hAnsi="Times New Roman" w:cs="Times New Roman"/>
          <w:color w:val="000000" w:themeColor="text1"/>
          <w:sz w:val="22"/>
          <w:szCs w:val="22"/>
        </w:rPr>
      </w:pPr>
      <w:bookmarkStart w:id="4" w:name="_heading=h.uqpkaotefzz8" w:colFirst="0" w:colLast="0"/>
      <w:bookmarkEnd w:id="4"/>
      <w:r>
        <w:rPr>
          <w:rFonts w:ascii="Times New Roman" w:hAnsi="Times New Roman" w:cs="Times New Roman"/>
          <w:b/>
          <w:bCs/>
          <w:i w:val="0"/>
          <w:iCs w:val="0"/>
          <w:color w:val="000000" w:themeColor="text1"/>
          <w:sz w:val="22"/>
          <w:szCs w:val="22"/>
        </w:rPr>
        <w:t>Fig.</w:t>
      </w:r>
      <w:r w:rsidR="008057A1" w:rsidRPr="00416BDD">
        <w:rPr>
          <w:rFonts w:ascii="Times New Roman" w:hAnsi="Times New Roman" w:cs="Times New Roman"/>
          <w:b/>
          <w:bCs/>
          <w:i w:val="0"/>
          <w:iCs w:val="0"/>
          <w:color w:val="000000" w:themeColor="text1"/>
          <w:sz w:val="22"/>
          <w:szCs w:val="22"/>
        </w:rPr>
        <w:t xml:space="preserve"> S4. MIC distribution for QRDR mutations, in the absence of PMQR genes</w:t>
      </w:r>
      <w:r w:rsidR="008057A1" w:rsidRPr="00D1130E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. </w:t>
      </w:r>
      <w:r w:rsidR="008057A1" w:rsidRPr="00416BDD">
        <w:rPr>
          <w:rFonts w:ascii="Times New Roman" w:hAnsi="Times New Roman" w:cs="Times New Roman"/>
          <w:i w:val="0"/>
          <w:iCs w:val="0"/>
          <w:color w:val="000000" w:themeColor="text1"/>
          <w:sz w:val="22"/>
          <w:szCs w:val="22"/>
        </w:rPr>
        <w:t xml:space="preserve">Filled circles in the upset plot indicate the genotype as indicated in the row label. </w:t>
      </w:r>
      <w:proofErr w:type="spellStart"/>
      <w:r w:rsidR="008057A1" w:rsidRPr="00416BDD">
        <w:rPr>
          <w:rFonts w:ascii="Times New Roman" w:hAnsi="Times New Roman" w:cs="Times New Roman"/>
          <w:i w:val="0"/>
          <w:iCs w:val="0"/>
          <w:color w:val="000000" w:themeColor="text1"/>
          <w:sz w:val="22"/>
          <w:szCs w:val="22"/>
        </w:rPr>
        <w:t>wt_QRDR</w:t>
      </w:r>
      <w:proofErr w:type="spellEnd"/>
      <w:r w:rsidR="008057A1" w:rsidRPr="00416BDD">
        <w:rPr>
          <w:rFonts w:ascii="Times New Roman" w:hAnsi="Times New Roman" w:cs="Times New Roman"/>
          <w:i w:val="0"/>
          <w:iCs w:val="0"/>
          <w:color w:val="000000" w:themeColor="text1"/>
          <w:sz w:val="22"/>
          <w:szCs w:val="22"/>
        </w:rPr>
        <w:t xml:space="preserve"> indicates genomes with wildtype QRDRs. </w:t>
      </w:r>
      <w:sdt>
        <w:sdtPr>
          <w:rPr>
            <w:rFonts w:ascii="Times New Roman" w:hAnsi="Times New Roman" w:cs="Times New Roman"/>
            <w:i w:val="0"/>
            <w:iCs w:val="0"/>
            <w:color w:val="000000" w:themeColor="text1"/>
            <w:sz w:val="22"/>
            <w:szCs w:val="22"/>
          </w:rPr>
          <w:tag w:val="goog_rdk_443"/>
          <w:id w:val="1552571359"/>
        </w:sdtPr>
        <w:sdtContent>
          <w:r w:rsidR="008057A1" w:rsidRPr="00416BDD">
            <w:rPr>
              <w:rFonts w:ascii="Times New Roman" w:hAnsi="Times New Roman" w:cs="Times New Roman"/>
              <w:i w:val="0"/>
              <w:iCs w:val="0"/>
              <w:color w:val="000000" w:themeColor="text1"/>
              <w:sz w:val="22"/>
              <w:szCs w:val="22"/>
            </w:rPr>
            <w:t xml:space="preserve">Note that other mechanisms such as </w:t>
          </w:r>
          <w:proofErr w:type="spellStart"/>
          <w:r w:rsidR="008057A1" w:rsidRPr="006A612E">
            <w:rPr>
              <w:rFonts w:ascii="Times New Roman" w:hAnsi="Times New Roman" w:cs="Times New Roman"/>
              <w:color w:val="000000" w:themeColor="text1"/>
              <w:sz w:val="22"/>
              <w:szCs w:val="22"/>
            </w:rPr>
            <w:t>oqx</w:t>
          </w:r>
          <w:proofErr w:type="spellEnd"/>
          <w:r w:rsidR="008057A1" w:rsidRPr="00416BDD">
            <w:rPr>
              <w:rFonts w:ascii="Times New Roman" w:hAnsi="Times New Roman" w:cs="Times New Roman"/>
              <w:i w:val="0"/>
              <w:iCs w:val="0"/>
              <w:color w:val="000000" w:themeColor="text1"/>
              <w:sz w:val="22"/>
              <w:szCs w:val="22"/>
            </w:rPr>
            <w:t xml:space="preserve"> disruption, </w:t>
          </w:r>
          <w:proofErr w:type="spellStart"/>
          <w:r w:rsidR="008057A1" w:rsidRPr="006A612E">
            <w:rPr>
              <w:rFonts w:ascii="Times New Roman" w:hAnsi="Times New Roman" w:cs="Times New Roman"/>
              <w:color w:val="000000" w:themeColor="text1"/>
              <w:sz w:val="22"/>
              <w:szCs w:val="22"/>
            </w:rPr>
            <w:t>oqx</w:t>
          </w:r>
          <w:proofErr w:type="spellEnd"/>
          <w:r w:rsidR="008057A1" w:rsidRPr="00416BDD">
            <w:rPr>
              <w:rFonts w:ascii="Times New Roman" w:hAnsi="Times New Roman" w:cs="Times New Roman"/>
              <w:i w:val="0"/>
              <w:iCs w:val="0"/>
              <w:color w:val="000000" w:themeColor="text1"/>
              <w:sz w:val="22"/>
              <w:szCs w:val="22"/>
            </w:rPr>
            <w:t xml:space="preserve"> copy number, porin mutations were not considered here and may be present in some isolates.</w:t>
          </w:r>
        </w:sdtContent>
      </w:sdt>
    </w:p>
    <w:p w14:paraId="1E2C589D" w14:textId="77777777" w:rsidR="008057A1" w:rsidRPr="00D1130E" w:rsidRDefault="008057A1" w:rsidP="00D1130E">
      <w:pPr>
        <w:pStyle w:val="Heading4"/>
        <w:spacing w:line="240" w:lineRule="auto"/>
        <w:rPr>
          <w:rFonts w:ascii="Times New Roman" w:hAnsi="Times New Roman" w:cs="Times New Roman"/>
          <w:color w:val="000000" w:themeColor="text1"/>
          <w:sz w:val="22"/>
          <w:szCs w:val="22"/>
        </w:rPr>
      </w:pPr>
      <w:bookmarkStart w:id="5" w:name="_heading=h.r9bkp2u3yfqe" w:colFirst="0" w:colLast="0"/>
      <w:bookmarkEnd w:id="5"/>
      <w:r w:rsidRPr="00D1130E">
        <w:rPr>
          <w:rFonts w:ascii="Times New Roman" w:hAnsi="Times New Roman" w:cs="Times New Roman"/>
          <w:color w:val="000000" w:themeColor="text1"/>
          <w:sz w:val="22"/>
          <w:szCs w:val="22"/>
        </w:rPr>
        <w:br w:type="page"/>
      </w:r>
    </w:p>
    <w:p w14:paraId="26502F24" w14:textId="77777777" w:rsidR="008057A1" w:rsidRPr="00D1130E" w:rsidRDefault="008057A1" w:rsidP="00D1130E">
      <w:pPr>
        <w:pStyle w:val="Heading4"/>
        <w:spacing w:line="240" w:lineRule="auto"/>
        <w:rPr>
          <w:rFonts w:ascii="Times New Roman" w:hAnsi="Times New Roman" w:cs="Times New Roman"/>
          <w:color w:val="000000" w:themeColor="text1"/>
          <w:sz w:val="22"/>
          <w:szCs w:val="22"/>
        </w:rPr>
      </w:pPr>
      <w:bookmarkStart w:id="6" w:name="_heading=h.o48xyzeqhwsa" w:colFirst="0" w:colLast="0"/>
      <w:bookmarkEnd w:id="6"/>
      <w:r w:rsidRPr="00D1130E">
        <w:rPr>
          <w:rFonts w:ascii="Times New Roman" w:hAnsi="Times New Roman" w:cs="Times New Roman"/>
          <w:noProof/>
          <w:color w:val="000000" w:themeColor="text1"/>
          <w:sz w:val="22"/>
          <w:szCs w:val="22"/>
        </w:rPr>
        <w:lastRenderedPageBreak/>
        <w:drawing>
          <wp:inline distT="114300" distB="114300" distL="114300" distR="114300" wp14:anchorId="62752932" wp14:editId="43BA5189">
            <wp:extent cx="5731200" cy="3822700"/>
            <wp:effectExtent l="0" t="0" r="0" b="0"/>
            <wp:docPr id="30" name="image25.png" descr="A close-up of a graph&#10;&#10;AI-generated content may be incorrect.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5.png" descr="A close-up of a graph&#10;&#10;AI-generated content may be incorrect.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38227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6D2D4314" w14:textId="503595A6" w:rsidR="008057A1" w:rsidRPr="0087725F" w:rsidRDefault="002D120A" w:rsidP="00D1130E">
      <w:pPr>
        <w:pStyle w:val="Heading4"/>
        <w:spacing w:line="240" w:lineRule="auto"/>
        <w:rPr>
          <w:rFonts w:ascii="Times New Roman" w:hAnsi="Times New Roman" w:cs="Times New Roman"/>
          <w:i w:val="0"/>
          <w:iCs w:val="0"/>
          <w:color w:val="000000" w:themeColor="text1"/>
          <w:sz w:val="22"/>
          <w:szCs w:val="22"/>
        </w:rPr>
      </w:pPr>
      <w:bookmarkStart w:id="7" w:name="_heading=h.5gwdhf9x5csd" w:colFirst="0" w:colLast="0"/>
      <w:bookmarkEnd w:id="7"/>
      <w:r>
        <w:rPr>
          <w:rFonts w:ascii="Times New Roman" w:hAnsi="Times New Roman" w:cs="Times New Roman"/>
          <w:b/>
          <w:bCs/>
          <w:i w:val="0"/>
          <w:iCs w:val="0"/>
          <w:color w:val="000000" w:themeColor="text1"/>
          <w:sz w:val="22"/>
          <w:szCs w:val="22"/>
        </w:rPr>
        <w:t>Fig.</w:t>
      </w:r>
      <w:r w:rsidR="008057A1" w:rsidRPr="0087725F">
        <w:rPr>
          <w:rFonts w:ascii="Times New Roman" w:hAnsi="Times New Roman" w:cs="Times New Roman"/>
          <w:b/>
          <w:bCs/>
          <w:i w:val="0"/>
          <w:iCs w:val="0"/>
          <w:color w:val="000000" w:themeColor="text1"/>
          <w:sz w:val="22"/>
          <w:szCs w:val="22"/>
        </w:rPr>
        <w:t xml:space="preserve"> S5. Disk diffusion zone diameter distribution for QRDR mutations, in the absence of PMQR genes.</w:t>
      </w:r>
      <w:r w:rsidR="008057A1" w:rsidRPr="0087725F">
        <w:rPr>
          <w:rFonts w:ascii="Times New Roman" w:hAnsi="Times New Roman" w:cs="Times New Roman"/>
          <w:i w:val="0"/>
          <w:iCs w:val="0"/>
          <w:color w:val="000000" w:themeColor="text1"/>
          <w:sz w:val="22"/>
          <w:szCs w:val="22"/>
        </w:rPr>
        <w:t xml:space="preserve"> Filled circles in the upset plot indicate the genotype as indicated in the row label. </w:t>
      </w:r>
      <w:proofErr w:type="spellStart"/>
      <w:r w:rsidR="008057A1" w:rsidRPr="0087725F">
        <w:rPr>
          <w:rFonts w:ascii="Times New Roman" w:hAnsi="Times New Roman" w:cs="Times New Roman"/>
          <w:i w:val="0"/>
          <w:iCs w:val="0"/>
          <w:color w:val="000000" w:themeColor="text1"/>
          <w:sz w:val="22"/>
          <w:szCs w:val="22"/>
        </w:rPr>
        <w:t>wt_QRDR</w:t>
      </w:r>
      <w:proofErr w:type="spellEnd"/>
      <w:r w:rsidR="008057A1" w:rsidRPr="0087725F">
        <w:rPr>
          <w:rFonts w:ascii="Times New Roman" w:hAnsi="Times New Roman" w:cs="Times New Roman"/>
          <w:i w:val="0"/>
          <w:iCs w:val="0"/>
          <w:color w:val="000000" w:themeColor="text1"/>
          <w:sz w:val="22"/>
          <w:szCs w:val="22"/>
        </w:rPr>
        <w:t xml:space="preserve"> indicates genomes with wildtype QRDRs. </w:t>
      </w:r>
      <w:sdt>
        <w:sdtPr>
          <w:rPr>
            <w:rFonts w:ascii="Times New Roman" w:hAnsi="Times New Roman" w:cs="Times New Roman"/>
            <w:i w:val="0"/>
            <w:iCs w:val="0"/>
            <w:color w:val="000000" w:themeColor="text1"/>
            <w:sz w:val="22"/>
            <w:szCs w:val="22"/>
          </w:rPr>
          <w:tag w:val="goog_rdk_444"/>
          <w:id w:val="1548628481"/>
        </w:sdtPr>
        <w:sdtContent>
          <w:r w:rsidR="008057A1" w:rsidRPr="0087725F">
            <w:rPr>
              <w:rFonts w:ascii="Times New Roman" w:hAnsi="Times New Roman" w:cs="Times New Roman"/>
              <w:i w:val="0"/>
              <w:iCs w:val="0"/>
              <w:color w:val="000000" w:themeColor="text1"/>
              <w:sz w:val="22"/>
              <w:szCs w:val="22"/>
            </w:rPr>
            <w:t xml:space="preserve"> Note that other mechanisms such as </w:t>
          </w:r>
          <w:sdt>
            <w:sdtPr>
              <w:rPr>
                <w:rFonts w:ascii="Times New Roman" w:hAnsi="Times New Roman" w:cs="Times New Roman"/>
                <w:i w:val="0"/>
                <w:iCs w:val="0"/>
                <w:color w:val="000000" w:themeColor="text1"/>
                <w:sz w:val="22"/>
                <w:szCs w:val="22"/>
              </w:rPr>
              <w:tag w:val="goog_rdk_445"/>
              <w:id w:val="-1042505890"/>
            </w:sdtPr>
            <w:sdtContent>
              <w:proofErr w:type="spellStart"/>
              <w:r w:rsidR="008057A1" w:rsidRPr="0087725F">
                <w:rPr>
                  <w:rFonts w:ascii="Times New Roman" w:hAnsi="Times New Roman" w:cs="Times New Roman"/>
                  <w:color w:val="000000" w:themeColor="text1"/>
                  <w:sz w:val="22"/>
                  <w:szCs w:val="22"/>
                </w:rPr>
                <w:t>oqx</w:t>
              </w:r>
              <w:proofErr w:type="spellEnd"/>
            </w:sdtContent>
          </w:sdt>
          <w:r w:rsidR="008057A1" w:rsidRPr="0087725F">
            <w:rPr>
              <w:rFonts w:ascii="Times New Roman" w:hAnsi="Times New Roman" w:cs="Times New Roman"/>
              <w:i w:val="0"/>
              <w:iCs w:val="0"/>
              <w:color w:val="000000" w:themeColor="text1"/>
              <w:sz w:val="22"/>
              <w:szCs w:val="22"/>
            </w:rPr>
            <w:t xml:space="preserve"> disruption, </w:t>
          </w:r>
          <w:sdt>
            <w:sdtPr>
              <w:rPr>
                <w:rFonts w:ascii="Times New Roman" w:hAnsi="Times New Roman" w:cs="Times New Roman"/>
                <w:i w:val="0"/>
                <w:iCs w:val="0"/>
                <w:color w:val="000000" w:themeColor="text1"/>
                <w:sz w:val="22"/>
                <w:szCs w:val="22"/>
              </w:rPr>
              <w:tag w:val="goog_rdk_446"/>
              <w:id w:val="-1907233563"/>
            </w:sdtPr>
            <w:sdtContent>
              <w:proofErr w:type="spellStart"/>
              <w:r w:rsidR="008057A1" w:rsidRPr="0087725F">
                <w:rPr>
                  <w:rFonts w:ascii="Times New Roman" w:hAnsi="Times New Roman" w:cs="Times New Roman"/>
                  <w:color w:val="000000" w:themeColor="text1"/>
                  <w:sz w:val="22"/>
                  <w:szCs w:val="22"/>
                </w:rPr>
                <w:t>oqx</w:t>
              </w:r>
              <w:proofErr w:type="spellEnd"/>
            </w:sdtContent>
          </w:sdt>
          <w:r w:rsidR="008057A1" w:rsidRPr="0087725F">
            <w:rPr>
              <w:rFonts w:ascii="Times New Roman" w:hAnsi="Times New Roman" w:cs="Times New Roman"/>
              <w:i w:val="0"/>
              <w:iCs w:val="0"/>
              <w:color w:val="000000" w:themeColor="text1"/>
              <w:sz w:val="22"/>
              <w:szCs w:val="22"/>
            </w:rPr>
            <w:t xml:space="preserve"> copy number, porin mutations were not considered here and may be present in some isolates.</w:t>
          </w:r>
        </w:sdtContent>
      </w:sdt>
      <w:r w:rsidR="008057A1" w:rsidRPr="0087725F">
        <w:rPr>
          <w:rFonts w:ascii="Times New Roman" w:hAnsi="Times New Roman" w:cs="Times New Roman"/>
          <w:i w:val="0"/>
          <w:iCs w:val="0"/>
          <w:color w:val="000000" w:themeColor="text1"/>
          <w:sz w:val="22"/>
          <w:szCs w:val="22"/>
        </w:rPr>
        <w:br w:type="page"/>
      </w:r>
    </w:p>
    <w:p w14:paraId="7C734FA5" w14:textId="77777777" w:rsidR="008057A1" w:rsidRPr="00D1130E" w:rsidRDefault="008057A1" w:rsidP="00D1130E">
      <w:pPr>
        <w:rPr>
          <w:color w:val="000000" w:themeColor="text1"/>
          <w:sz w:val="22"/>
          <w:szCs w:val="22"/>
        </w:rPr>
      </w:pPr>
      <w:r w:rsidRPr="00D1130E">
        <w:rPr>
          <w:noProof/>
          <w:color w:val="000000" w:themeColor="text1"/>
          <w:sz w:val="22"/>
          <w:szCs w:val="22"/>
        </w:rPr>
        <w:lastRenderedPageBreak/>
        <w:drawing>
          <wp:inline distT="114300" distB="114300" distL="114300" distR="114300" wp14:anchorId="5DD6BD99" wp14:editId="123485B4">
            <wp:extent cx="5731200" cy="3822700"/>
            <wp:effectExtent l="0" t="0" r="0" b="0"/>
            <wp:docPr id="31" name="image27.png" descr="A diagram of numbers and graphs&#10;&#10;AI-generated content may be incorrect.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7.png" descr="A diagram of numbers and graphs&#10;&#10;AI-generated content may be incorrect."/>
                    <pic:cNvPicPr preferRelativeResize="0"/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38227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6EC37708" w14:textId="46088585" w:rsidR="008057A1" w:rsidRPr="004B5F4B" w:rsidRDefault="002D120A" w:rsidP="00D1130E">
      <w:pPr>
        <w:pStyle w:val="Heading4"/>
        <w:spacing w:line="240" w:lineRule="auto"/>
        <w:rPr>
          <w:rFonts w:ascii="Times New Roman" w:hAnsi="Times New Roman" w:cs="Times New Roman"/>
          <w:i w:val="0"/>
          <w:iCs w:val="0"/>
          <w:color w:val="000000" w:themeColor="text1"/>
          <w:sz w:val="22"/>
          <w:szCs w:val="22"/>
        </w:rPr>
      </w:pPr>
      <w:bookmarkStart w:id="8" w:name="_heading=h.bem4msvytfaq" w:colFirst="0" w:colLast="0"/>
      <w:bookmarkEnd w:id="8"/>
      <w:r>
        <w:rPr>
          <w:rFonts w:ascii="Times New Roman" w:hAnsi="Times New Roman" w:cs="Times New Roman"/>
          <w:b/>
          <w:bCs/>
          <w:i w:val="0"/>
          <w:iCs w:val="0"/>
          <w:color w:val="000000" w:themeColor="text1"/>
          <w:sz w:val="22"/>
          <w:szCs w:val="22"/>
        </w:rPr>
        <w:t>Fig.</w:t>
      </w:r>
      <w:r w:rsidR="008057A1" w:rsidRPr="004B5F4B">
        <w:rPr>
          <w:rFonts w:ascii="Times New Roman" w:hAnsi="Times New Roman" w:cs="Times New Roman"/>
          <w:b/>
          <w:bCs/>
          <w:i w:val="0"/>
          <w:iCs w:val="0"/>
          <w:color w:val="000000" w:themeColor="text1"/>
          <w:sz w:val="22"/>
          <w:szCs w:val="22"/>
        </w:rPr>
        <w:t xml:space="preserve"> S6. Number of QRDR mutations vs phenotype, for isolates with disk diffusion measurements</w:t>
      </w:r>
      <w:r w:rsidR="008057A1" w:rsidRPr="004B5F4B">
        <w:rPr>
          <w:rFonts w:ascii="Times New Roman" w:hAnsi="Times New Roman" w:cs="Times New Roman"/>
          <w:i w:val="0"/>
          <w:iCs w:val="0"/>
          <w:color w:val="000000" w:themeColor="text1"/>
          <w:sz w:val="22"/>
          <w:szCs w:val="22"/>
        </w:rPr>
        <w:t>. Filled circles in the upset plot indicate the genotype as indicated in the row label.</w:t>
      </w:r>
      <w:sdt>
        <w:sdtPr>
          <w:rPr>
            <w:rFonts w:ascii="Times New Roman" w:hAnsi="Times New Roman" w:cs="Times New Roman"/>
            <w:i w:val="0"/>
            <w:iCs w:val="0"/>
            <w:color w:val="000000" w:themeColor="text1"/>
            <w:sz w:val="22"/>
            <w:szCs w:val="22"/>
          </w:rPr>
          <w:tag w:val="goog_rdk_447"/>
          <w:id w:val="1735355820"/>
        </w:sdtPr>
        <w:sdtContent>
          <w:r w:rsidR="008057A1" w:rsidRPr="004B5F4B">
            <w:rPr>
              <w:rFonts w:ascii="Times New Roman" w:hAnsi="Times New Roman" w:cs="Times New Roman"/>
              <w:i w:val="0"/>
              <w:iCs w:val="0"/>
              <w:color w:val="000000" w:themeColor="text1"/>
              <w:sz w:val="22"/>
              <w:szCs w:val="22"/>
            </w:rPr>
            <w:t xml:space="preserve"> Note that other mechanisms such as </w:t>
          </w:r>
          <w:sdt>
            <w:sdtPr>
              <w:rPr>
                <w:rFonts w:ascii="Times New Roman" w:hAnsi="Times New Roman" w:cs="Times New Roman"/>
                <w:i w:val="0"/>
                <w:iCs w:val="0"/>
                <w:color w:val="000000" w:themeColor="text1"/>
                <w:sz w:val="22"/>
                <w:szCs w:val="22"/>
              </w:rPr>
              <w:tag w:val="goog_rdk_448"/>
              <w:id w:val="-126141096"/>
            </w:sdtPr>
            <w:sdtContent>
              <w:proofErr w:type="spellStart"/>
              <w:r w:rsidR="008057A1" w:rsidRPr="004B5F4B">
                <w:rPr>
                  <w:rFonts w:ascii="Times New Roman" w:hAnsi="Times New Roman" w:cs="Times New Roman"/>
                  <w:color w:val="000000" w:themeColor="text1"/>
                  <w:sz w:val="22"/>
                  <w:szCs w:val="22"/>
                </w:rPr>
                <w:t>oqx</w:t>
              </w:r>
              <w:proofErr w:type="spellEnd"/>
            </w:sdtContent>
          </w:sdt>
          <w:r w:rsidR="008057A1" w:rsidRPr="004B5F4B">
            <w:rPr>
              <w:rFonts w:ascii="Times New Roman" w:hAnsi="Times New Roman" w:cs="Times New Roman"/>
              <w:i w:val="0"/>
              <w:iCs w:val="0"/>
              <w:color w:val="000000" w:themeColor="text1"/>
              <w:sz w:val="22"/>
              <w:szCs w:val="22"/>
            </w:rPr>
            <w:t xml:space="preserve"> disruption, </w:t>
          </w:r>
          <w:sdt>
            <w:sdtPr>
              <w:rPr>
                <w:rFonts w:ascii="Times New Roman" w:hAnsi="Times New Roman" w:cs="Times New Roman"/>
                <w:i w:val="0"/>
                <w:iCs w:val="0"/>
                <w:color w:val="000000" w:themeColor="text1"/>
                <w:sz w:val="22"/>
                <w:szCs w:val="22"/>
              </w:rPr>
              <w:tag w:val="goog_rdk_449"/>
              <w:id w:val="1458519473"/>
            </w:sdtPr>
            <w:sdtContent>
              <w:proofErr w:type="spellStart"/>
              <w:r w:rsidR="008057A1" w:rsidRPr="004B5F4B">
                <w:rPr>
                  <w:rFonts w:ascii="Times New Roman" w:hAnsi="Times New Roman" w:cs="Times New Roman"/>
                  <w:color w:val="000000" w:themeColor="text1"/>
                  <w:sz w:val="22"/>
                  <w:szCs w:val="22"/>
                </w:rPr>
                <w:t>oqx</w:t>
              </w:r>
              <w:proofErr w:type="spellEnd"/>
            </w:sdtContent>
          </w:sdt>
          <w:r w:rsidR="008057A1" w:rsidRPr="004B5F4B">
            <w:rPr>
              <w:rFonts w:ascii="Times New Roman" w:hAnsi="Times New Roman" w:cs="Times New Roman"/>
              <w:i w:val="0"/>
              <w:iCs w:val="0"/>
              <w:color w:val="000000" w:themeColor="text1"/>
              <w:sz w:val="22"/>
              <w:szCs w:val="22"/>
            </w:rPr>
            <w:t xml:space="preserve"> copy number, porin mutations were not considered here and may be present in some isolates.</w:t>
          </w:r>
        </w:sdtContent>
      </w:sdt>
    </w:p>
    <w:p w14:paraId="5BBA651E" w14:textId="77777777" w:rsidR="008057A1" w:rsidRPr="00D1130E" w:rsidRDefault="008057A1" w:rsidP="00D1130E">
      <w:pPr>
        <w:rPr>
          <w:color w:val="000000" w:themeColor="text1"/>
          <w:sz w:val="22"/>
          <w:szCs w:val="22"/>
        </w:rPr>
      </w:pPr>
    </w:p>
    <w:p w14:paraId="18C60971" w14:textId="77777777" w:rsidR="008057A1" w:rsidRPr="00D1130E" w:rsidRDefault="008057A1" w:rsidP="00D1130E">
      <w:pPr>
        <w:rPr>
          <w:color w:val="000000" w:themeColor="text1"/>
          <w:sz w:val="22"/>
          <w:szCs w:val="22"/>
        </w:rPr>
      </w:pPr>
      <w:r w:rsidRPr="00D1130E">
        <w:rPr>
          <w:color w:val="000000" w:themeColor="text1"/>
          <w:sz w:val="22"/>
          <w:szCs w:val="22"/>
        </w:rPr>
        <w:br w:type="page"/>
      </w:r>
    </w:p>
    <w:p w14:paraId="0064E9DA" w14:textId="77777777" w:rsidR="008057A1" w:rsidRPr="00D1130E" w:rsidRDefault="008057A1" w:rsidP="00D1130E">
      <w:pPr>
        <w:rPr>
          <w:color w:val="000000" w:themeColor="text1"/>
          <w:sz w:val="22"/>
          <w:szCs w:val="22"/>
        </w:rPr>
      </w:pPr>
    </w:p>
    <w:p w14:paraId="3A6C13B5" w14:textId="77777777" w:rsidR="008057A1" w:rsidRPr="00D1130E" w:rsidRDefault="008057A1" w:rsidP="00D1130E">
      <w:pPr>
        <w:rPr>
          <w:color w:val="000000" w:themeColor="text1"/>
          <w:sz w:val="22"/>
          <w:szCs w:val="22"/>
        </w:rPr>
      </w:pPr>
      <w:r w:rsidRPr="00D1130E">
        <w:rPr>
          <w:noProof/>
          <w:color w:val="000000" w:themeColor="text1"/>
          <w:sz w:val="22"/>
          <w:szCs w:val="22"/>
        </w:rPr>
        <w:drawing>
          <wp:inline distT="114300" distB="114300" distL="114300" distR="114300" wp14:anchorId="03FA0C2F" wp14:editId="2AB2069F">
            <wp:extent cx="5731200" cy="2870200"/>
            <wp:effectExtent l="0" t="0" r="0" b="0"/>
            <wp:docPr id="32" name="image30.png" descr="A close-up of a graph&#10;&#10;AI-generated content may be incorrect.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0.png" descr="A close-up of a graph&#10;&#10;AI-generated content may be incorrect."/>
                    <pic:cNvPicPr preferRelativeResize="0"/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28702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5F3CD37B" w14:textId="77777777" w:rsidR="008057A1" w:rsidRPr="00D1130E" w:rsidRDefault="008057A1" w:rsidP="00D1130E">
      <w:pPr>
        <w:rPr>
          <w:color w:val="000000" w:themeColor="text1"/>
          <w:sz w:val="22"/>
          <w:szCs w:val="22"/>
        </w:rPr>
      </w:pPr>
    </w:p>
    <w:p w14:paraId="3B89FDE9" w14:textId="52BB65AA" w:rsidR="008057A1" w:rsidRPr="00D1130E" w:rsidRDefault="002D120A" w:rsidP="00D1130E">
      <w:pPr>
        <w:pStyle w:val="Heading4"/>
        <w:spacing w:line="240" w:lineRule="auto"/>
        <w:rPr>
          <w:rFonts w:ascii="Times New Roman" w:hAnsi="Times New Roman" w:cs="Times New Roman"/>
          <w:color w:val="000000" w:themeColor="text1"/>
          <w:sz w:val="22"/>
          <w:szCs w:val="22"/>
        </w:rPr>
      </w:pPr>
      <w:bookmarkStart w:id="9" w:name="_heading=h.fy3t7oxm9148" w:colFirst="0" w:colLast="0"/>
      <w:bookmarkEnd w:id="9"/>
      <w:r>
        <w:rPr>
          <w:rFonts w:ascii="Times New Roman" w:hAnsi="Times New Roman" w:cs="Times New Roman"/>
          <w:b/>
          <w:bCs/>
          <w:i w:val="0"/>
          <w:iCs w:val="0"/>
          <w:color w:val="000000" w:themeColor="text1"/>
          <w:sz w:val="22"/>
          <w:szCs w:val="22"/>
        </w:rPr>
        <w:t>Fig.</w:t>
      </w:r>
      <w:r w:rsidR="008057A1" w:rsidRPr="003C3A4D">
        <w:rPr>
          <w:rFonts w:ascii="Times New Roman" w:hAnsi="Times New Roman" w:cs="Times New Roman"/>
          <w:b/>
          <w:bCs/>
          <w:i w:val="0"/>
          <w:iCs w:val="0"/>
          <w:color w:val="000000" w:themeColor="text1"/>
          <w:sz w:val="22"/>
          <w:szCs w:val="22"/>
        </w:rPr>
        <w:t xml:space="preserve"> S7. MIC distribution for PMQR gene combinations, in the absence of QRDR mutations.</w:t>
      </w:r>
      <w:r w:rsidR="008057A1" w:rsidRPr="003C3A4D">
        <w:rPr>
          <w:rFonts w:ascii="Times New Roman" w:hAnsi="Times New Roman" w:cs="Times New Roman"/>
          <w:i w:val="0"/>
          <w:iCs w:val="0"/>
          <w:color w:val="000000" w:themeColor="text1"/>
          <w:sz w:val="22"/>
          <w:szCs w:val="22"/>
        </w:rPr>
        <w:t xml:space="preserve"> Filled circles in the upset plot indicate the genotype as indicated in the row label.</w:t>
      </w:r>
      <w:sdt>
        <w:sdtPr>
          <w:rPr>
            <w:rFonts w:ascii="Times New Roman" w:hAnsi="Times New Roman" w:cs="Times New Roman"/>
            <w:i w:val="0"/>
            <w:iCs w:val="0"/>
            <w:color w:val="000000" w:themeColor="text1"/>
            <w:sz w:val="22"/>
            <w:szCs w:val="22"/>
          </w:rPr>
          <w:tag w:val="goog_rdk_450"/>
          <w:id w:val="-1845690519"/>
        </w:sdtPr>
        <w:sdtContent>
          <w:r w:rsidR="008057A1" w:rsidRPr="003C3A4D">
            <w:rPr>
              <w:rFonts w:ascii="Times New Roman" w:hAnsi="Times New Roman" w:cs="Times New Roman"/>
              <w:i w:val="0"/>
              <w:iCs w:val="0"/>
              <w:color w:val="000000" w:themeColor="text1"/>
              <w:sz w:val="22"/>
              <w:szCs w:val="22"/>
            </w:rPr>
            <w:t xml:space="preserve"> Note that other mechanisms such as </w:t>
          </w:r>
          <w:sdt>
            <w:sdtPr>
              <w:rPr>
                <w:rFonts w:ascii="Times New Roman" w:hAnsi="Times New Roman" w:cs="Times New Roman"/>
                <w:i w:val="0"/>
                <w:iCs w:val="0"/>
                <w:color w:val="000000" w:themeColor="text1"/>
                <w:sz w:val="22"/>
                <w:szCs w:val="22"/>
              </w:rPr>
              <w:tag w:val="goog_rdk_451"/>
              <w:id w:val="1578133950"/>
            </w:sdtPr>
            <w:sdtContent>
              <w:proofErr w:type="spellStart"/>
              <w:r w:rsidR="008057A1" w:rsidRPr="00F67DFC">
                <w:rPr>
                  <w:rFonts w:ascii="Times New Roman" w:hAnsi="Times New Roman" w:cs="Times New Roman"/>
                  <w:color w:val="000000" w:themeColor="text1"/>
                  <w:sz w:val="22"/>
                  <w:szCs w:val="22"/>
                </w:rPr>
                <w:t>oqx</w:t>
              </w:r>
              <w:proofErr w:type="spellEnd"/>
            </w:sdtContent>
          </w:sdt>
          <w:r w:rsidR="008057A1" w:rsidRPr="003C3A4D">
            <w:rPr>
              <w:rFonts w:ascii="Times New Roman" w:hAnsi="Times New Roman" w:cs="Times New Roman"/>
              <w:i w:val="0"/>
              <w:iCs w:val="0"/>
              <w:color w:val="000000" w:themeColor="text1"/>
              <w:sz w:val="22"/>
              <w:szCs w:val="22"/>
            </w:rPr>
            <w:t xml:space="preserve"> disruption, </w:t>
          </w:r>
          <w:sdt>
            <w:sdtPr>
              <w:rPr>
                <w:rFonts w:ascii="Times New Roman" w:hAnsi="Times New Roman" w:cs="Times New Roman"/>
                <w:i w:val="0"/>
                <w:iCs w:val="0"/>
                <w:color w:val="000000" w:themeColor="text1"/>
                <w:sz w:val="22"/>
                <w:szCs w:val="22"/>
              </w:rPr>
              <w:tag w:val="goog_rdk_452"/>
              <w:id w:val="2004471574"/>
            </w:sdtPr>
            <w:sdtContent>
              <w:proofErr w:type="spellStart"/>
              <w:r w:rsidR="008057A1" w:rsidRPr="00F67DFC">
                <w:rPr>
                  <w:rFonts w:ascii="Times New Roman" w:hAnsi="Times New Roman" w:cs="Times New Roman"/>
                  <w:color w:val="000000" w:themeColor="text1"/>
                  <w:sz w:val="22"/>
                  <w:szCs w:val="22"/>
                </w:rPr>
                <w:t>oqx</w:t>
              </w:r>
              <w:proofErr w:type="spellEnd"/>
            </w:sdtContent>
          </w:sdt>
          <w:r w:rsidR="008057A1" w:rsidRPr="003C3A4D">
            <w:rPr>
              <w:rFonts w:ascii="Times New Roman" w:hAnsi="Times New Roman" w:cs="Times New Roman"/>
              <w:i w:val="0"/>
              <w:iCs w:val="0"/>
              <w:color w:val="000000" w:themeColor="text1"/>
              <w:sz w:val="22"/>
              <w:szCs w:val="22"/>
            </w:rPr>
            <w:t xml:space="preserve"> copy number, porin mutations were not considered here and may be present in some isolates.</w:t>
          </w:r>
        </w:sdtContent>
      </w:sdt>
      <w:r w:rsidR="008057A1" w:rsidRPr="003C3A4D">
        <w:rPr>
          <w:rFonts w:ascii="Times New Roman" w:hAnsi="Times New Roman" w:cs="Times New Roman"/>
          <w:i w:val="0"/>
          <w:iCs w:val="0"/>
          <w:color w:val="000000" w:themeColor="text1"/>
          <w:sz w:val="22"/>
          <w:szCs w:val="22"/>
        </w:rPr>
        <w:br w:type="page"/>
      </w:r>
    </w:p>
    <w:p w14:paraId="37DEA086" w14:textId="77777777" w:rsidR="008057A1" w:rsidRPr="00D1130E" w:rsidRDefault="008057A1" w:rsidP="00D1130E">
      <w:pPr>
        <w:pStyle w:val="Heading4"/>
        <w:spacing w:line="240" w:lineRule="auto"/>
        <w:rPr>
          <w:rFonts w:ascii="Times New Roman" w:hAnsi="Times New Roman" w:cs="Times New Roman"/>
          <w:color w:val="000000" w:themeColor="text1"/>
          <w:sz w:val="22"/>
          <w:szCs w:val="22"/>
        </w:rPr>
      </w:pPr>
      <w:bookmarkStart w:id="10" w:name="_heading=h.jecmg3ba3mt5" w:colFirst="0" w:colLast="0"/>
      <w:bookmarkEnd w:id="10"/>
    </w:p>
    <w:p w14:paraId="72C0F617" w14:textId="77777777" w:rsidR="008057A1" w:rsidRPr="00D1130E" w:rsidRDefault="008057A1" w:rsidP="00D1130E">
      <w:pPr>
        <w:rPr>
          <w:color w:val="000000" w:themeColor="text1"/>
          <w:sz w:val="22"/>
          <w:szCs w:val="22"/>
        </w:rPr>
      </w:pPr>
    </w:p>
    <w:p w14:paraId="6FADC025" w14:textId="77777777" w:rsidR="008057A1" w:rsidRPr="00D1130E" w:rsidRDefault="008057A1" w:rsidP="00D1130E">
      <w:pPr>
        <w:rPr>
          <w:color w:val="000000" w:themeColor="text1"/>
          <w:sz w:val="22"/>
          <w:szCs w:val="22"/>
        </w:rPr>
      </w:pPr>
    </w:p>
    <w:p w14:paraId="77B14BF1" w14:textId="77777777" w:rsidR="008057A1" w:rsidRPr="00D1130E" w:rsidRDefault="008057A1" w:rsidP="00D1130E">
      <w:pPr>
        <w:rPr>
          <w:color w:val="000000" w:themeColor="text1"/>
          <w:sz w:val="22"/>
          <w:szCs w:val="22"/>
        </w:rPr>
      </w:pPr>
      <w:r w:rsidRPr="00D1130E">
        <w:rPr>
          <w:noProof/>
          <w:color w:val="000000" w:themeColor="text1"/>
          <w:sz w:val="22"/>
          <w:szCs w:val="22"/>
        </w:rPr>
        <w:drawing>
          <wp:inline distT="114300" distB="114300" distL="114300" distR="114300" wp14:anchorId="0AB4C74C" wp14:editId="544E77AA">
            <wp:extent cx="5731200" cy="2870200"/>
            <wp:effectExtent l="0" t="0" r="0" b="0"/>
            <wp:docPr id="33" name="image31.png" descr="A close-up of a graph&#10;&#10;AI-generated content may be incorrect.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1.png" descr="A close-up of a graph&#10;&#10;AI-generated content may be incorrect."/>
                    <pic:cNvPicPr preferRelativeResize="0"/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28702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67BB4A2B" w14:textId="22663316" w:rsidR="008057A1" w:rsidRPr="00C63E41" w:rsidRDefault="002D120A" w:rsidP="00D1130E">
      <w:pPr>
        <w:pStyle w:val="Heading4"/>
        <w:spacing w:line="240" w:lineRule="auto"/>
        <w:rPr>
          <w:rFonts w:ascii="Times New Roman" w:hAnsi="Times New Roman" w:cs="Times New Roman"/>
          <w:i w:val="0"/>
          <w:iCs w:val="0"/>
          <w:color w:val="000000" w:themeColor="text1"/>
          <w:sz w:val="22"/>
          <w:szCs w:val="22"/>
        </w:rPr>
      </w:pPr>
      <w:bookmarkStart w:id="11" w:name="_heading=h.pbqxajm1peq5" w:colFirst="0" w:colLast="0"/>
      <w:bookmarkEnd w:id="11"/>
      <w:r>
        <w:rPr>
          <w:rFonts w:ascii="Times New Roman" w:hAnsi="Times New Roman" w:cs="Times New Roman"/>
          <w:b/>
          <w:bCs/>
          <w:i w:val="0"/>
          <w:iCs w:val="0"/>
          <w:color w:val="000000" w:themeColor="text1"/>
          <w:sz w:val="22"/>
          <w:szCs w:val="22"/>
        </w:rPr>
        <w:t>Fig.</w:t>
      </w:r>
      <w:r w:rsidR="008057A1" w:rsidRPr="00C63E41">
        <w:rPr>
          <w:rFonts w:ascii="Times New Roman" w:hAnsi="Times New Roman" w:cs="Times New Roman"/>
          <w:b/>
          <w:bCs/>
          <w:i w:val="0"/>
          <w:iCs w:val="0"/>
          <w:color w:val="000000" w:themeColor="text1"/>
          <w:sz w:val="22"/>
          <w:szCs w:val="22"/>
        </w:rPr>
        <w:t xml:space="preserve"> S8. Disk diffusion zone diameter distribution for PMQR gene combinations, in the absence of QRDR mutations</w:t>
      </w:r>
      <w:r w:rsidR="008057A1" w:rsidRPr="00C63E41">
        <w:rPr>
          <w:rFonts w:ascii="Times New Roman" w:hAnsi="Times New Roman" w:cs="Times New Roman"/>
          <w:i w:val="0"/>
          <w:iCs w:val="0"/>
          <w:color w:val="000000" w:themeColor="text1"/>
          <w:sz w:val="22"/>
          <w:szCs w:val="22"/>
        </w:rPr>
        <w:t xml:space="preserve">. Note that other mechanisms such as </w:t>
      </w:r>
      <w:sdt>
        <w:sdtPr>
          <w:rPr>
            <w:rFonts w:ascii="Times New Roman" w:hAnsi="Times New Roman" w:cs="Times New Roman"/>
            <w:i w:val="0"/>
            <w:iCs w:val="0"/>
            <w:color w:val="000000" w:themeColor="text1"/>
            <w:sz w:val="22"/>
            <w:szCs w:val="22"/>
          </w:rPr>
          <w:tag w:val="goog_rdk_455"/>
          <w:id w:val="1263492626"/>
        </w:sdtPr>
        <w:sdtContent>
          <w:proofErr w:type="spellStart"/>
          <w:r w:rsidR="008057A1" w:rsidRPr="00C63E41">
            <w:rPr>
              <w:rFonts w:ascii="Times New Roman" w:hAnsi="Times New Roman" w:cs="Times New Roman"/>
              <w:color w:val="000000" w:themeColor="text1"/>
              <w:sz w:val="22"/>
              <w:szCs w:val="22"/>
            </w:rPr>
            <w:t>oqx</w:t>
          </w:r>
          <w:proofErr w:type="spellEnd"/>
        </w:sdtContent>
      </w:sdt>
      <w:sdt>
        <w:sdtPr>
          <w:rPr>
            <w:rFonts w:ascii="Times New Roman" w:hAnsi="Times New Roman" w:cs="Times New Roman"/>
            <w:i w:val="0"/>
            <w:iCs w:val="0"/>
            <w:color w:val="000000" w:themeColor="text1"/>
            <w:sz w:val="22"/>
            <w:szCs w:val="22"/>
          </w:rPr>
          <w:tag w:val="goog_rdk_456"/>
          <w:id w:val="2082290328"/>
        </w:sdtPr>
        <w:sdtContent>
          <w:r w:rsidR="008057A1" w:rsidRPr="00C63E41">
            <w:rPr>
              <w:rFonts w:ascii="Times New Roman" w:hAnsi="Times New Roman" w:cs="Times New Roman"/>
              <w:i w:val="0"/>
              <w:iCs w:val="0"/>
              <w:color w:val="000000" w:themeColor="text1"/>
              <w:sz w:val="22"/>
              <w:szCs w:val="22"/>
            </w:rPr>
            <w:t xml:space="preserve"> disruption, </w:t>
          </w:r>
        </w:sdtContent>
      </w:sdt>
      <w:sdt>
        <w:sdtPr>
          <w:rPr>
            <w:rFonts w:ascii="Times New Roman" w:hAnsi="Times New Roman" w:cs="Times New Roman"/>
            <w:i w:val="0"/>
            <w:iCs w:val="0"/>
            <w:color w:val="000000" w:themeColor="text1"/>
            <w:sz w:val="22"/>
            <w:szCs w:val="22"/>
          </w:rPr>
          <w:tag w:val="goog_rdk_457"/>
          <w:id w:val="-2122198223"/>
        </w:sdtPr>
        <w:sdtContent>
          <w:proofErr w:type="spellStart"/>
          <w:r w:rsidR="008057A1" w:rsidRPr="00C63E41">
            <w:rPr>
              <w:rFonts w:ascii="Times New Roman" w:hAnsi="Times New Roman" w:cs="Times New Roman"/>
              <w:color w:val="000000" w:themeColor="text1"/>
              <w:sz w:val="22"/>
              <w:szCs w:val="22"/>
            </w:rPr>
            <w:t>oqx</w:t>
          </w:r>
          <w:proofErr w:type="spellEnd"/>
        </w:sdtContent>
      </w:sdt>
      <w:sdt>
        <w:sdtPr>
          <w:rPr>
            <w:rFonts w:ascii="Times New Roman" w:hAnsi="Times New Roman" w:cs="Times New Roman"/>
            <w:i w:val="0"/>
            <w:iCs w:val="0"/>
            <w:color w:val="000000" w:themeColor="text1"/>
            <w:sz w:val="22"/>
            <w:szCs w:val="22"/>
          </w:rPr>
          <w:tag w:val="goog_rdk_458"/>
          <w:id w:val="-1795305207"/>
        </w:sdtPr>
        <w:sdtContent>
          <w:r w:rsidR="008057A1" w:rsidRPr="00C63E41">
            <w:rPr>
              <w:rFonts w:ascii="Times New Roman" w:hAnsi="Times New Roman" w:cs="Times New Roman"/>
              <w:i w:val="0"/>
              <w:iCs w:val="0"/>
              <w:color w:val="000000" w:themeColor="text1"/>
              <w:sz w:val="22"/>
              <w:szCs w:val="22"/>
            </w:rPr>
            <w:t xml:space="preserve"> copy number, porin mutations were not considered here and may be present in some isolates.</w:t>
          </w:r>
        </w:sdtContent>
      </w:sdt>
    </w:p>
    <w:p w14:paraId="171949F0" w14:textId="77777777" w:rsidR="008057A1" w:rsidRPr="00C63E41" w:rsidRDefault="008057A1" w:rsidP="00D1130E">
      <w:pPr>
        <w:rPr>
          <w:color w:val="000000" w:themeColor="text1"/>
          <w:sz w:val="22"/>
          <w:szCs w:val="22"/>
        </w:rPr>
      </w:pPr>
      <w:r w:rsidRPr="00C63E41">
        <w:rPr>
          <w:color w:val="000000" w:themeColor="text1"/>
          <w:sz w:val="22"/>
          <w:szCs w:val="22"/>
        </w:rPr>
        <w:br w:type="page"/>
      </w:r>
    </w:p>
    <w:p w14:paraId="40362865" w14:textId="77777777" w:rsidR="008057A1" w:rsidRPr="00D1130E" w:rsidRDefault="008057A1" w:rsidP="00D1130E">
      <w:pPr>
        <w:rPr>
          <w:color w:val="000000" w:themeColor="text1"/>
          <w:sz w:val="22"/>
          <w:szCs w:val="22"/>
        </w:rPr>
      </w:pPr>
    </w:p>
    <w:p w14:paraId="78B88AF9" w14:textId="77777777" w:rsidR="008057A1" w:rsidRPr="00D1130E" w:rsidRDefault="008057A1" w:rsidP="00D1130E">
      <w:pPr>
        <w:rPr>
          <w:color w:val="000000" w:themeColor="text1"/>
          <w:sz w:val="22"/>
          <w:szCs w:val="22"/>
        </w:rPr>
      </w:pPr>
      <w:r w:rsidRPr="00D1130E">
        <w:rPr>
          <w:noProof/>
          <w:color w:val="000000" w:themeColor="text1"/>
          <w:sz w:val="22"/>
          <w:szCs w:val="22"/>
        </w:rPr>
        <w:drawing>
          <wp:inline distT="114300" distB="114300" distL="114300" distR="114300" wp14:anchorId="6151926B" wp14:editId="116AEEA9">
            <wp:extent cx="5731200" cy="3822700"/>
            <wp:effectExtent l="0" t="0" r="0" b="0"/>
            <wp:docPr id="34" name="image24.png" descr="A diagram of a number of pmqr genes&#10;&#10;AI-generated content may be incorrect.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4.png" descr="A diagram of a number of pmqr genes&#10;&#10;AI-generated content may be incorrect."/>
                    <pic:cNvPicPr preferRelativeResize="0"/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38227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5AB85BF4" w14:textId="2086E564" w:rsidR="008057A1" w:rsidRPr="00C63E41" w:rsidRDefault="002D120A" w:rsidP="00D1130E">
      <w:pPr>
        <w:pStyle w:val="Heading4"/>
        <w:spacing w:line="240" w:lineRule="auto"/>
        <w:rPr>
          <w:rFonts w:ascii="Times New Roman" w:hAnsi="Times New Roman" w:cs="Times New Roman"/>
          <w:b/>
          <w:bCs/>
          <w:i w:val="0"/>
          <w:iCs w:val="0"/>
          <w:color w:val="000000" w:themeColor="text1"/>
          <w:sz w:val="22"/>
          <w:szCs w:val="22"/>
        </w:rPr>
      </w:pPr>
      <w:bookmarkStart w:id="12" w:name="_heading=h.qfhqmzahivwf" w:colFirst="0" w:colLast="0"/>
      <w:bookmarkEnd w:id="12"/>
      <w:r>
        <w:rPr>
          <w:rFonts w:ascii="Times New Roman" w:hAnsi="Times New Roman" w:cs="Times New Roman"/>
          <w:b/>
          <w:bCs/>
          <w:i w:val="0"/>
          <w:iCs w:val="0"/>
          <w:color w:val="000000" w:themeColor="text1"/>
          <w:sz w:val="22"/>
          <w:szCs w:val="22"/>
        </w:rPr>
        <w:t>Fig.</w:t>
      </w:r>
      <w:r w:rsidR="008057A1" w:rsidRPr="00C63E41">
        <w:rPr>
          <w:rFonts w:ascii="Times New Roman" w:hAnsi="Times New Roman" w:cs="Times New Roman"/>
          <w:b/>
          <w:bCs/>
          <w:i w:val="0"/>
          <w:iCs w:val="0"/>
          <w:color w:val="000000" w:themeColor="text1"/>
          <w:sz w:val="22"/>
          <w:szCs w:val="22"/>
        </w:rPr>
        <w:t xml:space="preserve"> S9. Number of </w:t>
      </w:r>
      <w:proofErr w:type="spellStart"/>
      <w:r w:rsidR="008057A1" w:rsidRPr="00C63E41">
        <w:rPr>
          <w:rFonts w:ascii="Times New Roman" w:hAnsi="Times New Roman" w:cs="Times New Roman"/>
          <w:b/>
          <w:bCs/>
          <w:color w:val="000000" w:themeColor="text1"/>
          <w:sz w:val="22"/>
          <w:szCs w:val="22"/>
        </w:rPr>
        <w:t>qnr</w:t>
      </w:r>
      <w:proofErr w:type="spellEnd"/>
      <w:r w:rsidR="008057A1" w:rsidRPr="00C63E41">
        <w:rPr>
          <w:rFonts w:ascii="Times New Roman" w:hAnsi="Times New Roman" w:cs="Times New Roman"/>
          <w:b/>
          <w:bCs/>
          <w:i w:val="0"/>
          <w:iCs w:val="0"/>
          <w:color w:val="000000" w:themeColor="text1"/>
          <w:sz w:val="22"/>
          <w:szCs w:val="22"/>
        </w:rPr>
        <w:t>/</w:t>
      </w:r>
      <w:proofErr w:type="spellStart"/>
      <w:r w:rsidR="008057A1" w:rsidRPr="00C63E41">
        <w:rPr>
          <w:rFonts w:ascii="Times New Roman" w:hAnsi="Times New Roman" w:cs="Times New Roman"/>
          <w:b/>
          <w:bCs/>
          <w:color w:val="000000" w:themeColor="text1"/>
          <w:sz w:val="22"/>
          <w:szCs w:val="22"/>
        </w:rPr>
        <w:t>qep</w:t>
      </w:r>
      <w:proofErr w:type="spellEnd"/>
      <w:r w:rsidR="008057A1" w:rsidRPr="00C63E41">
        <w:rPr>
          <w:rFonts w:ascii="Times New Roman" w:hAnsi="Times New Roman" w:cs="Times New Roman"/>
          <w:b/>
          <w:bCs/>
          <w:i w:val="0"/>
          <w:iCs w:val="0"/>
          <w:color w:val="000000" w:themeColor="text1"/>
          <w:sz w:val="22"/>
          <w:szCs w:val="22"/>
        </w:rPr>
        <w:t xml:space="preserve"> genes vs phenotype, for isolates with disk diffusion measurements.</w:t>
      </w:r>
      <w:sdt>
        <w:sdtPr>
          <w:rPr>
            <w:rFonts w:ascii="Times New Roman" w:hAnsi="Times New Roman" w:cs="Times New Roman"/>
            <w:i w:val="0"/>
            <w:iCs w:val="0"/>
            <w:color w:val="000000" w:themeColor="text1"/>
            <w:sz w:val="22"/>
            <w:szCs w:val="22"/>
          </w:rPr>
          <w:tag w:val="goog_rdk_459"/>
          <w:id w:val="-875200369"/>
        </w:sdtPr>
        <w:sdtContent>
          <w:r w:rsidR="008057A1" w:rsidRPr="00C63E41">
            <w:rPr>
              <w:rFonts w:ascii="Times New Roman" w:hAnsi="Times New Roman" w:cs="Times New Roman"/>
              <w:i w:val="0"/>
              <w:iCs w:val="0"/>
              <w:color w:val="000000" w:themeColor="text1"/>
              <w:sz w:val="22"/>
              <w:szCs w:val="22"/>
            </w:rPr>
            <w:t xml:space="preserve"> </w:t>
          </w:r>
          <w:sdt>
            <w:sdtPr>
              <w:rPr>
                <w:rFonts w:ascii="Times New Roman" w:hAnsi="Times New Roman" w:cs="Times New Roman"/>
                <w:i w:val="0"/>
                <w:iCs w:val="0"/>
                <w:color w:val="000000" w:themeColor="text1"/>
                <w:sz w:val="22"/>
                <w:szCs w:val="22"/>
              </w:rPr>
              <w:tag w:val="goog_rdk_460"/>
              <w:id w:val="552382095"/>
            </w:sdtPr>
            <w:sdtContent>
              <w:r w:rsidR="008057A1" w:rsidRPr="00C63E41">
                <w:rPr>
                  <w:rFonts w:ascii="Times New Roman" w:hAnsi="Times New Roman" w:cs="Times New Roman"/>
                  <w:i w:val="0"/>
                  <w:iCs w:val="0"/>
                  <w:color w:val="000000" w:themeColor="text1"/>
                  <w:sz w:val="22"/>
                  <w:szCs w:val="22"/>
                </w:rPr>
                <w:t xml:space="preserve">Note that other mechanisms such as </w:t>
              </w:r>
            </w:sdtContent>
          </w:sdt>
          <w:sdt>
            <w:sdtPr>
              <w:rPr>
                <w:rFonts w:ascii="Times New Roman" w:hAnsi="Times New Roman" w:cs="Times New Roman"/>
                <w:i w:val="0"/>
                <w:iCs w:val="0"/>
                <w:color w:val="000000" w:themeColor="text1"/>
                <w:sz w:val="22"/>
                <w:szCs w:val="22"/>
              </w:rPr>
              <w:tag w:val="goog_rdk_461"/>
              <w:id w:val="747653978"/>
            </w:sdtPr>
            <w:sdtContent>
              <w:proofErr w:type="spellStart"/>
              <w:r w:rsidR="008057A1" w:rsidRPr="00C63E41">
                <w:rPr>
                  <w:rFonts w:ascii="Times New Roman" w:hAnsi="Times New Roman" w:cs="Times New Roman"/>
                  <w:color w:val="000000" w:themeColor="text1"/>
                  <w:sz w:val="22"/>
                  <w:szCs w:val="22"/>
                </w:rPr>
                <w:t>oqx</w:t>
              </w:r>
              <w:proofErr w:type="spellEnd"/>
            </w:sdtContent>
          </w:sdt>
          <w:sdt>
            <w:sdtPr>
              <w:rPr>
                <w:rFonts w:ascii="Times New Roman" w:hAnsi="Times New Roman" w:cs="Times New Roman"/>
                <w:i w:val="0"/>
                <w:iCs w:val="0"/>
                <w:color w:val="000000" w:themeColor="text1"/>
                <w:sz w:val="22"/>
                <w:szCs w:val="22"/>
              </w:rPr>
              <w:tag w:val="goog_rdk_462"/>
              <w:id w:val="1122255188"/>
            </w:sdtPr>
            <w:sdtContent>
              <w:r w:rsidR="008057A1" w:rsidRPr="00C63E41">
                <w:rPr>
                  <w:rFonts w:ascii="Times New Roman" w:hAnsi="Times New Roman" w:cs="Times New Roman"/>
                  <w:i w:val="0"/>
                  <w:iCs w:val="0"/>
                  <w:color w:val="000000" w:themeColor="text1"/>
                  <w:sz w:val="22"/>
                  <w:szCs w:val="22"/>
                </w:rPr>
                <w:t xml:space="preserve"> disruption, </w:t>
              </w:r>
            </w:sdtContent>
          </w:sdt>
          <w:sdt>
            <w:sdtPr>
              <w:rPr>
                <w:rFonts w:ascii="Times New Roman" w:hAnsi="Times New Roman" w:cs="Times New Roman"/>
                <w:i w:val="0"/>
                <w:iCs w:val="0"/>
                <w:color w:val="000000" w:themeColor="text1"/>
                <w:sz w:val="22"/>
                <w:szCs w:val="22"/>
              </w:rPr>
              <w:tag w:val="goog_rdk_463"/>
              <w:id w:val="856925578"/>
            </w:sdtPr>
            <w:sdtContent>
              <w:proofErr w:type="spellStart"/>
              <w:r w:rsidR="008057A1" w:rsidRPr="00C63E41">
                <w:rPr>
                  <w:rFonts w:ascii="Times New Roman" w:hAnsi="Times New Roman" w:cs="Times New Roman"/>
                  <w:color w:val="000000" w:themeColor="text1"/>
                  <w:sz w:val="22"/>
                  <w:szCs w:val="22"/>
                </w:rPr>
                <w:t>oqx</w:t>
              </w:r>
              <w:proofErr w:type="spellEnd"/>
            </w:sdtContent>
          </w:sdt>
          <w:sdt>
            <w:sdtPr>
              <w:rPr>
                <w:rFonts w:ascii="Times New Roman" w:hAnsi="Times New Roman" w:cs="Times New Roman"/>
                <w:i w:val="0"/>
                <w:iCs w:val="0"/>
                <w:color w:val="000000" w:themeColor="text1"/>
                <w:sz w:val="22"/>
                <w:szCs w:val="22"/>
              </w:rPr>
              <w:tag w:val="goog_rdk_464"/>
              <w:id w:val="1510580853"/>
            </w:sdtPr>
            <w:sdtContent>
              <w:r w:rsidR="008057A1" w:rsidRPr="00C63E41">
                <w:rPr>
                  <w:rFonts w:ascii="Times New Roman" w:hAnsi="Times New Roman" w:cs="Times New Roman"/>
                  <w:i w:val="0"/>
                  <w:iCs w:val="0"/>
                  <w:color w:val="000000" w:themeColor="text1"/>
                  <w:sz w:val="22"/>
                  <w:szCs w:val="22"/>
                </w:rPr>
                <w:t xml:space="preserve"> copy number, porin mutations were not considered here and may be present in some isolates.</w:t>
              </w:r>
            </w:sdtContent>
          </w:sdt>
        </w:sdtContent>
      </w:sdt>
      <w:sdt>
        <w:sdtPr>
          <w:rPr>
            <w:rFonts w:ascii="Times New Roman" w:hAnsi="Times New Roman" w:cs="Times New Roman"/>
            <w:i w:val="0"/>
            <w:iCs w:val="0"/>
            <w:color w:val="000000" w:themeColor="text1"/>
            <w:sz w:val="22"/>
            <w:szCs w:val="22"/>
          </w:rPr>
          <w:tag w:val="goog_rdk_465"/>
          <w:id w:val="-486646023"/>
          <w:showingPlcHdr/>
        </w:sdtPr>
        <w:sdtContent>
          <w:r w:rsidR="00C63E41" w:rsidRPr="00C63E41">
            <w:rPr>
              <w:rFonts w:ascii="Times New Roman" w:hAnsi="Times New Roman" w:cs="Times New Roman"/>
              <w:i w:val="0"/>
              <w:iCs w:val="0"/>
              <w:color w:val="000000" w:themeColor="text1"/>
              <w:sz w:val="22"/>
              <w:szCs w:val="22"/>
            </w:rPr>
            <w:t xml:space="preserve">     </w:t>
          </w:r>
        </w:sdtContent>
      </w:sdt>
    </w:p>
    <w:p w14:paraId="6DAC9640" w14:textId="77777777" w:rsidR="008057A1" w:rsidRPr="00D1130E" w:rsidRDefault="008057A1" w:rsidP="00D1130E">
      <w:pPr>
        <w:pStyle w:val="Heading4"/>
        <w:spacing w:line="240" w:lineRule="auto"/>
        <w:rPr>
          <w:rFonts w:ascii="Times New Roman" w:hAnsi="Times New Roman" w:cs="Times New Roman"/>
          <w:color w:val="000000" w:themeColor="text1"/>
          <w:sz w:val="22"/>
          <w:szCs w:val="22"/>
        </w:rPr>
      </w:pPr>
      <w:bookmarkStart w:id="13" w:name="_heading=h.hdezu4niruuo" w:colFirst="0" w:colLast="0"/>
      <w:bookmarkEnd w:id="13"/>
      <w:r w:rsidRPr="00D1130E">
        <w:rPr>
          <w:rFonts w:ascii="Times New Roman" w:hAnsi="Times New Roman" w:cs="Times New Roman"/>
          <w:color w:val="000000" w:themeColor="text1"/>
          <w:sz w:val="22"/>
          <w:szCs w:val="22"/>
        </w:rPr>
        <w:br w:type="page"/>
      </w:r>
    </w:p>
    <w:p w14:paraId="110D03B3" w14:textId="77777777" w:rsidR="008057A1" w:rsidRPr="00D1130E" w:rsidRDefault="008057A1" w:rsidP="00D1130E">
      <w:pPr>
        <w:pStyle w:val="Heading4"/>
        <w:spacing w:line="240" w:lineRule="auto"/>
        <w:rPr>
          <w:rFonts w:ascii="Times New Roman" w:hAnsi="Times New Roman" w:cs="Times New Roman"/>
          <w:color w:val="000000" w:themeColor="text1"/>
          <w:sz w:val="22"/>
          <w:szCs w:val="22"/>
        </w:rPr>
      </w:pPr>
      <w:bookmarkStart w:id="14" w:name="_heading=h.c7nco1v3cr00" w:colFirst="0" w:colLast="0"/>
      <w:bookmarkEnd w:id="14"/>
      <w:r w:rsidRPr="00D1130E">
        <w:rPr>
          <w:rFonts w:ascii="Times New Roman" w:hAnsi="Times New Roman" w:cs="Times New Roman"/>
          <w:noProof/>
          <w:color w:val="000000" w:themeColor="text1"/>
          <w:sz w:val="22"/>
          <w:szCs w:val="22"/>
        </w:rPr>
        <w:lastRenderedPageBreak/>
        <w:drawing>
          <wp:inline distT="114300" distB="114300" distL="114300" distR="114300" wp14:anchorId="4E52906D" wp14:editId="507B86EE">
            <wp:extent cx="5062538" cy="6756220"/>
            <wp:effectExtent l="0" t="0" r="0" b="0"/>
            <wp:docPr id="35" name="image29.png" descr="A graph of different colored bars&#10;&#10;AI-generated content may be incorrect.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9.png" descr="A graph of different colored bars&#10;&#10;AI-generated content may be incorrect."/>
                    <pic:cNvPicPr preferRelativeResize="0"/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062538" cy="675622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104D00DE" w14:textId="4F5B42C0" w:rsidR="008057A1" w:rsidRPr="00955928" w:rsidRDefault="002D120A" w:rsidP="00955928">
      <w:pPr>
        <w:pStyle w:val="Heading4"/>
        <w:spacing w:line="240" w:lineRule="auto"/>
        <w:rPr>
          <w:rFonts w:ascii="Times New Roman" w:hAnsi="Times New Roman" w:cs="Times New Roman"/>
          <w:i w:val="0"/>
          <w:iCs w:val="0"/>
          <w:color w:val="000000" w:themeColor="text1"/>
          <w:sz w:val="22"/>
          <w:szCs w:val="22"/>
        </w:rPr>
      </w:pPr>
      <w:bookmarkStart w:id="15" w:name="_heading=h.svt23ct5ear1" w:colFirst="0" w:colLast="0"/>
      <w:bookmarkEnd w:id="15"/>
      <w:r>
        <w:rPr>
          <w:rFonts w:ascii="Times New Roman" w:hAnsi="Times New Roman" w:cs="Times New Roman"/>
          <w:b/>
          <w:bCs/>
          <w:i w:val="0"/>
          <w:iCs w:val="0"/>
          <w:color w:val="000000" w:themeColor="text1"/>
          <w:sz w:val="22"/>
          <w:szCs w:val="22"/>
        </w:rPr>
        <w:t>Fig.</w:t>
      </w:r>
      <w:r w:rsidR="008057A1" w:rsidRPr="00955928">
        <w:rPr>
          <w:rFonts w:ascii="Times New Roman" w:hAnsi="Times New Roman" w:cs="Times New Roman"/>
          <w:b/>
          <w:bCs/>
          <w:i w:val="0"/>
          <w:iCs w:val="0"/>
          <w:color w:val="000000" w:themeColor="text1"/>
          <w:sz w:val="22"/>
          <w:szCs w:val="22"/>
        </w:rPr>
        <w:t xml:space="preserve"> S10. Phenotype distributions stratified by genotype profiles</w:t>
      </w:r>
      <w:r w:rsidR="004E69DC">
        <w:rPr>
          <w:rFonts w:ascii="Times New Roman" w:hAnsi="Times New Roman" w:cs="Times New Roman"/>
          <w:b/>
          <w:bCs/>
          <w:i w:val="0"/>
          <w:iCs w:val="0"/>
          <w:color w:val="000000" w:themeColor="text1"/>
          <w:sz w:val="22"/>
          <w:szCs w:val="22"/>
        </w:rPr>
        <w:t xml:space="preserve"> for the discovery datasets</w:t>
      </w:r>
      <w:r w:rsidR="008057A1" w:rsidRPr="00955928">
        <w:rPr>
          <w:rFonts w:ascii="Times New Roman" w:hAnsi="Times New Roman" w:cs="Times New Roman"/>
          <w:b/>
          <w:bCs/>
          <w:i w:val="0"/>
          <w:iCs w:val="0"/>
          <w:color w:val="000000" w:themeColor="text1"/>
          <w:sz w:val="22"/>
          <w:szCs w:val="22"/>
        </w:rPr>
        <w:t xml:space="preserve">. </w:t>
      </w:r>
      <w:r w:rsidR="008057A1" w:rsidRPr="00955928">
        <w:rPr>
          <w:rFonts w:ascii="Times New Roman" w:eastAsia="Gungsuh" w:hAnsi="Times New Roman" w:cs="Times New Roman"/>
          <w:i w:val="0"/>
          <w:iCs w:val="0"/>
          <w:color w:val="000000" w:themeColor="text1"/>
          <w:sz w:val="22"/>
          <w:szCs w:val="22"/>
        </w:rPr>
        <w:t>(</w:t>
      </w:r>
      <w:r w:rsidR="008057A1" w:rsidRPr="00955928">
        <w:rPr>
          <w:rFonts w:ascii="Times New Roman" w:eastAsia="Gungsuh" w:hAnsi="Times New Roman" w:cs="Times New Roman"/>
          <w:b/>
          <w:bCs/>
          <w:i w:val="0"/>
          <w:iCs w:val="0"/>
          <w:color w:val="000000" w:themeColor="text1"/>
          <w:sz w:val="22"/>
          <w:szCs w:val="22"/>
        </w:rPr>
        <w:t>A</w:t>
      </w:r>
      <w:r w:rsidR="008057A1" w:rsidRPr="00955928">
        <w:rPr>
          <w:rFonts w:ascii="Times New Roman" w:eastAsia="Gungsuh" w:hAnsi="Times New Roman" w:cs="Times New Roman"/>
          <w:i w:val="0"/>
          <w:iCs w:val="0"/>
          <w:color w:val="000000" w:themeColor="text1"/>
          <w:sz w:val="22"/>
          <w:szCs w:val="22"/>
        </w:rPr>
        <w:t>) MIC measurement (mg/L) and (</w:t>
      </w:r>
      <w:r w:rsidR="008057A1" w:rsidRPr="00955928">
        <w:rPr>
          <w:rFonts w:ascii="Times New Roman" w:eastAsia="Gungsuh" w:hAnsi="Times New Roman" w:cs="Times New Roman"/>
          <w:b/>
          <w:bCs/>
          <w:i w:val="0"/>
          <w:iCs w:val="0"/>
          <w:color w:val="000000" w:themeColor="text1"/>
          <w:sz w:val="22"/>
          <w:szCs w:val="22"/>
        </w:rPr>
        <w:t>B</w:t>
      </w:r>
      <w:r w:rsidR="008057A1" w:rsidRPr="00955928">
        <w:rPr>
          <w:rFonts w:ascii="Times New Roman" w:eastAsia="Gungsuh" w:hAnsi="Times New Roman" w:cs="Times New Roman"/>
          <w:i w:val="0"/>
          <w:iCs w:val="0"/>
          <w:color w:val="000000" w:themeColor="text1"/>
          <w:sz w:val="22"/>
          <w:szCs w:val="22"/>
        </w:rPr>
        <w:t xml:space="preserve">) disk diffusion zone diameter (mm) distributions coloured according to the genotype profiles assigned by the rule-based classifier. All MIC datasets have lower bounds (&lt;/≤) and upper bounds (&gt;/≥) </w:t>
      </w:r>
      <w:proofErr w:type="gramStart"/>
      <w:r w:rsidR="008057A1" w:rsidRPr="00955928">
        <w:rPr>
          <w:rFonts w:ascii="Times New Roman" w:eastAsia="Gungsuh" w:hAnsi="Times New Roman" w:cs="Times New Roman"/>
          <w:i w:val="0"/>
          <w:iCs w:val="0"/>
          <w:color w:val="000000" w:themeColor="text1"/>
          <w:sz w:val="22"/>
          <w:szCs w:val="22"/>
        </w:rPr>
        <w:t>with the exception of</w:t>
      </w:r>
      <w:proofErr w:type="gramEnd"/>
      <w:r w:rsidR="008057A1" w:rsidRPr="00955928">
        <w:rPr>
          <w:rFonts w:ascii="Times New Roman" w:eastAsia="Gungsuh" w:hAnsi="Times New Roman" w:cs="Times New Roman"/>
          <w:i w:val="0"/>
          <w:iCs w:val="0"/>
          <w:color w:val="000000" w:themeColor="text1"/>
          <w:sz w:val="22"/>
          <w:szCs w:val="22"/>
        </w:rPr>
        <w:t xml:space="preserve"> two datasets (totalling N=255 isolates, see </w:t>
      </w:r>
      <w:r>
        <w:rPr>
          <w:rFonts w:ascii="Times New Roman" w:hAnsi="Times New Roman" w:cs="Times New Roman"/>
          <w:b/>
          <w:bCs/>
          <w:i w:val="0"/>
          <w:iCs w:val="0"/>
          <w:color w:val="000000" w:themeColor="text1"/>
          <w:sz w:val="22"/>
          <w:szCs w:val="22"/>
        </w:rPr>
        <w:t>Fig.</w:t>
      </w:r>
      <w:r w:rsidR="008057A1" w:rsidRPr="00955928">
        <w:rPr>
          <w:rFonts w:ascii="Times New Roman" w:hAnsi="Times New Roman" w:cs="Times New Roman"/>
          <w:b/>
          <w:bCs/>
          <w:i w:val="0"/>
          <w:iCs w:val="0"/>
          <w:color w:val="000000" w:themeColor="text1"/>
          <w:sz w:val="22"/>
          <w:szCs w:val="22"/>
        </w:rPr>
        <w:t xml:space="preserve"> S1, Table S3</w:t>
      </w:r>
      <w:sdt>
        <w:sdtPr>
          <w:rPr>
            <w:rFonts w:ascii="Times New Roman" w:hAnsi="Times New Roman" w:cs="Times New Roman"/>
            <w:i w:val="0"/>
            <w:iCs w:val="0"/>
            <w:color w:val="000000" w:themeColor="text1"/>
            <w:sz w:val="22"/>
            <w:szCs w:val="22"/>
          </w:rPr>
          <w:tag w:val="goog_rdk_468"/>
          <w:id w:val="-540585731"/>
        </w:sdtPr>
        <w:sdtContent>
          <w:r w:rsidR="008057A1" w:rsidRPr="00955928">
            <w:rPr>
              <w:rFonts w:ascii="Times New Roman" w:eastAsia="Gungsuh" w:hAnsi="Times New Roman" w:cs="Times New Roman"/>
              <w:i w:val="0"/>
              <w:iCs w:val="0"/>
              <w:color w:val="000000" w:themeColor="text1"/>
              <w:sz w:val="22"/>
              <w:szCs w:val="22"/>
            </w:rPr>
            <w:t xml:space="preserve"> for more detail). The vertical solid line indicates the EUCAST/CLSI R breakpoint (&lt;22mm</w:t>
          </w:r>
          <w:proofErr w:type="gramStart"/>
          <w:r w:rsidR="008057A1" w:rsidRPr="00955928">
            <w:rPr>
              <w:rFonts w:ascii="Times New Roman" w:eastAsia="Gungsuh" w:hAnsi="Times New Roman" w:cs="Times New Roman"/>
              <w:i w:val="0"/>
              <w:iCs w:val="0"/>
              <w:color w:val="000000" w:themeColor="text1"/>
              <w:sz w:val="22"/>
              <w:szCs w:val="22"/>
            </w:rPr>
            <w:t>)</w:t>
          </w:r>
          <w:proofErr w:type="gramEnd"/>
          <w:r w:rsidR="008057A1" w:rsidRPr="00955928">
            <w:rPr>
              <w:rFonts w:ascii="Times New Roman" w:eastAsia="Gungsuh" w:hAnsi="Times New Roman" w:cs="Times New Roman"/>
              <w:i w:val="0"/>
              <w:iCs w:val="0"/>
              <w:color w:val="000000" w:themeColor="text1"/>
              <w:sz w:val="22"/>
              <w:szCs w:val="22"/>
            </w:rPr>
            <w:t xml:space="preserve"> and the vertical dotted lines indicate the EUCAST S breakpoint (≥25 mm) and CLSI S breakpoint (≥26 mm).</w:t>
          </w:r>
        </w:sdtContent>
      </w:sdt>
    </w:p>
    <w:p w14:paraId="1A218505" w14:textId="77777777" w:rsidR="008057A1" w:rsidRPr="00D1130E" w:rsidRDefault="008057A1" w:rsidP="00D1130E">
      <w:pPr>
        <w:rPr>
          <w:color w:val="000000" w:themeColor="text1"/>
          <w:sz w:val="22"/>
          <w:szCs w:val="22"/>
        </w:rPr>
      </w:pPr>
    </w:p>
    <w:p w14:paraId="12F8CE30" w14:textId="77777777" w:rsidR="008057A1" w:rsidRPr="00D1130E" w:rsidRDefault="008057A1" w:rsidP="00D1130E">
      <w:pPr>
        <w:rPr>
          <w:color w:val="000000" w:themeColor="text1"/>
          <w:sz w:val="22"/>
          <w:szCs w:val="22"/>
        </w:rPr>
      </w:pPr>
    </w:p>
    <w:p w14:paraId="6E0AB1D8" w14:textId="77777777" w:rsidR="008057A1" w:rsidRPr="00D1130E" w:rsidRDefault="008057A1" w:rsidP="00D1130E">
      <w:pPr>
        <w:rPr>
          <w:color w:val="000000" w:themeColor="text1"/>
          <w:sz w:val="22"/>
          <w:szCs w:val="22"/>
        </w:rPr>
      </w:pPr>
    </w:p>
    <w:p w14:paraId="2B55A454" w14:textId="77777777" w:rsidR="008057A1" w:rsidRPr="00D1130E" w:rsidRDefault="008057A1" w:rsidP="00D1130E">
      <w:pPr>
        <w:rPr>
          <w:color w:val="000000" w:themeColor="text1"/>
          <w:sz w:val="22"/>
          <w:szCs w:val="22"/>
        </w:rPr>
      </w:pPr>
      <w:r w:rsidRPr="00D1130E">
        <w:rPr>
          <w:noProof/>
          <w:color w:val="000000" w:themeColor="text1"/>
          <w:sz w:val="22"/>
          <w:szCs w:val="22"/>
        </w:rPr>
        <w:drawing>
          <wp:inline distT="114300" distB="114300" distL="114300" distR="114300" wp14:anchorId="2DF4306E" wp14:editId="0BF2A8E2">
            <wp:extent cx="5731200" cy="6769100"/>
            <wp:effectExtent l="0" t="0" r="0" b="0"/>
            <wp:docPr id="6" name="image4.png" descr="A screenshot of a graph&#10;&#10;AI-generated content may be incorrect.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4.png" descr="A screenshot of a graph&#10;&#10;AI-generated content may be incorrect."/>
                    <pic:cNvPicPr preferRelativeResize="0"/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67691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0F8E03E9" w14:textId="77777777" w:rsidR="008057A1" w:rsidRPr="00D1130E" w:rsidRDefault="008057A1" w:rsidP="00D1130E">
      <w:pPr>
        <w:rPr>
          <w:color w:val="000000" w:themeColor="text1"/>
          <w:sz w:val="22"/>
          <w:szCs w:val="22"/>
        </w:rPr>
      </w:pPr>
    </w:p>
    <w:p w14:paraId="5638A981" w14:textId="77777777" w:rsidR="008057A1" w:rsidRPr="00D1130E" w:rsidRDefault="008057A1" w:rsidP="00D1130E">
      <w:pPr>
        <w:rPr>
          <w:color w:val="000000" w:themeColor="text1"/>
          <w:sz w:val="22"/>
          <w:szCs w:val="22"/>
        </w:rPr>
      </w:pPr>
      <w:r w:rsidRPr="00D1130E">
        <w:rPr>
          <w:noProof/>
          <w:color w:val="000000" w:themeColor="text1"/>
          <w:sz w:val="22"/>
          <w:szCs w:val="22"/>
        </w:rPr>
        <w:lastRenderedPageBreak/>
        <w:drawing>
          <wp:inline distT="114300" distB="114300" distL="114300" distR="114300" wp14:anchorId="77458D10" wp14:editId="42418A09">
            <wp:extent cx="5731200" cy="6769100"/>
            <wp:effectExtent l="0" t="0" r="0" b="0"/>
            <wp:docPr id="7" name="image13.png" descr="A screenshot of a graph&#10;&#10;AI-generated content may be incorrect.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3.png" descr="A screenshot of a graph&#10;&#10;AI-generated content may be incorrect."/>
                    <pic:cNvPicPr preferRelativeResize="0"/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67691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56CBABFA" w14:textId="77777777" w:rsidR="008057A1" w:rsidRPr="00D1130E" w:rsidRDefault="008057A1" w:rsidP="00D1130E">
      <w:pPr>
        <w:rPr>
          <w:color w:val="000000" w:themeColor="text1"/>
          <w:sz w:val="22"/>
          <w:szCs w:val="22"/>
        </w:rPr>
      </w:pPr>
      <w:r w:rsidRPr="00D1130E">
        <w:rPr>
          <w:noProof/>
          <w:color w:val="000000" w:themeColor="text1"/>
          <w:sz w:val="22"/>
          <w:szCs w:val="22"/>
        </w:rPr>
        <w:lastRenderedPageBreak/>
        <w:drawing>
          <wp:inline distT="114300" distB="114300" distL="114300" distR="114300" wp14:anchorId="67595269" wp14:editId="68BB697F">
            <wp:extent cx="5731200" cy="6769100"/>
            <wp:effectExtent l="0" t="0" r="0" b="0"/>
            <wp:docPr id="8" name="image7.png" descr="A screenshot of a graph&#10;&#10;AI-generated content may be incorrect.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7.png" descr="A screenshot of a graph&#10;&#10;AI-generated content may be incorrect."/>
                    <pic:cNvPicPr preferRelativeResize="0"/>
                  </pic:nvPicPr>
                  <pic:blipFill>
                    <a:blip r:embed="rId1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67691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5E918829" w14:textId="77777777" w:rsidR="008057A1" w:rsidRPr="00D1130E" w:rsidRDefault="008057A1" w:rsidP="00D1130E">
      <w:pPr>
        <w:rPr>
          <w:color w:val="000000" w:themeColor="text1"/>
          <w:sz w:val="22"/>
          <w:szCs w:val="22"/>
        </w:rPr>
      </w:pPr>
    </w:p>
    <w:p w14:paraId="10216DC8" w14:textId="77777777" w:rsidR="008057A1" w:rsidRPr="00D1130E" w:rsidRDefault="008057A1" w:rsidP="00D1130E">
      <w:pPr>
        <w:rPr>
          <w:color w:val="000000" w:themeColor="text1"/>
          <w:sz w:val="22"/>
          <w:szCs w:val="22"/>
        </w:rPr>
      </w:pPr>
      <w:r w:rsidRPr="00D1130E">
        <w:rPr>
          <w:noProof/>
          <w:color w:val="000000" w:themeColor="text1"/>
          <w:sz w:val="22"/>
          <w:szCs w:val="22"/>
        </w:rPr>
        <w:lastRenderedPageBreak/>
        <w:drawing>
          <wp:inline distT="114300" distB="114300" distL="114300" distR="114300" wp14:anchorId="78CB27CB" wp14:editId="24C27DD9">
            <wp:extent cx="5731200" cy="6769100"/>
            <wp:effectExtent l="0" t="0" r="0" b="0"/>
            <wp:docPr id="9" name="image34.png" descr="A screenshot of a graph&#10;&#10;AI-generated content may be incorrect.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4.png" descr="A screenshot of a graph&#10;&#10;AI-generated content may be incorrect."/>
                    <pic:cNvPicPr preferRelativeResize="0"/>
                  </pic:nvPicPr>
                  <pic:blipFill>
                    <a:blip r:embed="rId1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67691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6D7D3FCF" w14:textId="77777777" w:rsidR="008057A1" w:rsidRPr="00D1130E" w:rsidRDefault="008057A1" w:rsidP="00D1130E">
      <w:pPr>
        <w:rPr>
          <w:color w:val="000000" w:themeColor="text1"/>
          <w:sz w:val="22"/>
          <w:szCs w:val="22"/>
        </w:rPr>
      </w:pPr>
    </w:p>
    <w:p w14:paraId="7905E434" w14:textId="77777777" w:rsidR="008057A1" w:rsidRPr="00D1130E" w:rsidRDefault="008057A1" w:rsidP="00D1130E">
      <w:pPr>
        <w:rPr>
          <w:color w:val="000000" w:themeColor="text1"/>
          <w:sz w:val="22"/>
          <w:szCs w:val="22"/>
        </w:rPr>
      </w:pPr>
      <w:r w:rsidRPr="00D1130E">
        <w:rPr>
          <w:noProof/>
          <w:color w:val="000000" w:themeColor="text1"/>
          <w:sz w:val="22"/>
          <w:szCs w:val="22"/>
        </w:rPr>
        <w:lastRenderedPageBreak/>
        <w:drawing>
          <wp:inline distT="114300" distB="114300" distL="114300" distR="114300" wp14:anchorId="5462C546" wp14:editId="6C36E74B">
            <wp:extent cx="5731200" cy="6769100"/>
            <wp:effectExtent l="0" t="0" r="0" b="0"/>
            <wp:docPr id="10" name="image26.png" descr="A collage of graphs and charts&#10;&#10;AI-generated content may be incorrect.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6.png" descr="A collage of graphs and charts&#10;&#10;AI-generated content may be incorrect."/>
                    <pic:cNvPicPr preferRelativeResize="0"/>
                  </pic:nvPicPr>
                  <pic:blipFill>
                    <a:blip r:embed="rId1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67691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72109067" w14:textId="77777777" w:rsidR="008057A1" w:rsidRPr="00D1130E" w:rsidRDefault="008057A1" w:rsidP="00D1130E">
      <w:pPr>
        <w:rPr>
          <w:color w:val="000000" w:themeColor="text1"/>
          <w:sz w:val="22"/>
          <w:szCs w:val="22"/>
        </w:rPr>
      </w:pPr>
    </w:p>
    <w:p w14:paraId="0080C6D1" w14:textId="77777777" w:rsidR="008057A1" w:rsidRPr="00D1130E" w:rsidRDefault="008057A1" w:rsidP="00D1130E">
      <w:pPr>
        <w:rPr>
          <w:color w:val="000000" w:themeColor="text1"/>
          <w:sz w:val="22"/>
          <w:szCs w:val="22"/>
        </w:rPr>
      </w:pPr>
      <w:r w:rsidRPr="00D1130E">
        <w:rPr>
          <w:noProof/>
          <w:color w:val="000000" w:themeColor="text1"/>
          <w:sz w:val="22"/>
          <w:szCs w:val="22"/>
        </w:rPr>
        <w:lastRenderedPageBreak/>
        <w:drawing>
          <wp:inline distT="114300" distB="114300" distL="114300" distR="114300" wp14:anchorId="1154126C" wp14:editId="61537B8B">
            <wp:extent cx="5731200" cy="7454900"/>
            <wp:effectExtent l="0" t="0" r="0" b="0"/>
            <wp:docPr id="11" name="image12.png" descr="A collage of graphs and charts&#10;&#10;AI-generated content may be incorrect.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2.png" descr="A collage of graphs and charts&#10;&#10;AI-generated content may be incorrect."/>
                    <pic:cNvPicPr preferRelativeResize="0"/>
                  </pic:nvPicPr>
                  <pic:blipFill>
                    <a:blip r:embed="rId1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74549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6757FC17" w14:textId="77777777" w:rsidR="008057A1" w:rsidRPr="00D1130E" w:rsidRDefault="008057A1" w:rsidP="00D1130E">
      <w:pPr>
        <w:rPr>
          <w:color w:val="000000" w:themeColor="text1"/>
          <w:sz w:val="22"/>
          <w:szCs w:val="22"/>
        </w:rPr>
      </w:pPr>
      <w:r w:rsidRPr="00D1130E">
        <w:rPr>
          <w:noProof/>
          <w:color w:val="000000" w:themeColor="text1"/>
          <w:sz w:val="22"/>
          <w:szCs w:val="22"/>
        </w:rPr>
        <w:lastRenderedPageBreak/>
        <w:drawing>
          <wp:inline distT="114300" distB="114300" distL="114300" distR="114300" wp14:anchorId="5AB77A2E" wp14:editId="4BD72C20">
            <wp:extent cx="5731200" cy="7454900"/>
            <wp:effectExtent l="0" t="0" r="0" b="0"/>
            <wp:docPr id="12" name="image12.png" descr="A collage of graphs and charts&#10;&#10;AI-generated content may be incorrect.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2.png" descr="A collage of graphs and charts&#10;&#10;AI-generated content may be incorrect."/>
                    <pic:cNvPicPr preferRelativeResize="0"/>
                  </pic:nvPicPr>
                  <pic:blipFill>
                    <a:blip r:embed="rId1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74549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356EF917" w14:textId="77777777" w:rsidR="008057A1" w:rsidRPr="00D1130E" w:rsidRDefault="008057A1" w:rsidP="00D1130E">
      <w:pPr>
        <w:rPr>
          <w:color w:val="000000" w:themeColor="text1"/>
          <w:sz w:val="22"/>
          <w:szCs w:val="22"/>
        </w:rPr>
      </w:pPr>
    </w:p>
    <w:p w14:paraId="7D56BA86" w14:textId="77777777" w:rsidR="008057A1" w:rsidRPr="00D1130E" w:rsidRDefault="008057A1" w:rsidP="00D1130E">
      <w:pPr>
        <w:rPr>
          <w:color w:val="000000" w:themeColor="text1"/>
          <w:sz w:val="22"/>
          <w:szCs w:val="22"/>
        </w:rPr>
      </w:pPr>
      <w:r w:rsidRPr="00D1130E">
        <w:rPr>
          <w:noProof/>
          <w:color w:val="000000" w:themeColor="text1"/>
          <w:sz w:val="22"/>
          <w:szCs w:val="22"/>
        </w:rPr>
        <w:lastRenderedPageBreak/>
        <w:drawing>
          <wp:inline distT="114300" distB="114300" distL="114300" distR="114300" wp14:anchorId="18C4934E" wp14:editId="4853DC58">
            <wp:extent cx="5731200" cy="6769100"/>
            <wp:effectExtent l="0" t="0" r="0" b="0"/>
            <wp:docPr id="13" name="image6.png" descr="A screenshot of a graph&#10;&#10;AI-generated content may be incorrect.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6.png" descr="A screenshot of a graph&#10;&#10;AI-generated content may be incorrect."/>
                    <pic:cNvPicPr preferRelativeResize="0"/>
                  </pic:nvPicPr>
                  <pic:blipFill>
                    <a:blip r:embed="rId2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67691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033E985A" w14:textId="77777777" w:rsidR="008057A1" w:rsidRPr="00D1130E" w:rsidRDefault="008057A1" w:rsidP="00D1130E">
      <w:pPr>
        <w:rPr>
          <w:color w:val="000000" w:themeColor="text1"/>
          <w:sz w:val="22"/>
          <w:szCs w:val="22"/>
        </w:rPr>
      </w:pPr>
    </w:p>
    <w:p w14:paraId="136756F1" w14:textId="77777777" w:rsidR="008057A1" w:rsidRPr="00D1130E" w:rsidRDefault="008057A1" w:rsidP="00D1130E">
      <w:pPr>
        <w:rPr>
          <w:color w:val="000000" w:themeColor="text1"/>
          <w:sz w:val="22"/>
          <w:szCs w:val="22"/>
        </w:rPr>
      </w:pPr>
      <w:r w:rsidRPr="00D1130E">
        <w:rPr>
          <w:noProof/>
          <w:color w:val="000000" w:themeColor="text1"/>
          <w:sz w:val="22"/>
          <w:szCs w:val="22"/>
        </w:rPr>
        <w:lastRenderedPageBreak/>
        <w:drawing>
          <wp:inline distT="114300" distB="114300" distL="114300" distR="114300" wp14:anchorId="543900F9" wp14:editId="29E7249A">
            <wp:extent cx="5731200" cy="7454900"/>
            <wp:effectExtent l="0" t="0" r="0" b="0"/>
            <wp:docPr id="14" name="image2.png" descr="A collage of different colored bars&#10;&#10;AI-generated content may be incorrect.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 descr="A collage of different colored bars&#10;&#10;AI-generated content may be incorrect."/>
                    <pic:cNvPicPr preferRelativeResize="0"/>
                  </pic:nvPicPr>
                  <pic:blipFill>
                    <a:blip r:embed="rId21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74549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7E7F0F66" w14:textId="77777777" w:rsidR="008057A1" w:rsidRPr="00D1130E" w:rsidRDefault="008057A1" w:rsidP="00D1130E">
      <w:pPr>
        <w:rPr>
          <w:color w:val="000000" w:themeColor="text1"/>
          <w:sz w:val="22"/>
          <w:szCs w:val="22"/>
        </w:rPr>
      </w:pPr>
    </w:p>
    <w:p w14:paraId="6B7EC792" w14:textId="77777777" w:rsidR="008057A1" w:rsidRPr="00D1130E" w:rsidRDefault="008057A1" w:rsidP="00D1130E">
      <w:pPr>
        <w:rPr>
          <w:color w:val="000000" w:themeColor="text1"/>
          <w:sz w:val="22"/>
          <w:szCs w:val="22"/>
        </w:rPr>
      </w:pPr>
    </w:p>
    <w:p w14:paraId="79BB0E1E" w14:textId="77777777" w:rsidR="008057A1" w:rsidRPr="00D1130E" w:rsidRDefault="008057A1" w:rsidP="00D1130E">
      <w:pPr>
        <w:rPr>
          <w:color w:val="000000" w:themeColor="text1"/>
          <w:sz w:val="22"/>
          <w:szCs w:val="22"/>
        </w:rPr>
      </w:pPr>
      <w:r w:rsidRPr="00D1130E">
        <w:rPr>
          <w:noProof/>
          <w:color w:val="000000" w:themeColor="text1"/>
          <w:sz w:val="22"/>
          <w:szCs w:val="22"/>
        </w:rPr>
        <w:lastRenderedPageBreak/>
        <w:drawing>
          <wp:inline distT="114300" distB="114300" distL="114300" distR="114300" wp14:anchorId="2374011D" wp14:editId="345B6EDB">
            <wp:extent cx="5731200" cy="7454900"/>
            <wp:effectExtent l="0" t="0" r="0" b="0"/>
            <wp:docPr id="15" name="image5.png" descr="A collage of graphs&#10;&#10;AI-generated content may be incorrect.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5.png" descr="A collage of graphs&#10;&#10;AI-generated content may be incorrect."/>
                    <pic:cNvPicPr preferRelativeResize="0"/>
                  </pic:nvPicPr>
                  <pic:blipFill>
                    <a:blip r:embed="rId22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74549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18198C43" w14:textId="77777777" w:rsidR="008057A1" w:rsidRPr="00D1130E" w:rsidRDefault="008057A1" w:rsidP="00D1130E">
      <w:pPr>
        <w:rPr>
          <w:color w:val="000000" w:themeColor="text1"/>
          <w:sz w:val="22"/>
          <w:szCs w:val="22"/>
        </w:rPr>
      </w:pPr>
      <w:r w:rsidRPr="00D1130E">
        <w:rPr>
          <w:noProof/>
          <w:color w:val="000000" w:themeColor="text1"/>
          <w:sz w:val="22"/>
          <w:szCs w:val="22"/>
        </w:rPr>
        <w:lastRenderedPageBreak/>
        <w:drawing>
          <wp:inline distT="114300" distB="114300" distL="114300" distR="114300" wp14:anchorId="32B89FAD" wp14:editId="6FD27AB3">
            <wp:extent cx="5731200" cy="6769100"/>
            <wp:effectExtent l="0" t="0" r="0" b="0"/>
            <wp:docPr id="1" name="image9.png" descr="A screenshot of a graph&#10;&#10;AI-generated content may be incorrect.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9.png" descr="A screenshot of a graph&#10;&#10;AI-generated content may be incorrect."/>
                    <pic:cNvPicPr preferRelativeResize="0"/>
                  </pic:nvPicPr>
                  <pic:blipFill>
                    <a:blip r:embed="rId23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67691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2726A774" w14:textId="77777777" w:rsidR="008057A1" w:rsidRPr="00D1130E" w:rsidRDefault="008057A1" w:rsidP="00D1130E">
      <w:pPr>
        <w:rPr>
          <w:color w:val="000000" w:themeColor="text1"/>
          <w:sz w:val="22"/>
          <w:szCs w:val="22"/>
        </w:rPr>
      </w:pPr>
    </w:p>
    <w:p w14:paraId="10F2E110" w14:textId="77777777" w:rsidR="008057A1" w:rsidRPr="00D1130E" w:rsidRDefault="008057A1" w:rsidP="00D1130E">
      <w:pPr>
        <w:rPr>
          <w:color w:val="000000" w:themeColor="text1"/>
          <w:sz w:val="22"/>
          <w:szCs w:val="22"/>
        </w:rPr>
      </w:pPr>
    </w:p>
    <w:p w14:paraId="50B0E712" w14:textId="77777777" w:rsidR="008057A1" w:rsidRPr="00D1130E" w:rsidRDefault="008057A1" w:rsidP="00D1130E">
      <w:pPr>
        <w:rPr>
          <w:color w:val="000000" w:themeColor="text1"/>
          <w:sz w:val="22"/>
          <w:szCs w:val="22"/>
        </w:rPr>
      </w:pPr>
    </w:p>
    <w:p w14:paraId="2D9D8996" w14:textId="77777777" w:rsidR="008057A1" w:rsidRPr="00D1130E" w:rsidRDefault="008057A1" w:rsidP="00D1130E">
      <w:pPr>
        <w:rPr>
          <w:color w:val="000000" w:themeColor="text1"/>
          <w:sz w:val="22"/>
          <w:szCs w:val="22"/>
        </w:rPr>
      </w:pPr>
      <w:r w:rsidRPr="00D1130E">
        <w:rPr>
          <w:noProof/>
          <w:color w:val="000000" w:themeColor="text1"/>
          <w:sz w:val="22"/>
          <w:szCs w:val="22"/>
        </w:rPr>
        <w:lastRenderedPageBreak/>
        <w:drawing>
          <wp:inline distT="114300" distB="114300" distL="114300" distR="114300" wp14:anchorId="78BA1079" wp14:editId="1516DDEF">
            <wp:extent cx="5731200" cy="6769100"/>
            <wp:effectExtent l="0" t="0" r="0" b="0"/>
            <wp:docPr id="2" name="image1.png" descr="A screenshot of a graph&#10;&#10;AI-generated content may be incorrect.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 descr="A screenshot of a graph&#10;&#10;AI-generated content may be incorrect."/>
                    <pic:cNvPicPr preferRelativeResize="0"/>
                  </pic:nvPicPr>
                  <pic:blipFill>
                    <a:blip r:embed="rId2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67691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0FB4167D" w14:textId="1F1F207F" w:rsidR="008057A1" w:rsidRPr="00765604" w:rsidRDefault="002D120A" w:rsidP="00D1130E">
      <w:pPr>
        <w:pStyle w:val="Heading4"/>
        <w:spacing w:line="240" w:lineRule="auto"/>
        <w:rPr>
          <w:rFonts w:ascii="Times New Roman" w:hAnsi="Times New Roman" w:cs="Times New Roman"/>
          <w:b/>
          <w:bCs/>
          <w:i w:val="0"/>
          <w:iCs w:val="0"/>
          <w:color w:val="000000" w:themeColor="text1"/>
          <w:sz w:val="22"/>
          <w:szCs w:val="22"/>
        </w:rPr>
      </w:pPr>
      <w:bookmarkStart w:id="16" w:name="_heading=h.2lvkdrmilw2f" w:colFirst="0" w:colLast="0"/>
      <w:bookmarkEnd w:id="16"/>
      <w:r>
        <w:rPr>
          <w:rFonts w:ascii="Times New Roman" w:hAnsi="Times New Roman" w:cs="Times New Roman"/>
          <w:b/>
          <w:bCs/>
          <w:i w:val="0"/>
          <w:iCs w:val="0"/>
          <w:color w:val="000000" w:themeColor="text1"/>
          <w:sz w:val="22"/>
          <w:szCs w:val="22"/>
        </w:rPr>
        <w:lastRenderedPageBreak/>
        <w:t>Fig.</w:t>
      </w:r>
      <w:r w:rsidR="008057A1" w:rsidRPr="00765604">
        <w:rPr>
          <w:rFonts w:ascii="Times New Roman" w:hAnsi="Times New Roman" w:cs="Times New Roman"/>
          <w:b/>
          <w:bCs/>
          <w:i w:val="0"/>
          <w:iCs w:val="0"/>
          <w:color w:val="000000" w:themeColor="text1"/>
          <w:sz w:val="22"/>
          <w:szCs w:val="22"/>
        </w:rPr>
        <w:t xml:space="preserve"> S11. Genotype profiles of external validation datasets.</w:t>
      </w:r>
      <w:r w:rsidR="008057A1" w:rsidRPr="00765604">
        <w:rPr>
          <w:rFonts w:ascii="Times New Roman" w:hAnsi="Times New Roman" w:cs="Times New Roman"/>
          <w:i w:val="0"/>
          <w:iCs w:val="0"/>
          <w:color w:val="000000" w:themeColor="text1"/>
          <w:sz w:val="22"/>
          <w:szCs w:val="22"/>
        </w:rPr>
        <w:t xml:space="preserve"> (Odd numbered panels, e.g., 1, 3, 5, etc.) MIC or disk diffusion zone (DD) distributions coloured by genotype profile assigned by the rule-based classifier per dataset. (Even numbered panels, e.g., 2, 4, 6, etc.) Frequency of true, observed S/I/R phenotypes observed for genomes categorized into each genotype profile used in the rule-based classifier. Ciprofloxacin susceptibility phenotypes were measured using MIC or disk diffusion (indicated by *). For each dataset, the breakpoint guidelines used are indicated in the first bracket, followed by MIC method (Vitek (V), Phoenix (P), </w:t>
      </w:r>
      <w:proofErr w:type="spellStart"/>
      <w:r w:rsidR="008057A1" w:rsidRPr="00765604">
        <w:rPr>
          <w:rFonts w:ascii="Times New Roman" w:hAnsi="Times New Roman" w:cs="Times New Roman"/>
          <w:i w:val="0"/>
          <w:iCs w:val="0"/>
          <w:color w:val="000000" w:themeColor="text1"/>
          <w:sz w:val="22"/>
          <w:szCs w:val="22"/>
        </w:rPr>
        <w:t>Sensititre</w:t>
      </w:r>
      <w:proofErr w:type="spellEnd"/>
      <w:r w:rsidR="008057A1" w:rsidRPr="00765604">
        <w:rPr>
          <w:rFonts w:ascii="Times New Roman" w:hAnsi="Times New Roman" w:cs="Times New Roman"/>
          <w:i w:val="0"/>
          <w:iCs w:val="0"/>
          <w:color w:val="000000" w:themeColor="text1"/>
          <w:sz w:val="22"/>
          <w:szCs w:val="22"/>
        </w:rPr>
        <w:t xml:space="preserve"> (S), Microscan Siemens (M), Microscan </w:t>
      </w:r>
      <w:proofErr w:type="spellStart"/>
      <w:r w:rsidR="008057A1" w:rsidRPr="00765604">
        <w:rPr>
          <w:rFonts w:ascii="Times New Roman" w:hAnsi="Times New Roman" w:cs="Times New Roman"/>
          <w:i w:val="0"/>
          <w:iCs w:val="0"/>
          <w:color w:val="000000" w:themeColor="text1"/>
          <w:sz w:val="22"/>
          <w:szCs w:val="22"/>
        </w:rPr>
        <w:t>WalkAway</w:t>
      </w:r>
      <w:proofErr w:type="spellEnd"/>
      <w:r w:rsidR="008057A1" w:rsidRPr="00765604">
        <w:rPr>
          <w:rFonts w:ascii="Times New Roman" w:hAnsi="Times New Roman" w:cs="Times New Roman"/>
          <w:i w:val="0"/>
          <w:iCs w:val="0"/>
          <w:color w:val="000000" w:themeColor="text1"/>
          <w:sz w:val="22"/>
          <w:szCs w:val="22"/>
        </w:rPr>
        <w:t xml:space="preserve"> Beckman Coulter (MW), and E-test (E)). Dataset A includes data from laboratories across Europe and they used various MIC methods.</w:t>
      </w:r>
    </w:p>
    <w:p w14:paraId="0ACF6878" w14:textId="77777777" w:rsidR="008057A1" w:rsidRPr="00D1130E" w:rsidRDefault="008057A1" w:rsidP="00D1130E">
      <w:pPr>
        <w:pStyle w:val="Heading4"/>
        <w:spacing w:line="240" w:lineRule="auto"/>
        <w:rPr>
          <w:rFonts w:ascii="Times New Roman" w:hAnsi="Times New Roman" w:cs="Times New Roman"/>
          <w:color w:val="000000" w:themeColor="text1"/>
          <w:sz w:val="22"/>
          <w:szCs w:val="22"/>
        </w:rPr>
      </w:pPr>
      <w:bookmarkStart w:id="17" w:name="_heading=h.b1u3u6kmdpwf" w:colFirst="0" w:colLast="0"/>
      <w:bookmarkEnd w:id="17"/>
      <w:r w:rsidRPr="00D1130E">
        <w:rPr>
          <w:rFonts w:ascii="Times New Roman" w:hAnsi="Times New Roman" w:cs="Times New Roman"/>
          <w:color w:val="000000" w:themeColor="text1"/>
          <w:sz w:val="22"/>
          <w:szCs w:val="22"/>
        </w:rPr>
        <w:br w:type="page"/>
      </w:r>
    </w:p>
    <w:p w14:paraId="51E779C4" w14:textId="77777777" w:rsidR="008057A1" w:rsidRPr="00D1130E" w:rsidRDefault="008057A1" w:rsidP="00D1130E">
      <w:pPr>
        <w:rPr>
          <w:color w:val="000000" w:themeColor="text1"/>
          <w:sz w:val="22"/>
          <w:szCs w:val="22"/>
        </w:rPr>
      </w:pPr>
      <w:r w:rsidRPr="00D1130E">
        <w:rPr>
          <w:noProof/>
          <w:color w:val="000000" w:themeColor="text1"/>
          <w:sz w:val="22"/>
          <w:szCs w:val="22"/>
        </w:rPr>
        <w:lastRenderedPageBreak/>
        <w:drawing>
          <wp:inline distT="114300" distB="114300" distL="114300" distR="114300" wp14:anchorId="294CC390" wp14:editId="00F72576">
            <wp:extent cx="5731200" cy="6451600"/>
            <wp:effectExtent l="0" t="0" r="0" b="0"/>
            <wp:docPr id="3" name="image32.png" descr="A screenshot of a graph&#10;&#10;AI-generated content may be incorrect.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2.png" descr="A screenshot of a graph&#10;&#10;AI-generated content may be incorrect."/>
                    <pic:cNvPicPr preferRelativeResize="0"/>
                  </pic:nvPicPr>
                  <pic:blipFill>
                    <a:blip r:embed="rId2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64516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39CE3812" w14:textId="7A824DE5" w:rsidR="008057A1" w:rsidRPr="004667B6" w:rsidRDefault="002D120A" w:rsidP="004667B6">
      <w:pPr>
        <w:pStyle w:val="Heading4"/>
        <w:spacing w:line="240" w:lineRule="auto"/>
        <w:rPr>
          <w:rFonts w:ascii="Times New Roman" w:hAnsi="Times New Roman" w:cs="Times New Roman"/>
          <w:i w:val="0"/>
          <w:iCs w:val="0"/>
          <w:color w:val="000000" w:themeColor="text1"/>
          <w:sz w:val="22"/>
          <w:szCs w:val="22"/>
        </w:rPr>
      </w:pPr>
      <w:bookmarkStart w:id="18" w:name="_heading=h.nkbqqr22txfr" w:colFirst="0" w:colLast="0"/>
      <w:bookmarkEnd w:id="18"/>
      <w:r>
        <w:rPr>
          <w:rFonts w:ascii="Times New Roman" w:hAnsi="Times New Roman" w:cs="Times New Roman"/>
          <w:b/>
          <w:bCs/>
          <w:i w:val="0"/>
          <w:iCs w:val="0"/>
          <w:color w:val="000000" w:themeColor="text1"/>
          <w:sz w:val="22"/>
          <w:szCs w:val="22"/>
        </w:rPr>
        <w:t>Fig.</w:t>
      </w:r>
      <w:r w:rsidR="008057A1" w:rsidRPr="004667B6">
        <w:rPr>
          <w:rFonts w:ascii="Times New Roman" w:hAnsi="Times New Roman" w:cs="Times New Roman"/>
          <w:b/>
          <w:bCs/>
          <w:i w:val="0"/>
          <w:iCs w:val="0"/>
          <w:color w:val="000000" w:themeColor="text1"/>
          <w:sz w:val="22"/>
          <w:szCs w:val="22"/>
        </w:rPr>
        <w:t xml:space="preserve"> S12. Ciprofloxacin resistance determinants and predicted resistance in public genome data for </w:t>
      </w:r>
      <w:r w:rsidR="008057A1" w:rsidRPr="004667B6">
        <w:rPr>
          <w:rFonts w:ascii="Times New Roman" w:hAnsi="Times New Roman" w:cs="Times New Roman"/>
          <w:b/>
          <w:bCs/>
          <w:color w:val="000000" w:themeColor="text1"/>
          <w:sz w:val="22"/>
          <w:szCs w:val="22"/>
        </w:rPr>
        <w:t>K. pneumoniae</w:t>
      </w:r>
      <w:r w:rsidR="008057A1" w:rsidRPr="004667B6">
        <w:rPr>
          <w:rFonts w:ascii="Times New Roman" w:hAnsi="Times New Roman" w:cs="Times New Roman"/>
          <w:b/>
          <w:bCs/>
          <w:i w:val="0"/>
          <w:iCs w:val="0"/>
          <w:color w:val="000000" w:themeColor="text1"/>
          <w:sz w:val="22"/>
          <w:szCs w:val="22"/>
        </w:rPr>
        <w:t>.</w:t>
      </w:r>
      <w:r w:rsidR="008057A1" w:rsidRPr="004667B6">
        <w:rPr>
          <w:rFonts w:ascii="Times New Roman" w:hAnsi="Times New Roman" w:cs="Times New Roman"/>
          <w:i w:val="0"/>
          <w:iCs w:val="0"/>
          <w:color w:val="000000" w:themeColor="text1"/>
          <w:sz w:val="22"/>
          <w:szCs w:val="22"/>
        </w:rPr>
        <w:t xml:space="preserve"> Data were downloaded from </w:t>
      </w:r>
      <w:proofErr w:type="spellStart"/>
      <w:r w:rsidR="008057A1" w:rsidRPr="004667B6">
        <w:rPr>
          <w:rFonts w:ascii="Times New Roman" w:hAnsi="Times New Roman" w:cs="Times New Roman"/>
          <w:i w:val="0"/>
          <w:iCs w:val="0"/>
          <w:color w:val="000000" w:themeColor="text1"/>
          <w:sz w:val="22"/>
          <w:szCs w:val="22"/>
        </w:rPr>
        <w:t>Pathogenwatch</w:t>
      </w:r>
      <w:proofErr w:type="spellEnd"/>
      <w:r w:rsidR="008057A1" w:rsidRPr="004667B6">
        <w:rPr>
          <w:rFonts w:ascii="Times New Roman" w:hAnsi="Times New Roman" w:cs="Times New Roman"/>
          <w:i w:val="0"/>
          <w:iCs w:val="0"/>
          <w:color w:val="000000" w:themeColor="text1"/>
          <w:sz w:val="22"/>
          <w:szCs w:val="22"/>
        </w:rPr>
        <w:t xml:space="preserve">, which assembled all read sets available in ENA as of March 29, </w:t>
      </w:r>
      <w:proofErr w:type="gramStart"/>
      <w:r w:rsidR="008057A1" w:rsidRPr="004667B6">
        <w:rPr>
          <w:rFonts w:ascii="Times New Roman" w:hAnsi="Times New Roman" w:cs="Times New Roman"/>
          <w:i w:val="0"/>
          <w:iCs w:val="0"/>
          <w:color w:val="000000" w:themeColor="text1"/>
          <w:sz w:val="22"/>
          <w:szCs w:val="22"/>
        </w:rPr>
        <w:t>2023</w:t>
      </w:r>
      <w:proofErr w:type="gramEnd"/>
      <w:r w:rsidR="008057A1" w:rsidRPr="004667B6">
        <w:rPr>
          <w:rFonts w:ascii="Times New Roman" w:hAnsi="Times New Roman" w:cs="Times New Roman"/>
          <w:i w:val="0"/>
          <w:iCs w:val="0"/>
          <w:color w:val="000000" w:themeColor="text1"/>
          <w:sz w:val="22"/>
          <w:szCs w:val="22"/>
        </w:rPr>
        <w:t xml:space="preserve"> and used </w:t>
      </w:r>
      <w:proofErr w:type="spellStart"/>
      <w:r w:rsidR="008057A1" w:rsidRPr="004667B6">
        <w:rPr>
          <w:rFonts w:ascii="Times New Roman" w:hAnsi="Times New Roman" w:cs="Times New Roman"/>
          <w:i w:val="0"/>
          <w:iCs w:val="0"/>
          <w:color w:val="000000" w:themeColor="text1"/>
          <w:sz w:val="22"/>
          <w:szCs w:val="22"/>
        </w:rPr>
        <w:t>Kleborate</w:t>
      </w:r>
      <w:proofErr w:type="spellEnd"/>
      <w:r w:rsidR="008057A1" w:rsidRPr="004667B6">
        <w:rPr>
          <w:rFonts w:ascii="Times New Roman" w:hAnsi="Times New Roman" w:cs="Times New Roman"/>
          <w:i w:val="0"/>
          <w:iCs w:val="0"/>
          <w:color w:val="000000" w:themeColor="text1"/>
          <w:sz w:val="22"/>
          <w:szCs w:val="22"/>
        </w:rPr>
        <w:t xml:space="preserve"> v3.2.4 to identify resistance variants and 7-locus sequence types (STs</w:t>
      </w:r>
      <w:proofErr w:type="gramStart"/>
      <w:r w:rsidR="008057A1" w:rsidRPr="004667B6">
        <w:rPr>
          <w:rFonts w:ascii="Times New Roman" w:hAnsi="Times New Roman" w:cs="Times New Roman"/>
          <w:i w:val="0"/>
          <w:iCs w:val="0"/>
          <w:color w:val="000000" w:themeColor="text1"/>
          <w:sz w:val="22"/>
          <w:szCs w:val="22"/>
        </w:rPr>
        <w:t>), and</w:t>
      </w:r>
      <w:proofErr w:type="gramEnd"/>
      <w:r w:rsidR="008057A1" w:rsidRPr="004667B6">
        <w:rPr>
          <w:rFonts w:ascii="Times New Roman" w:hAnsi="Times New Roman" w:cs="Times New Roman"/>
          <w:i w:val="0"/>
          <w:iCs w:val="0"/>
          <w:color w:val="000000" w:themeColor="text1"/>
          <w:sz w:val="22"/>
          <w:szCs w:val="22"/>
        </w:rPr>
        <w:t xml:space="preserve"> predict ciprofloxacin resistance using our rule-based classifier. Details are shown for STs with n&gt;100 genomes (n=38 STs, n=18,212 genomes). Variant frequency (</w:t>
      </w:r>
      <w:proofErr w:type="spellStart"/>
      <w:r w:rsidR="008057A1" w:rsidRPr="004667B6">
        <w:rPr>
          <w:rFonts w:ascii="Times New Roman" w:hAnsi="Times New Roman" w:cs="Times New Roman"/>
          <w:i w:val="0"/>
          <w:iCs w:val="0"/>
          <w:color w:val="000000" w:themeColor="text1"/>
          <w:sz w:val="22"/>
          <w:szCs w:val="22"/>
        </w:rPr>
        <w:t>freq</w:t>
      </w:r>
      <w:proofErr w:type="spellEnd"/>
      <w:r w:rsidR="008057A1" w:rsidRPr="004667B6">
        <w:rPr>
          <w:rFonts w:ascii="Times New Roman" w:hAnsi="Times New Roman" w:cs="Times New Roman"/>
          <w:i w:val="0"/>
          <w:iCs w:val="0"/>
          <w:color w:val="000000" w:themeColor="text1"/>
          <w:sz w:val="22"/>
          <w:szCs w:val="22"/>
        </w:rPr>
        <w:t xml:space="preserve">) in the right-hand panel indicates the total number of genomes in which each determinant was identified (out of n=18,212 </w:t>
      </w:r>
      <w:r w:rsidR="008057A1" w:rsidRPr="004667B6">
        <w:rPr>
          <w:rFonts w:ascii="Times New Roman" w:hAnsi="Times New Roman" w:cs="Times New Roman"/>
          <w:color w:val="000000" w:themeColor="text1"/>
          <w:sz w:val="22"/>
          <w:szCs w:val="22"/>
        </w:rPr>
        <w:t>K. pneumoniae</w:t>
      </w:r>
      <w:r w:rsidR="008057A1" w:rsidRPr="004667B6">
        <w:rPr>
          <w:rFonts w:ascii="Times New Roman" w:hAnsi="Times New Roman" w:cs="Times New Roman"/>
          <w:i w:val="0"/>
          <w:iCs w:val="0"/>
          <w:color w:val="000000" w:themeColor="text1"/>
          <w:sz w:val="22"/>
          <w:szCs w:val="22"/>
        </w:rPr>
        <w:t xml:space="preserve"> genomes). ‘Predicted R’ indicates the proportion of genomes predicted as resistant based on genotype profile, using the rule-based classifier.</w:t>
      </w:r>
      <w:r w:rsidR="008057A1" w:rsidRPr="00D1130E">
        <w:rPr>
          <w:rFonts w:ascii="Times New Roman" w:hAnsi="Times New Roman" w:cs="Times New Roman"/>
          <w:color w:val="000000" w:themeColor="text1"/>
          <w:sz w:val="22"/>
          <w:szCs w:val="22"/>
        </w:rPr>
        <w:br w:type="page"/>
      </w:r>
    </w:p>
    <w:p w14:paraId="3749E641" w14:textId="77777777" w:rsidR="008057A1" w:rsidRPr="00D1130E" w:rsidRDefault="008057A1" w:rsidP="00D1130E">
      <w:pPr>
        <w:rPr>
          <w:color w:val="000000" w:themeColor="text1"/>
          <w:sz w:val="22"/>
          <w:szCs w:val="22"/>
        </w:rPr>
      </w:pPr>
      <w:r w:rsidRPr="00D1130E">
        <w:rPr>
          <w:noProof/>
          <w:color w:val="000000" w:themeColor="text1"/>
          <w:sz w:val="22"/>
          <w:szCs w:val="22"/>
        </w:rPr>
        <w:lastRenderedPageBreak/>
        <w:drawing>
          <wp:inline distT="114300" distB="114300" distL="114300" distR="114300" wp14:anchorId="2464D18C" wp14:editId="312F982F">
            <wp:extent cx="5045242" cy="6513095"/>
            <wp:effectExtent l="0" t="0" r="0" b="2540"/>
            <wp:docPr id="4" name="image22.png" descr="A screenshot of a graph&#10;&#10;AI-generated content may be incorrect.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2.png" descr="A screenshot of a graph&#10;&#10;AI-generated content may be incorrect."/>
                    <pic:cNvPicPr preferRelativeResize="0"/>
                  </pic:nvPicPr>
                  <pic:blipFill>
                    <a:blip r:embed="rId2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058151" cy="6529759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5AB3D14D" w14:textId="574EB84D" w:rsidR="008057A1" w:rsidRPr="000338DE" w:rsidRDefault="002D120A" w:rsidP="000338DE">
      <w:pPr>
        <w:pStyle w:val="Heading4"/>
        <w:spacing w:line="240" w:lineRule="auto"/>
        <w:rPr>
          <w:rFonts w:ascii="Times New Roman" w:hAnsi="Times New Roman" w:cs="Times New Roman"/>
          <w:i w:val="0"/>
          <w:iCs w:val="0"/>
          <w:color w:val="000000" w:themeColor="text1"/>
          <w:sz w:val="22"/>
          <w:szCs w:val="22"/>
        </w:rPr>
      </w:pPr>
      <w:bookmarkStart w:id="19" w:name="_heading=h.9lv55r3yss2k" w:colFirst="0" w:colLast="0"/>
      <w:bookmarkEnd w:id="19"/>
      <w:r>
        <w:rPr>
          <w:rFonts w:ascii="Times New Roman" w:hAnsi="Times New Roman" w:cs="Times New Roman"/>
          <w:b/>
          <w:bCs/>
          <w:i w:val="0"/>
          <w:iCs w:val="0"/>
          <w:color w:val="000000" w:themeColor="text1"/>
          <w:sz w:val="22"/>
          <w:szCs w:val="22"/>
        </w:rPr>
        <w:t>Fig.</w:t>
      </w:r>
      <w:r w:rsidR="008057A1" w:rsidRPr="000338DE">
        <w:rPr>
          <w:rFonts w:ascii="Times New Roman" w:hAnsi="Times New Roman" w:cs="Times New Roman"/>
          <w:b/>
          <w:bCs/>
          <w:i w:val="0"/>
          <w:iCs w:val="0"/>
          <w:color w:val="000000" w:themeColor="text1"/>
          <w:sz w:val="22"/>
          <w:szCs w:val="22"/>
        </w:rPr>
        <w:t xml:space="preserve"> S13. Ciprofloxacin resistance determinants and predicted resistance in public genome data for other members of the </w:t>
      </w:r>
      <w:r w:rsidR="008057A1" w:rsidRPr="000338DE">
        <w:rPr>
          <w:rFonts w:ascii="Times New Roman" w:hAnsi="Times New Roman" w:cs="Times New Roman"/>
          <w:b/>
          <w:bCs/>
          <w:color w:val="000000" w:themeColor="text1"/>
          <w:sz w:val="22"/>
          <w:szCs w:val="22"/>
        </w:rPr>
        <w:t>K. pneumoniae</w:t>
      </w:r>
      <w:r w:rsidR="008057A1" w:rsidRPr="000338DE">
        <w:rPr>
          <w:rFonts w:ascii="Times New Roman" w:hAnsi="Times New Roman" w:cs="Times New Roman"/>
          <w:b/>
          <w:bCs/>
          <w:i w:val="0"/>
          <w:iCs w:val="0"/>
          <w:color w:val="000000" w:themeColor="text1"/>
          <w:sz w:val="22"/>
          <w:szCs w:val="22"/>
        </w:rPr>
        <w:t xml:space="preserve"> species complex.</w:t>
      </w:r>
      <w:r w:rsidR="008057A1" w:rsidRPr="000338DE">
        <w:rPr>
          <w:rFonts w:ascii="Times New Roman" w:hAnsi="Times New Roman" w:cs="Times New Roman"/>
          <w:i w:val="0"/>
          <w:iCs w:val="0"/>
          <w:color w:val="000000" w:themeColor="text1"/>
          <w:sz w:val="22"/>
          <w:szCs w:val="22"/>
        </w:rPr>
        <w:t xml:space="preserve"> Data were downloaded from </w:t>
      </w:r>
      <w:proofErr w:type="spellStart"/>
      <w:r w:rsidR="008057A1" w:rsidRPr="000338DE">
        <w:rPr>
          <w:rFonts w:ascii="Times New Roman" w:hAnsi="Times New Roman" w:cs="Times New Roman"/>
          <w:i w:val="0"/>
          <w:iCs w:val="0"/>
          <w:color w:val="000000" w:themeColor="text1"/>
          <w:sz w:val="22"/>
          <w:szCs w:val="22"/>
        </w:rPr>
        <w:t>Pathogenwatch</w:t>
      </w:r>
      <w:proofErr w:type="spellEnd"/>
      <w:r w:rsidR="008057A1" w:rsidRPr="000338DE">
        <w:rPr>
          <w:rFonts w:ascii="Times New Roman" w:hAnsi="Times New Roman" w:cs="Times New Roman"/>
          <w:i w:val="0"/>
          <w:iCs w:val="0"/>
          <w:color w:val="000000" w:themeColor="text1"/>
          <w:sz w:val="22"/>
          <w:szCs w:val="22"/>
        </w:rPr>
        <w:t xml:space="preserve">, which assembled all read sets available in ENA as of March 29, </w:t>
      </w:r>
      <w:proofErr w:type="gramStart"/>
      <w:r w:rsidR="008057A1" w:rsidRPr="000338DE">
        <w:rPr>
          <w:rFonts w:ascii="Times New Roman" w:hAnsi="Times New Roman" w:cs="Times New Roman"/>
          <w:i w:val="0"/>
          <w:iCs w:val="0"/>
          <w:color w:val="000000" w:themeColor="text1"/>
          <w:sz w:val="22"/>
          <w:szCs w:val="22"/>
        </w:rPr>
        <w:t>2023</w:t>
      </w:r>
      <w:proofErr w:type="gramEnd"/>
      <w:r w:rsidR="008057A1" w:rsidRPr="000338DE">
        <w:rPr>
          <w:rFonts w:ascii="Times New Roman" w:hAnsi="Times New Roman" w:cs="Times New Roman"/>
          <w:i w:val="0"/>
          <w:iCs w:val="0"/>
          <w:color w:val="000000" w:themeColor="text1"/>
          <w:sz w:val="22"/>
          <w:szCs w:val="22"/>
        </w:rPr>
        <w:t xml:space="preserve"> and used </w:t>
      </w:r>
      <w:proofErr w:type="spellStart"/>
      <w:r w:rsidR="008057A1" w:rsidRPr="000338DE">
        <w:rPr>
          <w:rFonts w:ascii="Times New Roman" w:hAnsi="Times New Roman" w:cs="Times New Roman"/>
          <w:i w:val="0"/>
          <w:iCs w:val="0"/>
          <w:color w:val="000000" w:themeColor="text1"/>
          <w:sz w:val="22"/>
          <w:szCs w:val="22"/>
        </w:rPr>
        <w:t>Kleborate</w:t>
      </w:r>
      <w:proofErr w:type="spellEnd"/>
      <w:r w:rsidR="008057A1" w:rsidRPr="000338DE">
        <w:rPr>
          <w:rFonts w:ascii="Times New Roman" w:hAnsi="Times New Roman" w:cs="Times New Roman"/>
          <w:i w:val="0"/>
          <w:iCs w:val="0"/>
          <w:color w:val="000000" w:themeColor="text1"/>
          <w:sz w:val="22"/>
          <w:szCs w:val="22"/>
        </w:rPr>
        <w:t xml:space="preserve"> v3.2.4 to identify resistance variants and 7-locus sequence types (STs</w:t>
      </w:r>
      <w:proofErr w:type="gramStart"/>
      <w:r w:rsidR="008057A1" w:rsidRPr="000338DE">
        <w:rPr>
          <w:rFonts w:ascii="Times New Roman" w:hAnsi="Times New Roman" w:cs="Times New Roman"/>
          <w:i w:val="0"/>
          <w:iCs w:val="0"/>
          <w:color w:val="000000" w:themeColor="text1"/>
          <w:sz w:val="22"/>
          <w:szCs w:val="22"/>
        </w:rPr>
        <w:t>), and</w:t>
      </w:r>
      <w:proofErr w:type="gramEnd"/>
      <w:r w:rsidR="008057A1" w:rsidRPr="000338DE">
        <w:rPr>
          <w:rFonts w:ascii="Times New Roman" w:hAnsi="Times New Roman" w:cs="Times New Roman"/>
          <w:i w:val="0"/>
          <w:iCs w:val="0"/>
          <w:color w:val="000000" w:themeColor="text1"/>
          <w:sz w:val="22"/>
          <w:szCs w:val="22"/>
        </w:rPr>
        <w:t xml:space="preserve"> predict ciprofloxacin resistance using our rule-based classifier. Details are shown for STs with N&gt;10 genomes (n=15 STs, n=244 genomes). Variant frequency (</w:t>
      </w:r>
      <w:proofErr w:type="spellStart"/>
      <w:r w:rsidR="008057A1" w:rsidRPr="000338DE">
        <w:rPr>
          <w:rFonts w:ascii="Times New Roman" w:hAnsi="Times New Roman" w:cs="Times New Roman"/>
          <w:i w:val="0"/>
          <w:iCs w:val="0"/>
          <w:color w:val="000000" w:themeColor="text1"/>
          <w:sz w:val="22"/>
          <w:szCs w:val="22"/>
        </w:rPr>
        <w:t>freq</w:t>
      </w:r>
      <w:proofErr w:type="spellEnd"/>
      <w:r w:rsidR="008057A1" w:rsidRPr="000338DE">
        <w:rPr>
          <w:rFonts w:ascii="Times New Roman" w:hAnsi="Times New Roman" w:cs="Times New Roman"/>
          <w:i w:val="0"/>
          <w:iCs w:val="0"/>
          <w:color w:val="000000" w:themeColor="text1"/>
          <w:sz w:val="22"/>
          <w:szCs w:val="22"/>
        </w:rPr>
        <w:t>) in the right-hand panel indicates the total number of determinants in which each genome was identified (out of n=244 non-</w:t>
      </w:r>
      <w:r w:rsidR="008057A1" w:rsidRPr="000338DE">
        <w:rPr>
          <w:rFonts w:ascii="Times New Roman" w:hAnsi="Times New Roman" w:cs="Times New Roman"/>
          <w:color w:val="000000" w:themeColor="text1"/>
          <w:sz w:val="22"/>
          <w:szCs w:val="22"/>
        </w:rPr>
        <w:t>K. pneumoniae</w:t>
      </w:r>
      <w:r w:rsidR="008057A1" w:rsidRPr="000338DE">
        <w:rPr>
          <w:rFonts w:ascii="Times New Roman" w:hAnsi="Times New Roman" w:cs="Times New Roman"/>
          <w:i w:val="0"/>
          <w:iCs w:val="0"/>
          <w:color w:val="000000" w:themeColor="text1"/>
          <w:sz w:val="22"/>
          <w:szCs w:val="22"/>
        </w:rPr>
        <w:t xml:space="preserve"> genomes). ‘Predicted R’ indicates the proportion of genomes predicted as resistant based on genotype profile, using the rule-based classifier. In the top ST </w:t>
      </w:r>
      <w:proofErr w:type="spellStart"/>
      <w:r w:rsidR="008057A1" w:rsidRPr="000338DE">
        <w:rPr>
          <w:rFonts w:ascii="Times New Roman" w:hAnsi="Times New Roman" w:cs="Times New Roman"/>
          <w:i w:val="0"/>
          <w:iCs w:val="0"/>
          <w:color w:val="000000" w:themeColor="text1"/>
          <w:sz w:val="22"/>
          <w:szCs w:val="22"/>
        </w:rPr>
        <w:t>freq</w:t>
      </w:r>
      <w:proofErr w:type="spellEnd"/>
      <w:r w:rsidR="008057A1" w:rsidRPr="000338DE">
        <w:rPr>
          <w:rFonts w:ascii="Times New Roman" w:hAnsi="Times New Roman" w:cs="Times New Roman"/>
          <w:i w:val="0"/>
          <w:iCs w:val="0"/>
          <w:color w:val="000000" w:themeColor="text1"/>
          <w:sz w:val="22"/>
          <w:szCs w:val="22"/>
        </w:rPr>
        <w:t xml:space="preserve"> plot, yellow=</w:t>
      </w:r>
      <w:proofErr w:type="spellStart"/>
      <w:r w:rsidR="008057A1" w:rsidRPr="000338DE">
        <w:rPr>
          <w:rFonts w:ascii="Times New Roman" w:hAnsi="Times New Roman" w:cs="Times New Roman"/>
          <w:color w:val="000000" w:themeColor="text1"/>
          <w:sz w:val="22"/>
          <w:szCs w:val="22"/>
        </w:rPr>
        <w:t>Kv</w:t>
      </w:r>
      <w:proofErr w:type="spellEnd"/>
      <w:r w:rsidR="008057A1" w:rsidRPr="000338DE">
        <w:rPr>
          <w:rFonts w:ascii="Times New Roman" w:hAnsi="Times New Roman" w:cs="Times New Roman"/>
          <w:i w:val="0"/>
          <w:iCs w:val="0"/>
          <w:color w:val="000000" w:themeColor="text1"/>
          <w:sz w:val="22"/>
          <w:szCs w:val="22"/>
        </w:rPr>
        <w:t>; navy=</w:t>
      </w:r>
      <w:proofErr w:type="spellStart"/>
      <w:r w:rsidR="008057A1" w:rsidRPr="000338DE">
        <w:rPr>
          <w:rFonts w:ascii="Times New Roman" w:hAnsi="Times New Roman" w:cs="Times New Roman"/>
          <w:color w:val="000000" w:themeColor="text1"/>
          <w:sz w:val="22"/>
          <w:szCs w:val="22"/>
        </w:rPr>
        <w:t>Kqq</w:t>
      </w:r>
      <w:proofErr w:type="spellEnd"/>
      <w:r w:rsidR="008057A1" w:rsidRPr="000338DE">
        <w:rPr>
          <w:rFonts w:ascii="Times New Roman" w:hAnsi="Times New Roman" w:cs="Times New Roman"/>
          <w:i w:val="0"/>
          <w:iCs w:val="0"/>
          <w:color w:val="000000" w:themeColor="text1"/>
          <w:sz w:val="22"/>
          <w:szCs w:val="22"/>
        </w:rPr>
        <w:t>, and maroon=</w:t>
      </w:r>
      <w:proofErr w:type="spellStart"/>
      <w:r w:rsidR="008057A1" w:rsidRPr="000338DE">
        <w:rPr>
          <w:rFonts w:ascii="Times New Roman" w:hAnsi="Times New Roman" w:cs="Times New Roman"/>
          <w:color w:val="000000" w:themeColor="text1"/>
          <w:sz w:val="22"/>
          <w:szCs w:val="22"/>
        </w:rPr>
        <w:t>Kqs</w:t>
      </w:r>
      <w:proofErr w:type="spellEnd"/>
      <w:r w:rsidR="008057A1" w:rsidRPr="000338DE">
        <w:rPr>
          <w:rFonts w:ascii="Times New Roman" w:hAnsi="Times New Roman" w:cs="Times New Roman"/>
          <w:i w:val="0"/>
          <w:iCs w:val="0"/>
          <w:color w:val="000000" w:themeColor="text1"/>
          <w:sz w:val="22"/>
          <w:szCs w:val="22"/>
        </w:rPr>
        <w:t>.</w:t>
      </w:r>
    </w:p>
    <w:p w14:paraId="3F714E90" w14:textId="77777777" w:rsidR="008057A1" w:rsidRPr="00D1130E" w:rsidRDefault="008057A1" w:rsidP="00D1130E">
      <w:pPr>
        <w:rPr>
          <w:color w:val="000000" w:themeColor="text1"/>
          <w:sz w:val="22"/>
          <w:szCs w:val="22"/>
        </w:rPr>
      </w:pPr>
      <w:r w:rsidRPr="00D1130E">
        <w:rPr>
          <w:color w:val="000000" w:themeColor="text1"/>
          <w:sz w:val="22"/>
          <w:szCs w:val="22"/>
        </w:rPr>
        <w:br w:type="page"/>
      </w:r>
    </w:p>
    <w:p w14:paraId="78DFD11C" w14:textId="77777777" w:rsidR="008057A1" w:rsidRPr="00D1130E" w:rsidRDefault="008057A1" w:rsidP="00D1130E">
      <w:pPr>
        <w:rPr>
          <w:color w:val="000000" w:themeColor="text1"/>
          <w:sz w:val="22"/>
          <w:szCs w:val="22"/>
        </w:rPr>
      </w:pPr>
      <w:r w:rsidRPr="00D1130E">
        <w:rPr>
          <w:noProof/>
          <w:color w:val="000000" w:themeColor="text1"/>
          <w:sz w:val="22"/>
          <w:szCs w:val="22"/>
        </w:rPr>
        <w:lastRenderedPageBreak/>
        <w:drawing>
          <wp:inline distT="114300" distB="114300" distL="114300" distR="114300" wp14:anchorId="69149317" wp14:editId="1C960333">
            <wp:extent cx="5342021" cy="6665495"/>
            <wp:effectExtent l="0" t="0" r="5080" b="2540"/>
            <wp:docPr id="5" name="image10.png" descr="A close-up of a graph&#10;&#10;AI-generated content may be incorrect.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0.png" descr="A close-up of a graph&#10;&#10;AI-generated content may be incorrect."/>
                    <pic:cNvPicPr preferRelativeResize="0"/>
                  </pic:nvPicPr>
                  <pic:blipFill>
                    <a:blip r:embed="rId2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348224" cy="667323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38D21BAA" w14:textId="5ADBC587" w:rsidR="00386F81" w:rsidRPr="008C37FD" w:rsidRDefault="002D120A" w:rsidP="008C37FD">
      <w:pPr>
        <w:pStyle w:val="Heading4"/>
        <w:spacing w:line="240" w:lineRule="auto"/>
        <w:rPr>
          <w:rFonts w:ascii="Times New Roman" w:hAnsi="Times New Roman" w:cs="Times New Roman"/>
          <w:b/>
          <w:bCs/>
          <w:i w:val="0"/>
          <w:iCs w:val="0"/>
          <w:color w:val="000000" w:themeColor="text1"/>
          <w:sz w:val="22"/>
          <w:szCs w:val="22"/>
        </w:rPr>
      </w:pPr>
      <w:bookmarkStart w:id="20" w:name="_heading=h.p5qno57rurro" w:colFirst="0" w:colLast="0"/>
      <w:bookmarkEnd w:id="20"/>
      <w:r>
        <w:rPr>
          <w:rFonts w:ascii="Times New Roman" w:hAnsi="Times New Roman" w:cs="Times New Roman"/>
          <w:b/>
          <w:bCs/>
          <w:i w:val="0"/>
          <w:iCs w:val="0"/>
          <w:color w:val="000000" w:themeColor="text1"/>
          <w:sz w:val="22"/>
          <w:szCs w:val="22"/>
        </w:rPr>
        <w:t>Fig.</w:t>
      </w:r>
      <w:r w:rsidR="008057A1" w:rsidRPr="00270F8D">
        <w:rPr>
          <w:rFonts w:ascii="Times New Roman" w:hAnsi="Times New Roman" w:cs="Times New Roman"/>
          <w:b/>
          <w:bCs/>
          <w:i w:val="0"/>
          <w:iCs w:val="0"/>
          <w:color w:val="000000" w:themeColor="text1"/>
          <w:sz w:val="22"/>
          <w:szCs w:val="22"/>
        </w:rPr>
        <w:t xml:space="preserve"> S14. Ciprofloxacin resistance genotype profile, determinants, and MIC predictions per year</w:t>
      </w:r>
      <w:r w:rsidR="008C37FD">
        <w:rPr>
          <w:rFonts w:ascii="Times New Roman" w:hAnsi="Times New Roman" w:cs="Times New Roman"/>
          <w:b/>
          <w:bCs/>
          <w:i w:val="0"/>
          <w:iCs w:val="0"/>
          <w:color w:val="000000" w:themeColor="text1"/>
          <w:sz w:val="22"/>
          <w:szCs w:val="22"/>
        </w:rPr>
        <w:t xml:space="preserve"> </w:t>
      </w:r>
      <w:r w:rsidR="008C37FD" w:rsidRPr="008C37FD">
        <w:rPr>
          <w:rFonts w:ascii="Times New Roman" w:hAnsi="Times New Roman" w:cs="Times New Roman"/>
          <w:b/>
          <w:bCs/>
          <w:i w:val="0"/>
          <w:iCs w:val="0"/>
          <w:color w:val="000000" w:themeColor="text1"/>
          <w:sz w:val="22"/>
          <w:szCs w:val="22"/>
        </w:rPr>
        <w:t>in public genome data</w:t>
      </w:r>
      <w:r w:rsidR="008057A1" w:rsidRPr="00270F8D">
        <w:rPr>
          <w:rFonts w:ascii="Times New Roman" w:hAnsi="Times New Roman" w:cs="Times New Roman"/>
          <w:b/>
          <w:bCs/>
          <w:i w:val="0"/>
          <w:iCs w:val="0"/>
          <w:color w:val="000000" w:themeColor="text1"/>
          <w:sz w:val="22"/>
          <w:szCs w:val="22"/>
        </w:rPr>
        <w:t xml:space="preserve">. </w:t>
      </w:r>
      <w:r w:rsidR="008057A1" w:rsidRPr="00D1130E">
        <w:rPr>
          <w:rFonts w:ascii="Times New Roman" w:hAnsi="Times New Roman" w:cs="Times New Roman"/>
          <w:b/>
          <w:bCs/>
          <w:color w:val="000000" w:themeColor="text1"/>
          <w:sz w:val="22"/>
          <w:szCs w:val="22"/>
        </w:rPr>
        <w:t>(a</w:t>
      </w:r>
      <w:r w:rsidR="008057A1" w:rsidRPr="008C37FD">
        <w:rPr>
          <w:rFonts w:ascii="Times New Roman" w:hAnsi="Times New Roman" w:cs="Times New Roman"/>
          <w:b/>
          <w:bCs/>
          <w:i w:val="0"/>
          <w:iCs w:val="0"/>
          <w:color w:val="000000" w:themeColor="text1"/>
          <w:sz w:val="22"/>
          <w:szCs w:val="22"/>
        </w:rPr>
        <w:t xml:space="preserve">) </w:t>
      </w:r>
      <w:r w:rsidR="008057A1" w:rsidRPr="008C37FD">
        <w:rPr>
          <w:rFonts w:ascii="Times New Roman" w:hAnsi="Times New Roman" w:cs="Times New Roman"/>
          <w:i w:val="0"/>
          <w:iCs w:val="0"/>
          <w:color w:val="000000" w:themeColor="text1"/>
          <w:sz w:val="22"/>
          <w:szCs w:val="22"/>
        </w:rPr>
        <w:t xml:space="preserve">Distribution of genotype profiles per year, inferred from 28,022 K. pneumoniae genomes and Kleborate-derived typing information, downloaded from </w:t>
      </w:r>
      <w:proofErr w:type="spellStart"/>
      <w:r w:rsidR="008057A1" w:rsidRPr="008C37FD">
        <w:rPr>
          <w:rFonts w:ascii="Times New Roman" w:hAnsi="Times New Roman" w:cs="Times New Roman"/>
          <w:i w:val="0"/>
          <w:iCs w:val="0"/>
          <w:color w:val="000000" w:themeColor="text1"/>
          <w:sz w:val="22"/>
          <w:szCs w:val="22"/>
        </w:rPr>
        <w:t>Pathogenwatch</w:t>
      </w:r>
      <w:proofErr w:type="spellEnd"/>
      <w:r w:rsidR="008057A1" w:rsidRPr="008C37FD">
        <w:rPr>
          <w:rFonts w:ascii="Times New Roman" w:hAnsi="Times New Roman" w:cs="Times New Roman"/>
          <w:i w:val="0"/>
          <w:iCs w:val="0"/>
          <w:color w:val="000000" w:themeColor="text1"/>
          <w:sz w:val="22"/>
          <w:szCs w:val="22"/>
        </w:rPr>
        <w:t xml:space="preserve">. </w:t>
      </w:r>
      <w:r w:rsidR="008057A1" w:rsidRPr="008C37FD">
        <w:rPr>
          <w:rFonts w:ascii="Times New Roman" w:hAnsi="Times New Roman" w:cs="Times New Roman"/>
          <w:b/>
          <w:bCs/>
          <w:i w:val="0"/>
          <w:iCs w:val="0"/>
          <w:color w:val="000000" w:themeColor="text1"/>
          <w:sz w:val="22"/>
          <w:szCs w:val="22"/>
        </w:rPr>
        <w:t xml:space="preserve">(b) </w:t>
      </w:r>
      <w:r w:rsidR="008057A1" w:rsidRPr="008C37FD">
        <w:rPr>
          <w:rFonts w:ascii="Times New Roman" w:hAnsi="Times New Roman" w:cs="Times New Roman"/>
          <w:i w:val="0"/>
          <w:iCs w:val="0"/>
          <w:color w:val="000000" w:themeColor="text1"/>
          <w:sz w:val="22"/>
          <w:szCs w:val="22"/>
        </w:rPr>
        <w:t xml:space="preserve">Proportion of genomes per year carrying any quinolone resistance determining region (QRDR) mutation (yellow), any plasmid-mediated quinolone resistance (PMQR) gene (red), or both (maroon); inferred from the same data set. </w:t>
      </w:r>
      <w:r w:rsidR="008057A1" w:rsidRPr="008C37FD">
        <w:rPr>
          <w:rFonts w:ascii="Times New Roman" w:hAnsi="Times New Roman" w:cs="Times New Roman"/>
          <w:b/>
          <w:bCs/>
          <w:i w:val="0"/>
          <w:iCs w:val="0"/>
          <w:color w:val="000000" w:themeColor="text1"/>
          <w:sz w:val="22"/>
          <w:szCs w:val="22"/>
        </w:rPr>
        <w:t xml:space="preserve">(c) </w:t>
      </w:r>
      <w:r w:rsidR="008057A1" w:rsidRPr="008C37FD">
        <w:rPr>
          <w:rFonts w:ascii="Times New Roman" w:hAnsi="Times New Roman" w:cs="Times New Roman"/>
          <w:i w:val="0"/>
          <w:iCs w:val="0"/>
          <w:color w:val="000000" w:themeColor="text1"/>
          <w:sz w:val="22"/>
          <w:szCs w:val="22"/>
        </w:rPr>
        <w:t>Proportion of genomes and their MIC predictions per year; inferred from the same data set and the rule-based classifier from this study (square brackets indicate interquartile range). Based on EUCAST, MIC values shaded blue would be interpreted as S, those shaded purple (0.5 mg/L) as I, and pink/red/brown shades as R.</w:t>
      </w:r>
    </w:p>
    <w:sectPr w:rsidR="00386F81" w:rsidRPr="008C37FD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Gungsuh">
    <w:panose1 w:val="02030600000101010101"/>
    <w:charset w:val="81"/>
    <w:family w:val="roman"/>
    <w:pitch w:val="variable"/>
    <w:sig w:usb0="B00002AF" w:usb1="69D77CFB" w:usb2="00000030" w:usb3="00000000" w:csb0="0008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57A1"/>
    <w:rsid w:val="000338DE"/>
    <w:rsid w:val="00270F8D"/>
    <w:rsid w:val="002D120A"/>
    <w:rsid w:val="00386F81"/>
    <w:rsid w:val="003C3A4D"/>
    <w:rsid w:val="00416BDD"/>
    <w:rsid w:val="004667B6"/>
    <w:rsid w:val="004B5F4B"/>
    <w:rsid w:val="004E69DC"/>
    <w:rsid w:val="006A612E"/>
    <w:rsid w:val="00765604"/>
    <w:rsid w:val="007C3389"/>
    <w:rsid w:val="008057A1"/>
    <w:rsid w:val="00833A8D"/>
    <w:rsid w:val="0087725F"/>
    <w:rsid w:val="008C37FD"/>
    <w:rsid w:val="00955928"/>
    <w:rsid w:val="00A81B65"/>
    <w:rsid w:val="00C42B3B"/>
    <w:rsid w:val="00C63E41"/>
    <w:rsid w:val="00D1130E"/>
    <w:rsid w:val="00D42DF5"/>
    <w:rsid w:val="00F67D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24995C9"/>
  <w15:chartTrackingRefBased/>
  <w15:docId w15:val="{ADC66498-C8F5-D747-A50A-6CC74C227B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C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057A1"/>
    <w:pPr>
      <w:spacing w:after="0" w:line="240" w:lineRule="auto"/>
    </w:pPr>
    <w:rPr>
      <w:rFonts w:ascii="Times New Roman" w:eastAsia="Times New Roman" w:hAnsi="Times New Roman" w:cs="Times New Roman"/>
      <w:kern w:val="0"/>
      <w:lang w:val="en-GB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8057A1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n-CA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057A1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n-CA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057A1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en-CA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057A1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lang w:val="en-CA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057A1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lang w:val="en-CA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057A1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val="en-CA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057A1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val="en-CA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057A1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val="en-CA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057A1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val="en-CA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057A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057A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057A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057A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057A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057A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057A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057A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057A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057A1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CA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8057A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057A1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n-CA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8057A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057A1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val="en-CA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8057A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057A1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lang w:val="en-CA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8057A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057A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lang w:val="en-CA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057A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057A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18" Type="http://schemas.openxmlformats.org/officeDocument/2006/relationships/image" Target="media/image15.png"/><Relationship Id="rId26" Type="http://schemas.openxmlformats.org/officeDocument/2006/relationships/image" Target="media/image23.png"/><Relationship Id="rId3" Type="http://schemas.openxmlformats.org/officeDocument/2006/relationships/webSettings" Target="webSettings.xml"/><Relationship Id="rId21" Type="http://schemas.openxmlformats.org/officeDocument/2006/relationships/image" Target="media/image18.png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image" Target="media/image14.png"/><Relationship Id="rId25" Type="http://schemas.openxmlformats.org/officeDocument/2006/relationships/image" Target="media/image22.png"/><Relationship Id="rId2" Type="http://schemas.openxmlformats.org/officeDocument/2006/relationships/settings" Target="settings.xml"/><Relationship Id="rId16" Type="http://schemas.openxmlformats.org/officeDocument/2006/relationships/image" Target="media/image13.png"/><Relationship Id="rId20" Type="http://schemas.openxmlformats.org/officeDocument/2006/relationships/image" Target="media/image17.png"/><Relationship Id="rId29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24" Type="http://schemas.openxmlformats.org/officeDocument/2006/relationships/image" Target="media/image21.png"/><Relationship Id="rId5" Type="http://schemas.openxmlformats.org/officeDocument/2006/relationships/image" Target="media/image2.emf"/><Relationship Id="rId15" Type="http://schemas.openxmlformats.org/officeDocument/2006/relationships/image" Target="media/image12.png"/><Relationship Id="rId23" Type="http://schemas.openxmlformats.org/officeDocument/2006/relationships/image" Target="media/image20.png"/><Relationship Id="rId28" Type="http://schemas.openxmlformats.org/officeDocument/2006/relationships/fontTable" Target="fontTable.xml"/><Relationship Id="rId10" Type="http://schemas.openxmlformats.org/officeDocument/2006/relationships/image" Target="media/image7.png"/><Relationship Id="rId19" Type="http://schemas.openxmlformats.org/officeDocument/2006/relationships/image" Target="media/image16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Relationship Id="rId22" Type="http://schemas.openxmlformats.org/officeDocument/2006/relationships/image" Target="media/image19.png"/><Relationship Id="rId27" Type="http://schemas.openxmlformats.org/officeDocument/2006/relationships/image" Target="media/image2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</TotalTime>
  <Pages>26</Pages>
  <Words>1201</Words>
  <Characters>6848</Characters>
  <Application>Microsoft Office Word</Application>
  <DocSecurity>0</DocSecurity>
  <Lines>57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Kara Tsang</dc:creator>
  <cp:keywords/>
  <dc:description/>
  <cp:lastModifiedBy>Kara Tsang</cp:lastModifiedBy>
  <cp:revision>16</cp:revision>
  <dcterms:created xsi:type="dcterms:W3CDTF">2026-09-22T17:29:00Z</dcterms:created>
  <dcterms:modified xsi:type="dcterms:W3CDTF">2026-09-22T19:33:00Z</dcterms:modified>
</cp:coreProperties>
</file>