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61C11B" w14:textId="1F1A5F09" w:rsidR="002579AF" w:rsidRPr="00344DC3" w:rsidRDefault="008B7FEC" w:rsidP="00C9176E">
      <w:pPr>
        <w:rPr>
          <w:b/>
        </w:rPr>
      </w:pPr>
      <w:bookmarkStart w:id="0" w:name="_GoBack"/>
      <w:r>
        <w:rPr>
          <w:b/>
        </w:rPr>
        <w:t>Supplement</w:t>
      </w:r>
      <w:r w:rsidR="00CB7011">
        <w:rPr>
          <w:b/>
        </w:rPr>
        <w:t>al Table</w:t>
      </w:r>
      <w:r>
        <w:rPr>
          <w:b/>
        </w:rPr>
        <w:t xml:space="preserve"> 1: </w:t>
      </w:r>
      <w:r w:rsidR="003A4D56">
        <w:rPr>
          <w:b/>
        </w:rPr>
        <w:t xml:space="preserve">Full summary </w:t>
      </w:r>
      <w:r>
        <w:rPr>
          <w:b/>
        </w:rPr>
        <w:t>of included studies</w:t>
      </w:r>
    </w:p>
    <w:p w14:paraId="6D39DD08" w14:textId="77777777" w:rsidR="0063145F" w:rsidRDefault="0063145F"/>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08"/>
        <w:gridCol w:w="2111"/>
        <w:gridCol w:w="1134"/>
        <w:gridCol w:w="1275"/>
        <w:gridCol w:w="1418"/>
        <w:gridCol w:w="2126"/>
        <w:gridCol w:w="993"/>
      </w:tblGrid>
      <w:tr w:rsidR="003D2863" w:rsidRPr="00344DC3" w14:paraId="514DE050" w14:textId="77777777" w:rsidTr="007110F4">
        <w:trPr>
          <w:trHeight w:val="1200"/>
        </w:trPr>
        <w:tc>
          <w:tcPr>
            <w:tcW w:w="1008" w:type="dxa"/>
            <w:shd w:val="clear" w:color="auto" w:fill="auto"/>
            <w:hideMark/>
          </w:tcPr>
          <w:p w14:paraId="5FE16CE6" w14:textId="77777777" w:rsidR="003D2863" w:rsidRPr="008F6CA1" w:rsidRDefault="003D2863" w:rsidP="00FB1B95">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Author and year of study</w:t>
            </w:r>
          </w:p>
        </w:tc>
        <w:tc>
          <w:tcPr>
            <w:tcW w:w="2111" w:type="dxa"/>
            <w:shd w:val="clear" w:color="auto" w:fill="auto"/>
            <w:hideMark/>
          </w:tcPr>
          <w:p w14:paraId="661B8A18" w14:textId="77777777" w:rsidR="003D2863" w:rsidRPr="008F6CA1" w:rsidRDefault="003D2863" w:rsidP="00CB7011">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Study aims</w:t>
            </w:r>
          </w:p>
        </w:tc>
        <w:tc>
          <w:tcPr>
            <w:tcW w:w="1134" w:type="dxa"/>
            <w:shd w:val="clear" w:color="auto" w:fill="auto"/>
            <w:hideMark/>
          </w:tcPr>
          <w:p w14:paraId="498DB30E" w14:textId="77777777" w:rsidR="003D2863" w:rsidRPr="008F6CA1" w:rsidRDefault="003D2863" w:rsidP="00E64F5D">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SJIA + other included patients/ controls/ comparison groups</w:t>
            </w:r>
          </w:p>
        </w:tc>
        <w:tc>
          <w:tcPr>
            <w:tcW w:w="1275" w:type="dxa"/>
            <w:shd w:val="clear" w:color="auto" w:fill="auto"/>
            <w:hideMark/>
          </w:tcPr>
          <w:p w14:paraId="5C1AEEFC" w14:textId="77777777" w:rsidR="003D2863" w:rsidRPr="008F6CA1" w:rsidRDefault="003D2863" w:rsidP="00E64F5D">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Biomarkers included</w:t>
            </w:r>
          </w:p>
        </w:tc>
        <w:tc>
          <w:tcPr>
            <w:tcW w:w="1418" w:type="dxa"/>
            <w:shd w:val="clear" w:color="auto" w:fill="auto"/>
            <w:hideMark/>
          </w:tcPr>
          <w:p w14:paraId="104F1DA8" w14:textId="77777777" w:rsidR="003D2863" w:rsidRPr="008F6CA1" w:rsidRDefault="003D2863" w:rsidP="00E64F5D">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Method of biomarker measurement</w:t>
            </w:r>
          </w:p>
        </w:tc>
        <w:tc>
          <w:tcPr>
            <w:tcW w:w="2126" w:type="dxa"/>
            <w:shd w:val="clear" w:color="auto" w:fill="auto"/>
            <w:hideMark/>
          </w:tcPr>
          <w:p w14:paraId="46315CEB" w14:textId="77777777" w:rsidR="003D2863" w:rsidRPr="008F6CA1" w:rsidRDefault="003D2863" w:rsidP="00E64F5D">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Summary of results</w:t>
            </w:r>
          </w:p>
        </w:tc>
        <w:tc>
          <w:tcPr>
            <w:tcW w:w="993" w:type="dxa"/>
            <w:shd w:val="clear" w:color="auto" w:fill="auto"/>
            <w:hideMark/>
          </w:tcPr>
          <w:p w14:paraId="6EC6879F" w14:textId="77777777" w:rsidR="003D2863" w:rsidRPr="008F6CA1" w:rsidRDefault="003D2863" w:rsidP="00E64F5D">
            <w:pPr>
              <w:rPr>
                <w:rFonts w:ascii="Calibri" w:eastAsia="Times New Roman" w:hAnsi="Calibri" w:cs="Times New Roman"/>
                <w:b/>
                <w:color w:val="000000"/>
                <w:sz w:val="18"/>
                <w:szCs w:val="18"/>
              </w:rPr>
            </w:pPr>
            <w:r w:rsidRPr="008F6CA1">
              <w:rPr>
                <w:rFonts w:ascii="Calibri" w:eastAsia="Times New Roman" w:hAnsi="Calibri" w:cs="Times New Roman"/>
                <w:b/>
                <w:color w:val="000000"/>
                <w:sz w:val="18"/>
                <w:szCs w:val="18"/>
              </w:rPr>
              <w:t>Diagnostic or Prognostic biomarker described</w:t>
            </w:r>
          </w:p>
        </w:tc>
      </w:tr>
      <w:tr w:rsidR="007110F4" w:rsidRPr="00344DC3" w14:paraId="329B3B20" w14:textId="77777777" w:rsidTr="007110F4">
        <w:trPr>
          <w:trHeight w:val="854"/>
        </w:trPr>
        <w:tc>
          <w:tcPr>
            <w:tcW w:w="1008" w:type="dxa"/>
            <w:shd w:val="clear" w:color="auto" w:fill="auto"/>
            <w:hideMark/>
          </w:tcPr>
          <w:p w14:paraId="33A33927" w14:textId="0B78DCC7"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Aggarwal</w:t>
            </w:r>
            <w:proofErr w:type="spellEnd"/>
            <w:r w:rsidRPr="00344DC3">
              <w:rPr>
                <w:rFonts w:ascii="Calibri" w:eastAsia="Times New Roman" w:hAnsi="Calibri" w:cs="Times New Roman"/>
                <w:color w:val="000000"/>
                <w:sz w:val="18"/>
                <w:szCs w:val="18"/>
              </w:rPr>
              <w:t xml:space="preserve"> 2007 </w:t>
            </w:r>
          </w:p>
        </w:tc>
        <w:tc>
          <w:tcPr>
            <w:tcW w:w="2111" w:type="dxa"/>
            <w:shd w:val="clear" w:color="auto" w:fill="auto"/>
            <w:hideMark/>
          </w:tcPr>
          <w:p w14:paraId="17D449B6" w14:textId="7CDE1EF2"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investigate chemokine and their receptors in ERA.</w:t>
            </w:r>
          </w:p>
        </w:tc>
        <w:tc>
          <w:tcPr>
            <w:tcW w:w="1134" w:type="dxa"/>
            <w:shd w:val="clear" w:color="auto" w:fill="auto"/>
            <w:hideMark/>
          </w:tcPr>
          <w:p w14:paraId="461C9BF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9 SJIA, </w:t>
            </w:r>
            <w:r w:rsidRPr="00344DC3">
              <w:rPr>
                <w:rFonts w:ascii="Calibri" w:eastAsia="Times New Roman" w:hAnsi="Calibri" w:cs="Times New Roman"/>
                <w:color w:val="000000"/>
                <w:sz w:val="18"/>
                <w:szCs w:val="18"/>
              </w:rPr>
              <w:t>12 PA, 18 HC</w:t>
            </w:r>
          </w:p>
        </w:tc>
        <w:tc>
          <w:tcPr>
            <w:tcW w:w="1275" w:type="dxa"/>
            <w:shd w:val="clear" w:color="auto" w:fill="auto"/>
            <w:hideMark/>
          </w:tcPr>
          <w:p w14:paraId="52982C3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CCL5/RANTES and IP-10/CXCL10</w:t>
            </w:r>
          </w:p>
        </w:tc>
        <w:tc>
          <w:tcPr>
            <w:tcW w:w="1418" w:type="dxa"/>
            <w:shd w:val="clear" w:color="auto" w:fill="auto"/>
            <w:hideMark/>
          </w:tcPr>
          <w:p w14:paraId="32E44F5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7BC5440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L</w:t>
            </w:r>
            <w:r w:rsidRPr="00344DC3">
              <w:rPr>
                <w:rFonts w:ascii="Calibri" w:eastAsia="Times New Roman" w:hAnsi="Calibri" w:cs="Times New Roman"/>
                <w:color w:val="000000"/>
                <w:sz w:val="18"/>
                <w:szCs w:val="18"/>
              </w:rPr>
              <w:t xml:space="preserve">ower serum IP10/CXCL10 levels were found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ERA. SF concentrations were less than serum for JIA subtypes. </w:t>
            </w:r>
          </w:p>
        </w:tc>
        <w:tc>
          <w:tcPr>
            <w:tcW w:w="993" w:type="dxa"/>
            <w:shd w:val="clear" w:color="auto" w:fill="auto"/>
            <w:hideMark/>
          </w:tcPr>
          <w:p w14:paraId="59D09970"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4D698267" w14:textId="77777777" w:rsidTr="007110F4">
        <w:trPr>
          <w:trHeight w:val="720"/>
        </w:trPr>
        <w:tc>
          <w:tcPr>
            <w:tcW w:w="1008" w:type="dxa"/>
            <w:shd w:val="clear" w:color="auto" w:fill="auto"/>
            <w:hideMark/>
          </w:tcPr>
          <w:p w14:paraId="08380183" w14:textId="7F35DC49"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Bica</w:t>
            </w:r>
            <w:proofErr w:type="spellEnd"/>
            <w:r w:rsidRPr="00344DC3">
              <w:rPr>
                <w:rFonts w:ascii="Calibri" w:eastAsia="Times New Roman" w:hAnsi="Calibri" w:cs="Times New Roman"/>
                <w:color w:val="000000"/>
                <w:sz w:val="18"/>
                <w:szCs w:val="18"/>
              </w:rPr>
              <w:t xml:space="preserve"> 2007 </w:t>
            </w:r>
          </w:p>
        </w:tc>
        <w:tc>
          <w:tcPr>
            <w:tcW w:w="2111" w:type="dxa"/>
            <w:shd w:val="clear" w:color="auto" w:fill="auto"/>
            <w:hideMark/>
          </w:tcPr>
          <w:p w14:paraId="679EAB9F" w14:textId="33EB3A9C"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evaluate the distribution </w:t>
            </w:r>
            <w:r>
              <w:rPr>
                <w:rFonts w:ascii="Calibri" w:eastAsia="Times New Roman" w:hAnsi="Calibri" w:cs="Times New Roman"/>
                <w:color w:val="000000"/>
                <w:sz w:val="18"/>
                <w:szCs w:val="18"/>
              </w:rPr>
              <w:t xml:space="preserve">and correlation </w:t>
            </w:r>
            <w:r w:rsidRPr="00344DC3">
              <w:rPr>
                <w:rFonts w:ascii="Calibri" w:eastAsia="Times New Roman" w:hAnsi="Calibri" w:cs="Times New Roman"/>
                <w:color w:val="000000"/>
                <w:sz w:val="18"/>
                <w:szCs w:val="18"/>
              </w:rPr>
              <w:t>of NO</w:t>
            </w:r>
            <w:r>
              <w:rPr>
                <w:rFonts w:ascii="Calibri" w:eastAsia="Times New Roman" w:hAnsi="Calibri" w:cs="Times New Roman"/>
                <w:color w:val="000000"/>
                <w:sz w:val="18"/>
                <w:szCs w:val="18"/>
              </w:rPr>
              <w:t xml:space="preserve"> with disease severity</w:t>
            </w:r>
            <w:r w:rsidRPr="00344DC3">
              <w:rPr>
                <w:rFonts w:ascii="Calibri" w:eastAsia="Times New Roman" w:hAnsi="Calibri" w:cs="Times New Roman"/>
                <w:color w:val="000000"/>
                <w:sz w:val="18"/>
                <w:szCs w:val="18"/>
              </w:rPr>
              <w:t xml:space="preserve"> in JIA. </w:t>
            </w:r>
          </w:p>
        </w:tc>
        <w:tc>
          <w:tcPr>
            <w:tcW w:w="1134" w:type="dxa"/>
            <w:shd w:val="clear" w:color="auto" w:fill="auto"/>
            <w:hideMark/>
          </w:tcPr>
          <w:p w14:paraId="4D2AD2F8"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34 SJIA, </w:t>
            </w:r>
            <w:r w:rsidRPr="00344DC3">
              <w:rPr>
                <w:rFonts w:ascii="Calibri" w:eastAsia="Times New Roman" w:hAnsi="Calibri" w:cs="Times New Roman"/>
                <w:color w:val="000000"/>
                <w:sz w:val="18"/>
                <w:szCs w:val="18"/>
              </w:rPr>
              <w:t>34 OA, 29 PA</w:t>
            </w:r>
          </w:p>
        </w:tc>
        <w:tc>
          <w:tcPr>
            <w:tcW w:w="1275" w:type="dxa"/>
            <w:shd w:val="clear" w:color="auto" w:fill="auto"/>
            <w:hideMark/>
          </w:tcPr>
          <w:p w14:paraId="7EEC569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NO</w:t>
            </w:r>
          </w:p>
        </w:tc>
        <w:tc>
          <w:tcPr>
            <w:tcW w:w="1418" w:type="dxa"/>
            <w:shd w:val="clear" w:color="auto" w:fill="auto"/>
            <w:hideMark/>
          </w:tcPr>
          <w:p w14:paraId="4BC40C7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spectrophotometric assay</w:t>
            </w:r>
          </w:p>
        </w:tc>
        <w:tc>
          <w:tcPr>
            <w:tcW w:w="2126" w:type="dxa"/>
            <w:shd w:val="clear" w:color="auto" w:fill="auto"/>
            <w:hideMark/>
          </w:tcPr>
          <w:p w14:paraId="3B202BF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NO</w:t>
            </w:r>
            <w:r w:rsidRPr="00344DC3">
              <w:rPr>
                <w:rFonts w:ascii="Calibri" w:eastAsia="Times New Roman" w:hAnsi="Calibri" w:cs="Times New Roman"/>
                <w:color w:val="000000"/>
                <w:sz w:val="18"/>
                <w:szCs w:val="18"/>
              </w:rPr>
              <w:t xml:space="preserve"> was greater when disease activity was greater.</w:t>
            </w:r>
          </w:p>
        </w:tc>
        <w:tc>
          <w:tcPr>
            <w:tcW w:w="993" w:type="dxa"/>
            <w:shd w:val="clear" w:color="auto" w:fill="auto"/>
            <w:hideMark/>
          </w:tcPr>
          <w:p w14:paraId="5C449087" w14:textId="77777777" w:rsidR="007110F4" w:rsidRPr="00344DC3" w:rsidRDefault="007110F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386E8F56" w14:textId="77777777" w:rsidTr="007110F4">
        <w:trPr>
          <w:trHeight w:val="720"/>
        </w:trPr>
        <w:tc>
          <w:tcPr>
            <w:tcW w:w="1008" w:type="dxa"/>
            <w:shd w:val="clear" w:color="auto" w:fill="auto"/>
            <w:hideMark/>
          </w:tcPr>
          <w:p w14:paraId="63BC90D1" w14:textId="27BFDA5B"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Bleesing</w:t>
            </w:r>
            <w:proofErr w:type="spellEnd"/>
            <w:r w:rsidRPr="00344DC3">
              <w:rPr>
                <w:rFonts w:ascii="Calibri" w:eastAsia="Times New Roman" w:hAnsi="Calibri" w:cs="Times New Roman"/>
                <w:color w:val="000000"/>
                <w:sz w:val="18"/>
                <w:szCs w:val="18"/>
              </w:rPr>
              <w:t xml:space="preserve"> 2007 </w:t>
            </w:r>
          </w:p>
        </w:tc>
        <w:tc>
          <w:tcPr>
            <w:tcW w:w="2111" w:type="dxa"/>
            <w:shd w:val="clear" w:color="auto" w:fill="auto"/>
            <w:hideMark/>
          </w:tcPr>
          <w:p w14:paraId="540C953D" w14:textId="0ADE1579"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assess </w:t>
            </w:r>
            <w:r>
              <w:rPr>
                <w:rFonts w:ascii="Calibri" w:eastAsia="Times New Roman" w:hAnsi="Calibri" w:cs="Times New Roman"/>
                <w:color w:val="000000"/>
                <w:sz w:val="18"/>
                <w:szCs w:val="18"/>
              </w:rPr>
              <w:t>if</w:t>
            </w:r>
            <w:r w:rsidRPr="00344DC3">
              <w:rPr>
                <w:rFonts w:ascii="Calibri" w:eastAsia="Times New Roman" w:hAnsi="Calibri" w:cs="Times New Roman"/>
                <w:color w:val="000000"/>
                <w:sz w:val="18"/>
                <w:szCs w:val="18"/>
              </w:rPr>
              <w:t xml:space="preserve"> sIL-2Ralpha (sCD25) and sCD163 </w:t>
            </w:r>
            <w:r>
              <w:rPr>
                <w:rFonts w:ascii="Calibri" w:eastAsia="Times New Roman" w:hAnsi="Calibri" w:cs="Times New Roman"/>
                <w:color w:val="000000"/>
                <w:sz w:val="18"/>
                <w:szCs w:val="18"/>
              </w:rPr>
              <w:t xml:space="preserve">can </w:t>
            </w:r>
            <w:r w:rsidRPr="00344DC3">
              <w:rPr>
                <w:rFonts w:ascii="Calibri" w:eastAsia="Times New Roman" w:hAnsi="Calibri" w:cs="Times New Roman"/>
                <w:color w:val="000000"/>
                <w:sz w:val="18"/>
                <w:szCs w:val="18"/>
              </w:rPr>
              <w:t>diagnos</w:t>
            </w:r>
            <w:r>
              <w:rPr>
                <w:rFonts w:ascii="Calibri" w:eastAsia="Times New Roman" w:hAnsi="Calibri" w:cs="Times New Roman"/>
                <w:color w:val="000000"/>
                <w:sz w:val="18"/>
                <w:szCs w:val="18"/>
              </w:rPr>
              <w:t>e</w:t>
            </w:r>
            <w:r w:rsidRPr="00344DC3">
              <w:rPr>
                <w:rFonts w:ascii="Calibri" w:eastAsia="Times New Roman" w:hAnsi="Calibri" w:cs="Times New Roman"/>
                <w:color w:val="000000"/>
                <w:sz w:val="18"/>
                <w:szCs w:val="18"/>
              </w:rPr>
              <w:t xml:space="preserve"> acute MAS complicating SJIA.</w:t>
            </w:r>
          </w:p>
        </w:tc>
        <w:tc>
          <w:tcPr>
            <w:tcW w:w="1134" w:type="dxa"/>
            <w:shd w:val="clear" w:color="auto" w:fill="auto"/>
            <w:hideMark/>
          </w:tcPr>
          <w:p w14:paraId="01C633E9" w14:textId="77777777" w:rsidR="007110F4" w:rsidRPr="00344DC3" w:rsidRDefault="007110F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16 </w:t>
            </w:r>
            <w:r w:rsidRPr="00344DC3">
              <w:rPr>
                <w:rFonts w:ascii="Calibri" w:eastAsia="Times New Roman" w:hAnsi="Calibri" w:cs="Times New Roman"/>
                <w:color w:val="000000"/>
                <w:sz w:val="18"/>
                <w:szCs w:val="18"/>
              </w:rPr>
              <w:t>SJIA +/- MAS</w:t>
            </w:r>
          </w:p>
        </w:tc>
        <w:tc>
          <w:tcPr>
            <w:tcW w:w="1275" w:type="dxa"/>
            <w:shd w:val="clear" w:color="auto" w:fill="auto"/>
            <w:hideMark/>
          </w:tcPr>
          <w:p w14:paraId="2BC21097"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sCD163</w:t>
            </w:r>
            <w:proofErr w:type="gramEnd"/>
            <w:r w:rsidRPr="00344DC3">
              <w:rPr>
                <w:rFonts w:ascii="Calibri" w:eastAsia="Times New Roman" w:hAnsi="Calibri" w:cs="Times New Roman"/>
                <w:color w:val="000000"/>
                <w:sz w:val="18"/>
                <w:szCs w:val="18"/>
              </w:rPr>
              <w:t xml:space="preserve"> and sIL-2R alpha (sCD25)</w:t>
            </w:r>
          </w:p>
        </w:tc>
        <w:tc>
          <w:tcPr>
            <w:tcW w:w="1418" w:type="dxa"/>
            <w:shd w:val="clear" w:color="auto" w:fill="auto"/>
            <w:hideMark/>
          </w:tcPr>
          <w:p w14:paraId="4F034B5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4C6F562D"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sCD163</w:t>
            </w:r>
            <w:proofErr w:type="gramEnd"/>
            <w:r w:rsidRPr="00344DC3">
              <w:rPr>
                <w:rFonts w:ascii="Calibri" w:eastAsia="Times New Roman" w:hAnsi="Calibri" w:cs="Times New Roman"/>
                <w:color w:val="000000"/>
                <w:sz w:val="18"/>
                <w:szCs w:val="18"/>
              </w:rPr>
              <w:t xml:space="preserve"> and aIL-2R alpha were elevated in SJIA-MAS compared with SJIA without MAS.  </w:t>
            </w:r>
          </w:p>
        </w:tc>
        <w:tc>
          <w:tcPr>
            <w:tcW w:w="993" w:type="dxa"/>
            <w:shd w:val="clear" w:color="auto" w:fill="auto"/>
            <w:hideMark/>
          </w:tcPr>
          <w:p w14:paraId="6649CDF1" w14:textId="77777777" w:rsidR="007110F4" w:rsidRPr="00344DC3" w:rsidRDefault="007110F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053CF7B6" w14:textId="77777777" w:rsidTr="007110F4">
        <w:trPr>
          <w:trHeight w:val="1150"/>
        </w:trPr>
        <w:tc>
          <w:tcPr>
            <w:tcW w:w="1008" w:type="dxa"/>
            <w:shd w:val="clear" w:color="auto" w:fill="auto"/>
            <w:hideMark/>
          </w:tcPr>
          <w:p w14:paraId="047DA898" w14:textId="06289640"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Bloom 2005 </w:t>
            </w:r>
          </w:p>
        </w:tc>
        <w:tc>
          <w:tcPr>
            <w:tcW w:w="2111" w:type="dxa"/>
            <w:shd w:val="clear" w:color="auto" w:fill="auto"/>
            <w:hideMark/>
          </w:tcPr>
          <w:p w14:paraId="63B9743B" w14:textId="32A3086D"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determine whether soluble forms of ICAM-1 and E-</w:t>
            </w:r>
            <w:proofErr w:type="spellStart"/>
            <w:r w:rsidRPr="00344DC3">
              <w:rPr>
                <w:rFonts w:ascii="Calibri" w:eastAsia="Times New Roman" w:hAnsi="Calibri" w:cs="Times New Roman"/>
                <w:color w:val="000000"/>
                <w:sz w:val="18"/>
                <w:szCs w:val="18"/>
              </w:rPr>
              <w:t>selectin</w:t>
            </w:r>
            <w:proofErr w:type="spellEnd"/>
            <w:r w:rsidRPr="00344DC3">
              <w:rPr>
                <w:rFonts w:ascii="Calibri" w:eastAsia="Times New Roman" w:hAnsi="Calibri" w:cs="Times New Roman"/>
                <w:color w:val="000000"/>
                <w:sz w:val="18"/>
                <w:szCs w:val="18"/>
              </w:rPr>
              <w:t xml:space="preserve"> correlate with clinical measures or other markers of endothelial activation</w:t>
            </w:r>
            <w:r>
              <w:rPr>
                <w:rFonts w:ascii="Calibri" w:eastAsia="Times New Roman" w:hAnsi="Calibri" w:cs="Times New Roman"/>
                <w:color w:val="000000"/>
                <w:sz w:val="18"/>
                <w:szCs w:val="18"/>
              </w:rPr>
              <w:t>.</w:t>
            </w:r>
          </w:p>
        </w:tc>
        <w:tc>
          <w:tcPr>
            <w:tcW w:w="1134" w:type="dxa"/>
            <w:shd w:val="clear" w:color="auto" w:fill="auto"/>
            <w:hideMark/>
          </w:tcPr>
          <w:p w14:paraId="5CACF14B"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 SJIA, </w:t>
            </w:r>
            <w:r w:rsidRPr="00344DC3">
              <w:rPr>
                <w:rFonts w:ascii="Calibri" w:eastAsia="Times New Roman" w:hAnsi="Calibri" w:cs="Times New Roman"/>
                <w:color w:val="000000"/>
                <w:sz w:val="18"/>
                <w:szCs w:val="18"/>
              </w:rPr>
              <w:t>10 PA, 10 OA, 30 HC</w:t>
            </w:r>
          </w:p>
        </w:tc>
        <w:tc>
          <w:tcPr>
            <w:tcW w:w="1275" w:type="dxa"/>
            <w:shd w:val="clear" w:color="auto" w:fill="auto"/>
            <w:hideMark/>
          </w:tcPr>
          <w:p w14:paraId="71B1BFBB"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sICAM</w:t>
            </w:r>
            <w:proofErr w:type="gramEnd"/>
            <w:r w:rsidRPr="00344DC3">
              <w:rPr>
                <w:rFonts w:ascii="Calibri" w:eastAsia="Times New Roman" w:hAnsi="Calibri" w:cs="Times New Roman"/>
                <w:color w:val="000000"/>
                <w:sz w:val="18"/>
                <w:szCs w:val="18"/>
              </w:rPr>
              <w:t xml:space="preserve">-1 and </w:t>
            </w:r>
            <w:proofErr w:type="spellStart"/>
            <w:r w:rsidRPr="00344DC3">
              <w:rPr>
                <w:rFonts w:ascii="Calibri" w:eastAsia="Times New Roman" w:hAnsi="Calibri" w:cs="Times New Roman"/>
                <w:color w:val="000000"/>
                <w:sz w:val="18"/>
                <w:szCs w:val="18"/>
              </w:rPr>
              <w:t>sE-selectin</w:t>
            </w:r>
            <w:proofErr w:type="spellEnd"/>
          </w:p>
        </w:tc>
        <w:tc>
          <w:tcPr>
            <w:tcW w:w="1418" w:type="dxa"/>
            <w:shd w:val="clear" w:color="auto" w:fill="auto"/>
            <w:hideMark/>
          </w:tcPr>
          <w:p w14:paraId="4B1561F1"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E5B41E1"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sICAM</w:t>
            </w:r>
            <w:proofErr w:type="gramEnd"/>
            <w:r w:rsidRPr="00344DC3">
              <w:rPr>
                <w:rFonts w:ascii="Calibri" w:eastAsia="Times New Roman" w:hAnsi="Calibri" w:cs="Times New Roman"/>
                <w:color w:val="000000"/>
                <w:sz w:val="18"/>
                <w:szCs w:val="18"/>
              </w:rPr>
              <w:t xml:space="preserve">-1 was elevated in all JIA subtypes compared with HCs, and was elevated in active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non-active SJIA. </w:t>
            </w:r>
          </w:p>
        </w:tc>
        <w:tc>
          <w:tcPr>
            <w:tcW w:w="993" w:type="dxa"/>
            <w:shd w:val="clear" w:color="auto" w:fill="auto"/>
            <w:hideMark/>
          </w:tcPr>
          <w:p w14:paraId="5DFB1AB8" w14:textId="4809B14E"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7A4148F4" w14:textId="77777777" w:rsidTr="007110F4">
        <w:trPr>
          <w:trHeight w:val="480"/>
        </w:trPr>
        <w:tc>
          <w:tcPr>
            <w:tcW w:w="1008" w:type="dxa"/>
            <w:shd w:val="clear" w:color="auto" w:fill="auto"/>
            <w:hideMark/>
          </w:tcPr>
          <w:p w14:paraId="0EF7C60E" w14:textId="5E18C9C6"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Bloom 2007 </w:t>
            </w:r>
          </w:p>
        </w:tc>
        <w:tc>
          <w:tcPr>
            <w:tcW w:w="2111" w:type="dxa"/>
            <w:shd w:val="clear" w:color="auto" w:fill="auto"/>
            <w:hideMark/>
          </w:tcPr>
          <w:p w14:paraId="5275BEC2" w14:textId="60D472C5"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determine the prevalence of AECA in 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w:t>
            </w:r>
          </w:p>
        </w:tc>
        <w:tc>
          <w:tcPr>
            <w:tcW w:w="1134" w:type="dxa"/>
            <w:shd w:val="clear" w:color="auto" w:fill="auto"/>
            <w:hideMark/>
          </w:tcPr>
          <w:p w14:paraId="0A23F0B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 SJIA, </w:t>
            </w:r>
            <w:r w:rsidRPr="00344DC3">
              <w:rPr>
                <w:rFonts w:ascii="Calibri" w:eastAsia="Times New Roman" w:hAnsi="Calibri" w:cs="Times New Roman"/>
                <w:color w:val="000000"/>
                <w:sz w:val="18"/>
                <w:szCs w:val="18"/>
              </w:rPr>
              <w:t>10 PA, 10 OA</w:t>
            </w:r>
          </w:p>
        </w:tc>
        <w:tc>
          <w:tcPr>
            <w:tcW w:w="1275" w:type="dxa"/>
            <w:shd w:val="clear" w:color="auto" w:fill="auto"/>
            <w:hideMark/>
          </w:tcPr>
          <w:p w14:paraId="1FD781D1"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AECA</w:t>
            </w:r>
          </w:p>
        </w:tc>
        <w:tc>
          <w:tcPr>
            <w:tcW w:w="1418" w:type="dxa"/>
            <w:shd w:val="clear" w:color="auto" w:fill="auto"/>
            <w:hideMark/>
          </w:tcPr>
          <w:p w14:paraId="299BEBC5"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5DB0AAE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AECA was elevated in SJIA compared with HC, and elevated in SJIA compared with OA JIA.</w:t>
            </w:r>
          </w:p>
        </w:tc>
        <w:tc>
          <w:tcPr>
            <w:tcW w:w="993" w:type="dxa"/>
            <w:shd w:val="clear" w:color="auto" w:fill="auto"/>
            <w:hideMark/>
          </w:tcPr>
          <w:p w14:paraId="5D9A0F14"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2477B5E6" w14:textId="77777777" w:rsidTr="007110F4">
        <w:trPr>
          <w:trHeight w:val="903"/>
        </w:trPr>
        <w:tc>
          <w:tcPr>
            <w:tcW w:w="1008" w:type="dxa"/>
            <w:shd w:val="clear" w:color="auto" w:fill="auto"/>
            <w:hideMark/>
          </w:tcPr>
          <w:p w14:paraId="3598BEEA" w14:textId="62CDC7DA"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Bloom 2009 </w:t>
            </w:r>
            <w:r w:rsidRPr="00344DC3">
              <w:rPr>
                <w:rFonts w:ascii="Calibri" w:eastAsia="Times New Roman" w:hAnsi="Calibri" w:cs="Times New Roman"/>
                <w:color w:val="000000"/>
                <w:sz w:val="18"/>
                <w:szCs w:val="18"/>
              </w:rPr>
              <w:fldChar w:fldCharType="begin" w:fldLock="1"/>
            </w:r>
            <w:r>
              <w:rPr>
                <w:rFonts w:ascii="Calibri" w:eastAsia="Times New Roman" w:hAnsi="Calibri" w:cs="Times New Roman"/>
                <w:color w:val="000000"/>
                <w:sz w:val="18"/>
                <w:szCs w:val="18"/>
              </w:rPr>
              <w:instrText>ADDIN CSL_CITATION { "citationItems" : [ { "id" : "ITEM-1", "itemData" : { "DOI" : "10.3899/jrheum.070600", "ISSN" : "0315-162X", "PMID" : "19040298", "abstract" : "OBJECTIVE: We previously demonstrated that levels of fibrin d-dimer correlate with disease activity and response to therapies in systemic juvenile idiopathic arthritis (sJIA). We hypothesized that persistence of D-dimer elevation in the patterns previously described, but over a longer followup period, would signal poor outcome.\n\nMETHODS: We studied 31 children identified from 2 centers. Subjects were assigned a risk category based on their first obtained D-dimer concentration. Risk categories were based on results of our initial study, where normalization of D-dimer in patients no longer taking immunosuppressive therapy predicted good short-term outcome, and persistent D-dimer elevation while taking immunosuppressives predicted bad outcome (radiographic abnormalities, joint replacement surgery, or poor functional class) or a severe systemic manifestation. Outcome was determined at the last followup visit, a minimum of 2 years after measurement of the initial d-dimer level.\n\nRESULTS: The 31 children were a mean 16.4 years old at an average of 8.8 years after their initial diagnosis. Ten children had a severe outcome during this period; all 10 had a study baseline risk category of \"high.\" Of the 14 subjects who had a high risk category at study baseline, none had a mild outcome.\n\nCONCLUSION: Our study indicated that a paradigm of risk of severe disease based upon persistent elevation of fibrin d-dimer on first measurements (greater than a mean of 29 months in our initial study and at least 24 months in the additional subjects) is promising to predict poor longer-term outcome in sJIA. A larger prospective study is warranted to substantiate the preliminary data and assess the relative comparative value to other biomarkers and clinical endpoints.", "author" : [ { "dropping-particle" : "", "family" : "Bloom", "given" : "Bradley J", "non-dropping-particle" : "", "parse-names" : false, "suffix" : "" }, { "dropping-particle" : "", "family" : "Alario", "given" : "Anthony J", "non-dropping-particle" : "", "parse-names" : false, "suffix" : "" }, { "dropping-particle" : "", "family" : "Miller", "given" : "Laurie C", "non-dropping-particle" : "", "parse-names" : false, "suffix" : "" } ], "container-title" : "The Journal of rheumatology", "id" : "ITEM-1", "issue" : "2", "issued" : { "date-parts" : [ [ "2009", "2" ] ] }, "page" : "422-6", "title" : "Persistent elevation of fibrin D-dimer predicts longterm outcome in systemic juvenile idiopathic arthritis.", "type" : "article-journal", "volume" : "36" }, "uris" : [ "http://www.mendeley.com/documents/?uuid=ab94716a-a398-45f8-9ec5-4f2aba216348" ] } ], "mendeley" : { "formattedCitation" : "(113)", "plainTextFormattedCitation" : "(113)", "previouslyFormattedCitation" : "(113)" }, "properties" : { "noteIndex" : 0 }, "schema" : "https://github.com/citation-style-language/schema/raw/master/csl-citation.json" }</w:instrText>
            </w:r>
            <w:r w:rsidRPr="00344DC3">
              <w:rPr>
                <w:rFonts w:ascii="Calibri" w:eastAsia="Times New Roman" w:hAnsi="Calibri" w:cs="Times New Roman"/>
                <w:color w:val="000000"/>
                <w:sz w:val="18"/>
                <w:szCs w:val="18"/>
              </w:rPr>
              <w:fldChar w:fldCharType="end"/>
            </w:r>
          </w:p>
        </w:tc>
        <w:tc>
          <w:tcPr>
            <w:tcW w:w="2111" w:type="dxa"/>
            <w:shd w:val="clear" w:color="auto" w:fill="auto"/>
            <w:hideMark/>
          </w:tcPr>
          <w:p w14:paraId="3FE0DDAA" w14:textId="356674D8"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To test if the</w:t>
            </w:r>
            <w:r w:rsidRPr="00344DC3">
              <w:rPr>
                <w:rFonts w:ascii="Calibri" w:eastAsia="Times New Roman" w:hAnsi="Calibri" w:cs="Times New Roman"/>
                <w:color w:val="000000"/>
                <w:sz w:val="18"/>
                <w:szCs w:val="18"/>
              </w:rPr>
              <w:t xml:space="preserve"> persistence of D-dimer elevation </w:t>
            </w:r>
            <w:r>
              <w:rPr>
                <w:rFonts w:ascii="Calibri" w:eastAsia="Times New Roman" w:hAnsi="Calibri" w:cs="Times New Roman"/>
                <w:color w:val="000000"/>
                <w:sz w:val="18"/>
                <w:szCs w:val="18"/>
              </w:rPr>
              <w:t>over long</w:t>
            </w:r>
            <w:r w:rsidRPr="00344DC3">
              <w:rPr>
                <w:rFonts w:ascii="Calibri" w:eastAsia="Times New Roman" w:hAnsi="Calibri" w:cs="Times New Roman"/>
                <w:color w:val="000000"/>
                <w:sz w:val="18"/>
                <w:szCs w:val="18"/>
              </w:rPr>
              <w:t xml:space="preserve"> follow-up would signal poor outcome.</w:t>
            </w:r>
          </w:p>
        </w:tc>
        <w:tc>
          <w:tcPr>
            <w:tcW w:w="1134" w:type="dxa"/>
            <w:shd w:val="clear" w:color="auto" w:fill="auto"/>
            <w:hideMark/>
          </w:tcPr>
          <w:p w14:paraId="30A4A79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31 SJIA</w:t>
            </w:r>
          </w:p>
        </w:tc>
        <w:tc>
          <w:tcPr>
            <w:tcW w:w="1275" w:type="dxa"/>
            <w:shd w:val="clear" w:color="auto" w:fill="auto"/>
            <w:hideMark/>
          </w:tcPr>
          <w:p w14:paraId="37BEF83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Fibrin D Dimer</w:t>
            </w:r>
          </w:p>
        </w:tc>
        <w:tc>
          <w:tcPr>
            <w:tcW w:w="1418" w:type="dxa"/>
            <w:shd w:val="clear" w:color="auto" w:fill="auto"/>
            <w:hideMark/>
          </w:tcPr>
          <w:p w14:paraId="344643E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Quantitative commercial assay using latex particles</w:t>
            </w:r>
          </w:p>
        </w:tc>
        <w:tc>
          <w:tcPr>
            <w:tcW w:w="2126" w:type="dxa"/>
            <w:shd w:val="clear" w:color="auto" w:fill="auto"/>
            <w:hideMark/>
          </w:tcPr>
          <w:p w14:paraId="06A8E06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When SJIA patients with persistent elevation</w:t>
            </w:r>
            <w:r>
              <w:rPr>
                <w:rFonts w:ascii="Calibri" w:eastAsia="Times New Roman" w:hAnsi="Calibri" w:cs="Times New Roman"/>
                <w:color w:val="000000"/>
                <w:sz w:val="18"/>
                <w:szCs w:val="18"/>
              </w:rPr>
              <w:t xml:space="preserve"> of D-dimer </w:t>
            </w:r>
            <w:r w:rsidRPr="00344DC3">
              <w:rPr>
                <w:rFonts w:ascii="Calibri" w:eastAsia="Times New Roman" w:hAnsi="Calibri" w:cs="Times New Roman"/>
                <w:color w:val="000000"/>
                <w:sz w:val="18"/>
                <w:szCs w:val="18"/>
              </w:rPr>
              <w:t>were more likely to have a severe outcome.</w:t>
            </w:r>
          </w:p>
        </w:tc>
        <w:tc>
          <w:tcPr>
            <w:tcW w:w="993" w:type="dxa"/>
            <w:shd w:val="clear" w:color="auto" w:fill="auto"/>
            <w:hideMark/>
          </w:tcPr>
          <w:p w14:paraId="17B561DA" w14:textId="3D001A9C"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0C2884CB" w14:textId="77777777" w:rsidTr="007110F4">
        <w:trPr>
          <w:trHeight w:val="720"/>
        </w:trPr>
        <w:tc>
          <w:tcPr>
            <w:tcW w:w="1008" w:type="dxa"/>
            <w:shd w:val="clear" w:color="auto" w:fill="auto"/>
            <w:hideMark/>
          </w:tcPr>
          <w:p w14:paraId="1F89F9E5" w14:textId="5050DDD8"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Bobek</w:t>
            </w:r>
            <w:proofErr w:type="spellEnd"/>
            <w:r w:rsidRPr="00344DC3">
              <w:rPr>
                <w:rFonts w:ascii="Calibri" w:eastAsia="Times New Roman" w:hAnsi="Calibri" w:cs="Times New Roman"/>
                <w:color w:val="000000"/>
                <w:sz w:val="18"/>
                <w:szCs w:val="18"/>
              </w:rPr>
              <w:t xml:space="preserve"> 2014 </w:t>
            </w:r>
          </w:p>
        </w:tc>
        <w:tc>
          <w:tcPr>
            <w:tcW w:w="2111" w:type="dxa"/>
            <w:shd w:val="clear" w:color="auto" w:fill="auto"/>
            <w:hideMark/>
          </w:tcPr>
          <w:p w14:paraId="0B4488A8" w14:textId="4CC021D2"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determine the presence of HMGB1 and </w:t>
            </w:r>
            <w:proofErr w:type="spellStart"/>
            <w:r w:rsidRPr="00344DC3">
              <w:rPr>
                <w:rFonts w:ascii="Calibri" w:eastAsia="Times New Roman" w:hAnsi="Calibri" w:cs="Times New Roman"/>
                <w:color w:val="000000"/>
                <w:sz w:val="18"/>
                <w:szCs w:val="18"/>
              </w:rPr>
              <w:t>sRAGE</w:t>
            </w:r>
            <w:proofErr w:type="spellEnd"/>
            <w:r w:rsidRPr="00344DC3">
              <w:rPr>
                <w:rFonts w:ascii="Calibri" w:eastAsia="Times New Roman" w:hAnsi="Calibri" w:cs="Times New Roman"/>
                <w:color w:val="000000"/>
                <w:sz w:val="18"/>
                <w:szCs w:val="18"/>
              </w:rPr>
              <w:t xml:space="preserve"> in different subtypes of JIA and compared to SLE and HC.</w:t>
            </w:r>
          </w:p>
        </w:tc>
        <w:tc>
          <w:tcPr>
            <w:tcW w:w="1134" w:type="dxa"/>
            <w:shd w:val="clear" w:color="auto" w:fill="auto"/>
            <w:hideMark/>
          </w:tcPr>
          <w:p w14:paraId="5F3B4CE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27 SJIA, </w:t>
            </w:r>
            <w:r w:rsidRPr="00344DC3">
              <w:rPr>
                <w:rFonts w:ascii="Calibri" w:eastAsia="Times New Roman" w:hAnsi="Calibri" w:cs="Times New Roman"/>
                <w:color w:val="000000"/>
                <w:sz w:val="18"/>
                <w:szCs w:val="18"/>
              </w:rPr>
              <w:t>34 OA, 35 PA, 19 SLE, 28 HC</w:t>
            </w:r>
          </w:p>
        </w:tc>
        <w:tc>
          <w:tcPr>
            <w:tcW w:w="1275" w:type="dxa"/>
            <w:shd w:val="clear" w:color="auto" w:fill="auto"/>
            <w:hideMark/>
          </w:tcPr>
          <w:p w14:paraId="01030D4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HMGB1, </w:t>
            </w:r>
            <w:proofErr w:type="spellStart"/>
            <w:r w:rsidRPr="00344DC3">
              <w:rPr>
                <w:rFonts w:ascii="Calibri" w:eastAsia="Times New Roman" w:hAnsi="Calibri" w:cs="Times New Roman"/>
                <w:color w:val="000000"/>
                <w:sz w:val="18"/>
                <w:szCs w:val="18"/>
              </w:rPr>
              <w:t>sRAGE</w:t>
            </w:r>
            <w:proofErr w:type="spellEnd"/>
          </w:p>
        </w:tc>
        <w:tc>
          <w:tcPr>
            <w:tcW w:w="1418" w:type="dxa"/>
            <w:shd w:val="clear" w:color="auto" w:fill="auto"/>
            <w:hideMark/>
          </w:tcPr>
          <w:p w14:paraId="6D20DC7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20B7B21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Serum HMGB1 was significantly increased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and serum </w:t>
            </w:r>
            <w:proofErr w:type="spellStart"/>
            <w:r w:rsidRPr="00344DC3">
              <w:rPr>
                <w:rFonts w:ascii="Calibri" w:eastAsia="Times New Roman" w:hAnsi="Calibri" w:cs="Times New Roman"/>
                <w:color w:val="000000"/>
                <w:sz w:val="18"/>
                <w:szCs w:val="18"/>
              </w:rPr>
              <w:t>sRAGE</w:t>
            </w:r>
            <w:proofErr w:type="spellEnd"/>
            <w:r w:rsidRPr="00344DC3">
              <w:rPr>
                <w:rFonts w:ascii="Calibri" w:eastAsia="Times New Roman" w:hAnsi="Calibri" w:cs="Times New Roman"/>
                <w:color w:val="000000"/>
                <w:sz w:val="18"/>
                <w:szCs w:val="18"/>
              </w:rPr>
              <w:t xml:space="preserve"> was significantly reduced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w:t>
            </w:r>
          </w:p>
        </w:tc>
        <w:tc>
          <w:tcPr>
            <w:tcW w:w="993" w:type="dxa"/>
            <w:shd w:val="clear" w:color="auto" w:fill="auto"/>
            <w:hideMark/>
          </w:tcPr>
          <w:p w14:paraId="42387D3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70B8F5AB" w14:textId="77777777" w:rsidTr="007110F4">
        <w:trPr>
          <w:trHeight w:val="720"/>
        </w:trPr>
        <w:tc>
          <w:tcPr>
            <w:tcW w:w="1008" w:type="dxa"/>
            <w:shd w:val="clear" w:color="auto" w:fill="auto"/>
            <w:hideMark/>
          </w:tcPr>
          <w:p w14:paraId="097B231C" w14:textId="3F334BDB"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Bodman</w:t>
            </w:r>
            <w:proofErr w:type="spellEnd"/>
            <w:r w:rsidRPr="00344DC3">
              <w:rPr>
                <w:rFonts w:ascii="Calibri" w:eastAsia="Times New Roman" w:hAnsi="Calibri" w:cs="Times New Roman"/>
                <w:color w:val="000000"/>
                <w:sz w:val="18"/>
                <w:szCs w:val="18"/>
              </w:rPr>
              <w:t xml:space="preserve">-Smith 2004 </w:t>
            </w:r>
          </w:p>
        </w:tc>
        <w:tc>
          <w:tcPr>
            <w:tcW w:w="2111" w:type="dxa"/>
            <w:shd w:val="clear" w:color="auto" w:fill="auto"/>
            <w:hideMark/>
          </w:tcPr>
          <w:p w14:paraId="53FEA7F6" w14:textId="497A2C0E"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Aimed to determine presence of </w:t>
            </w:r>
            <w:proofErr w:type="spellStart"/>
            <w:r w:rsidRPr="00344DC3">
              <w:rPr>
                <w:rFonts w:ascii="Calibri" w:eastAsia="Times New Roman" w:hAnsi="Calibri" w:cs="Times New Roman"/>
                <w:color w:val="000000"/>
                <w:sz w:val="18"/>
                <w:szCs w:val="18"/>
              </w:rPr>
              <w:t>BiP</w:t>
            </w:r>
            <w:proofErr w:type="spellEnd"/>
            <w:r w:rsidRPr="00344DC3">
              <w:rPr>
                <w:rFonts w:ascii="Calibri" w:eastAsia="Times New Roman" w:hAnsi="Calibri" w:cs="Times New Roman"/>
                <w:color w:val="000000"/>
                <w:sz w:val="18"/>
                <w:szCs w:val="18"/>
              </w:rPr>
              <w:t xml:space="preserve"> antibodies according to JIA subtype.</w:t>
            </w:r>
          </w:p>
        </w:tc>
        <w:tc>
          <w:tcPr>
            <w:tcW w:w="1134" w:type="dxa"/>
            <w:shd w:val="clear" w:color="auto" w:fill="auto"/>
            <w:hideMark/>
          </w:tcPr>
          <w:p w14:paraId="6B7E6A72"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37 SJIA, </w:t>
            </w:r>
            <w:r w:rsidRPr="00344DC3">
              <w:rPr>
                <w:rFonts w:ascii="Calibri" w:eastAsia="Times New Roman" w:hAnsi="Calibri" w:cs="Times New Roman"/>
                <w:color w:val="000000"/>
                <w:sz w:val="18"/>
                <w:szCs w:val="18"/>
              </w:rPr>
              <w:t>41 OA, 33 persistent OA, 43 PA, 16 HC</w:t>
            </w:r>
          </w:p>
        </w:tc>
        <w:tc>
          <w:tcPr>
            <w:tcW w:w="1275" w:type="dxa"/>
            <w:shd w:val="clear" w:color="auto" w:fill="auto"/>
            <w:hideMark/>
          </w:tcPr>
          <w:p w14:paraId="6BC68EB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Anti-</w:t>
            </w:r>
            <w:proofErr w:type="spellStart"/>
            <w:r w:rsidRPr="00344DC3">
              <w:rPr>
                <w:rFonts w:ascii="Calibri" w:eastAsia="Times New Roman" w:hAnsi="Calibri" w:cs="Times New Roman"/>
                <w:color w:val="000000"/>
                <w:sz w:val="18"/>
                <w:szCs w:val="18"/>
              </w:rPr>
              <w:t>BiP</w:t>
            </w:r>
            <w:proofErr w:type="spellEnd"/>
            <w:r w:rsidRPr="00344DC3">
              <w:rPr>
                <w:rFonts w:ascii="Calibri" w:eastAsia="Times New Roman" w:hAnsi="Calibri" w:cs="Times New Roman"/>
                <w:color w:val="000000"/>
                <w:sz w:val="18"/>
                <w:szCs w:val="18"/>
              </w:rPr>
              <w:t xml:space="preserve"> antibody</w:t>
            </w:r>
          </w:p>
        </w:tc>
        <w:tc>
          <w:tcPr>
            <w:tcW w:w="1418" w:type="dxa"/>
            <w:shd w:val="clear" w:color="auto" w:fill="auto"/>
            <w:hideMark/>
          </w:tcPr>
          <w:p w14:paraId="3B5D497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04D80505"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No difference in anti-BIP levels between SJIA and </w:t>
            </w:r>
            <w:proofErr w:type="gramStart"/>
            <w:r w:rsidRPr="00344DC3">
              <w:rPr>
                <w:rFonts w:ascii="Calibri" w:eastAsia="Times New Roman" w:hAnsi="Calibri" w:cs="Times New Roman"/>
                <w:color w:val="000000"/>
                <w:sz w:val="18"/>
                <w:szCs w:val="18"/>
              </w:rPr>
              <w:t xml:space="preserve">HC </w:t>
            </w:r>
            <w:r>
              <w:rPr>
                <w:rFonts w:ascii="Calibri" w:eastAsia="Times New Roman" w:hAnsi="Calibri" w:cs="Times New Roman"/>
                <w:color w:val="000000"/>
                <w:sz w:val="18"/>
                <w:szCs w:val="18"/>
              </w:rPr>
              <w:t>,</w:t>
            </w:r>
            <w:proofErr w:type="gramEnd"/>
            <w:r>
              <w:rPr>
                <w:rFonts w:ascii="Calibri" w:eastAsia="Times New Roman" w:hAnsi="Calibri" w:cs="Times New Roman"/>
                <w:color w:val="000000"/>
                <w:sz w:val="18"/>
                <w:szCs w:val="18"/>
              </w:rPr>
              <w:t xml:space="preserve"> but w</w:t>
            </w:r>
            <w:r w:rsidRPr="00344DC3">
              <w:rPr>
                <w:rFonts w:ascii="Calibri" w:eastAsia="Times New Roman" w:hAnsi="Calibri" w:cs="Times New Roman"/>
                <w:color w:val="000000"/>
                <w:sz w:val="18"/>
                <w:szCs w:val="18"/>
              </w:rPr>
              <w:t>as elevated in RF-positive PA JIA.</w:t>
            </w:r>
          </w:p>
        </w:tc>
        <w:tc>
          <w:tcPr>
            <w:tcW w:w="993" w:type="dxa"/>
            <w:shd w:val="clear" w:color="auto" w:fill="auto"/>
            <w:hideMark/>
          </w:tcPr>
          <w:p w14:paraId="6E45396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186D5EBA" w14:textId="77777777" w:rsidTr="007110F4">
        <w:trPr>
          <w:trHeight w:val="2188"/>
        </w:trPr>
        <w:tc>
          <w:tcPr>
            <w:tcW w:w="1008" w:type="dxa"/>
            <w:shd w:val="clear" w:color="auto" w:fill="auto"/>
            <w:hideMark/>
          </w:tcPr>
          <w:p w14:paraId="02B590B2" w14:textId="2F2447CC"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Cangemi</w:t>
            </w:r>
            <w:proofErr w:type="spellEnd"/>
            <w:r w:rsidRPr="00344DC3">
              <w:rPr>
                <w:rFonts w:ascii="Calibri" w:eastAsia="Times New Roman" w:hAnsi="Calibri" w:cs="Times New Roman"/>
                <w:color w:val="000000"/>
                <w:sz w:val="18"/>
                <w:szCs w:val="18"/>
              </w:rPr>
              <w:t xml:space="preserve"> 2013 </w:t>
            </w:r>
          </w:p>
        </w:tc>
        <w:tc>
          <w:tcPr>
            <w:tcW w:w="2111" w:type="dxa"/>
            <w:shd w:val="clear" w:color="auto" w:fill="auto"/>
            <w:hideMark/>
          </w:tcPr>
          <w:p w14:paraId="0A7C9B9D" w14:textId="5FFB56DF"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w:t>
            </w:r>
            <w:r w:rsidRPr="00344DC3">
              <w:rPr>
                <w:rFonts w:ascii="Calibri" w:eastAsia="Times New Roman" w:hAnsi="Calibri" w:cs="Times New Roman"/>
                <w:color w:val="000000"/>
                <w:sz w:val="18"/>
                <w:szCs w:val="18"/>
              </w:rPr>
              <w:t>o clinically validate a commercial kit for the measurement of serum hepcidin in healthy children and pathological conditions including children with SJIA related anaemia.</w:t>
            </w:r>
          </w:p>
        </w:tc>
        <w:tc>
          <w:tcPr>
            <w:tcW w:w="1134" w:type="dxa"/>
            <w:shd w:val="clear" w:color="auto" w:fill="auto"/>
            <w:hideMark/>
          </w:tcPr>
          <w:p w14:paraId="696A8A2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19 SJIA, </w:t>
            </w:r>
            <w:r w:rsidRPr="00344DC3">
              <w:rPr>
                <w:rFonts w:ascii="Calibri" w:eastAsia="Times New Roman" w:hAnsi="Calibri" w:cs="Times New Roman"/>
                <w:color w:val="000000"/>
                <w:sz w:val="18"/>
                <w:szCs w:val="18"/>
              </w:rPr>
              <w:t>86 HC, 49 patients (</w:t>
            </w:r>
            <w:r>
              <w:rPr>
                <w:rFonts w:ascii="Calibri" w:eastAsia="Times New Roman" w:hAnsi="Calibri" w:cs="Times New Roman"/>
                <w:color w:val="000000"/>
                <w:sz w:val="18"/>
                <w:szCs w:val="18"/>
              </w:rPr>
              <w:t xml:space="preserve">including </w:t>
            </w:r>
            <w:proofErr w:type="spellStart"/>
            <w:r w:rsidRPr="00344DC3">
              <w:rPr>
                <w:rFonts w:ascii="Calibri" w:eastAsia="Times New Roman" w:hAnsi="Calibri" w:cs="Times New Roman"/>
                <w:color w:val="000000"/>
                <w:sz w:val="18"/>
                <w:szCs w:val="18"/>
              </w:rPr>
              <w:t>thalassaemia</w:t>
            </w:r>
            <w:proofErr w:type="spellEnd"/>
            <w:r>
              <w:rPr>
                <w:rFonts w:ascii="Calibri" w:eastAsia="Times New Roman" w:hAnsi="Calibri" w:cs="Times New Roman"/>
                <w:color w:val="000000"/>
                <w:sz w:val="18"/>
                <w:szCs w:val="18"/>
              </w:rPr>
              <w:t xml:space="preserve"> and</w:t>
            </w:r>
            <w:r w:rsidRPr="00344DC3">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16 </w:t>
            </w:r>
            <w:r w:rsidRPr="00344DC3">
              <w:rPr>
                <w:rFonts w:ascii="Calibri" w:eastAsia="Times New Roman" w:hAnsi="Calibri" w:cs="Times New Roman"/>
                <w:color w:val="000000"/>
                <w:sz w:val="18"/>
                <w:szCs w:val="18"/>
              </w:rPr>
              <w:t>iron replacement therapy</w:t>
            </w:r>
            <w:r>
              <w:rPr>
                <w:rFonts w:ascii="Calibri" w:eastAsia="Times New Roman" w:hAnsi="Calibri" w:cs="Times New Roman"/>
                <w:color w:val="000000"/>
                <w:sz w:val="18"/>
                <w:szCs w:val="18"/>
              </w:rPr>
              <w:t>).</w:t>
            </w:r>
          </w:p>
        </w:tc>
        <w:tc>
          <w:tcPr>
            <w:tcW w:w="1275" w:type="dxa"/>
            <w:shd w:val="clear" w:color="auto" w:fill="auto"/>
            <w:hideMark/>
          </w:tcPr>
          <w:p w14:paraId="37442E1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Hepcidin</w:t>
            </w:r>
          </w:p>
        </w:tc>
        <w:tc>
          <w:tcPr>
            <w:tcW w:w="1418" w:type="dxa"/>
            <w:shd w:val="clear" w:color="auto" w:fill="auto"/>
            <w:hideMark/>
          </w:tcPr>
          <w:p w14:paraId="4DA9110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69FF303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Serum hepcidin was significantly higher in children with anaemia with SJIA compared to the controls. </w:t>
            </w:r>
            <w:proofErr w:type="spellStart"/>
            <w:r w:rsidRPr="00344DC3">
              <w:rPr>
                <w:rFonts w:ascii="Calibri" w:eastAsia="Times New Roman" w:hAnsi="Calibri" w:cs="Times New Roman"/>
                <w:color w:val="000000"/>
                <w:sz w:val="18"/>
                <w:szCs w:val="18"/>
              </w:rPr>
              <w:t>Hepicidin</w:t>
            </w:r>
            <w:proofErr w:type="spellEnd"/>
            <w:r w:rsidRPr="00344DC3">
              <w:rPr>
                <w:rFonts w:ascii="Calibri" w:eastAsia="Times New Roman" w:hAnsi="Calibri" w:cs="Times New Roman"/>
                <w:color w:val="000000"/>
                <w:sz w:val="18"/>
                <w:szCs w:val="18"/>
              </w:rPr>
              <w:t xml:space="preserve"> measurement may discriminate anaemia of inflammatory cause in SJIA from iron deficiency anaemia. </w:t>
            </w:r>
          </w:p>
        </w:tc>
        <w:tc>
          <w:tcPr>
            <w:tcW w:w="993" w:type="dxa"/>
            <w:shd w:val="clear" w:color="auto" w:fill="auto"/>
            <w:hideMark/>
          </w:tcPr>
          <w:p w14:paraId="7DEA167B" w14:textId="1DE33A3F" w:rsidR="007110F4" w:rsidRPr="00344DC3" w:rsidRDefault="00CD2C7C"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1030793F" w14:textId="77777777" w:rsidTr="007110F4">
        <w:trPr>
          <w:trHeight w:val="1048"/>
        </w:trPr>
        <w:tc>
          <w:tcPr>
            <w:tcW w:w="1008" w:type="dxa"/>
            <w:shd w:val="clear" w:color="auto" w:fill="auto"/>
            <w:hideMark/>
          </w:tcPr>
          <w:p w14:paraId="36D7CABB" w14:textId="1C5BE075"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Chen 2002 </w:t>
            </w:r>
            <w:r w:rsidRPr="00344DC3">
              <w:rPr>
                <w:rFonts w:ascii="Calibri" w:eastAsia="Times New Roman" w:hAnsi="Calibri" w:cs="Times New Roman"/>
                <w:color w:val="000000"/>
                <w:sz w:val="18"/>
                <w:szCs w:val="18"/>
              </w:rPr>
              <w:fldChar w:fldCharType="begin" w:fldLock="1"/>
            </w:r>
            <w:r>
              <w:rPr>
                <w:rFonts w:ascii="Calibri" w:eastAsia="Times New Roman" w:hAnsi="Calibri" w:cs="Times New Roman"/>
                <w:color w:val="000000"/>
                <w:sz w:val="18"/>
                <w:szCs w:val="18"/>
              </w:rPr>
              <w:instrText>ADDIN CSL_CITATION { "citationItems" : [ { "id" : "ITEM-1", "itemData" : { "author" : [ { "dropping-particle" : "", "family" : "Chen", "given" : "C.Y", "non-dropping-particle" : "", "parse-names" : false, "suffix" : "" }, { "dropping-particle" : "", "family" : "Tsao", "given" : "C.H", "non-dropping-particle" : "", "parse-names" : false, "suffix" : "" }, { "dropping-particle" : "", "family" : "Ou", "given" : "L.S", "non-dropping-particle" : "", "parse-names" : false, "suffix" : "" }, { "dropping-particle" : "", "family" : "Yang", "given" : "M.H", "non-dropping-particle" : "", "parse-names" : false, "suffix" : "" }, { "dropping-particle" : "", "family" : "Kuo", "given" : "M.L", "non-dropping-particle" : "", "parse-names" : false, "suffix" : "" }, { "dropping-particle" : "", "family" : "Huang", "given" : "J.L", "non-dropping-particle" : "", "parse-names" : false, "suffix" : "" } ], "container-title" : "Annals of rheumatic disease", "id" : "ITEM-1", "issued" : { "date-parts" : [ [ "2002" ] ] }, "page" : "167-170", "title" : "Comparison of soluble adhesion molecules in juven1 Chen C., Tsao C., Ou L., et al. Comparison of soluble adhesion molecules in juvenile idopathic arthritis between teh active and remission stages. Ann Rheum Dis 2002;61:167\u201370.ile idopathic arthritis betwe", "type" : "article-journal", "volume" : "61" }, "uris" : [ "http://www.mendeley.com/documents/?uuid=79561de7-89b3-4d72-8be3-e1264bd82832" ] } ], "mendeley" : { "formattedCitation" : "(99)", "plainTextFormattedCitation" : "(99)", "previouslyFormattedCitation" : "(99)" }, "properties" : { "noteIndex" : 0 }, "schema" : "https://github.com/citation-style-language/schema/raw/master/csl-citation.json" }</w:instrText>
            </w:r>
            <w:r w:rsidRPr="00344DC3">
              <w:rPr>
                <w:rFonts w:ascii="Calibri" w:eastAsia="Times New Roman" w:hAnsi="Calibri" w:cs="Times New Roman"/>
                <w:color w:val="000000"/>
                <w:sz w:val="18"/>
                <w:szCs w:val="18"/>
              </w:rPr>
              <w:fldChar w:fldCharType="end"/>
            </w:r>
          </w:p>
        </w:tc>
        <w:tc>
          <w:tcPr>
            <w:tcW w:w="2111" w:type="dxa"/>
            <w:shd w:val="clear" w:color="auto" w:fill="auto"/>
            <w:hideMark/>
          </w:tcPr>
          <w:p w14:paraId="0F893483" w14:textId="72EABD2F"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w:t>
            </w:r>
            <w:r w:rsidRPr="00344DC3">
              <w:rPr>
                <w:rFonts w:ascii="Calibri" w:eastAsia="Times New Roman" w:hAnsi="Calibri" w:cs="Times New Roman"/>
                <w:color w:val="000000"/>
                <w:sz w:val="18"/>
                <w:szCs w:val="18"/>
              </w:rPr>
              <w:t xml:space="preserve">o measure </w:t>
            </w:r>
            <w:proofErr w:type="spellStart"/>
            <w:r w:rsidRPr="00344DC3">
              <w:rPr>
                <w:rFonts w:ascii="Calibri" w:eastAsia="Times New Roman" w:hAnsi="Calibri" w:cs="Times New Roman"/>
                <w:color w:val="000000"/>
                <w:sz w:val="18"/>
                <w:szCs w:val="18"/>
              </w:rPr>
              <w:t>sE-selectin</w:t>
            </w:r>
            <w:proofErr w:type="spellEnd"/>
            <w:r w:rsidRPr="00344DC3">
              <w:rPr>
                <w:rFonts w:ascii="Calibri" w:eastAsia="Times New Roman" w:hAnsi="Calibri" w:cs="Times New Roman"/>
                <w:color w:val="000000"/>
                <w:sz w:val="18"/>
                <w:szCs w:val="18"/>
              </w:rPr>
              <w:t xml:space="preserve"> and sICAM-1 levels among </w:t>
            </w:r>
            <w:r>
              <w:rPr>
                <w:rFonts w:ascii="Calibri" w:eastAsia="Times New Roman" w:hAnsi="Calibri" w:cs="Times New Roman"/>
                <w:color w:val="000000"/>
                <w:sz w:val="18"/>
                <w:szCs w:val="18"/>
              </w:rPr>
              <w:t>JIA subtypes and</w:t>
            </w:r>
            <w:r w:rsidRPr="00344DC3">
              <w:rPr>
                <w:rFonts w:ascii="Calibri" w:eastAsia="Times New Roman" w:hAnsi="Calibri" w:cs="Times New Roman"/>
                <w:color w:val="000000"/>
                <w:sz w:val="18"/>
                <w:szCs w:val="18"/>
              </w:rPr>
              <w:t xml:space="preserve"> control</w:t>
            </w:r>
            <w:r>
              <w:rPr>
                <w:rFonts w:ascii="Calibri" w:eastAsia="Times New Roman" w:hAnsi="Calibri" w:cs="Times New Roman"/>
                <w:color w:val="000000"/>
                <w:sz w:val="18"/>
                <w:szCs w:val="18"/>
              </w:rPr>
              <w:t>s, and correlate with</w:t>
            </w:r>
            <w:r w:rsidRPr="00344DC3">
              <w:rPr>
                <w:rFonts w:ascii="Calibri" w:eastAsia="Times New Roman" w:hAnsi="Calibri" w:cs="Times New Roman"/>
                <w:color w:val="000000"/>
                <w:sz w:val="18"/>
                <w:szCs w:val="18"/>
              </w:rPr>
              <w:t xml:space="preserve"> disease activity </w:t>
            </w:r>
          </w:p>
        </w:tc>
        <w:tc>
          <w:tcPr>
            <w:tcW w:w="1134" w:type="dxa"/>
            <w:shd w:val="clear" w:color="auto" w:fill="auto"/>
            <w:hideMark/>
          </w:tcPr>
          <w:p w14:paraId="1DB0517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12 SJIA, </w:t>
            </w:r>
            <w:r w:rsidRPr="00344DC3">
              <w:rPr>
                <w:rFonts w:ascii="Calibri" w:eastAsia="Times New Roman" w:hAnsi="Calibri" w:cs="Times New Roman"/>
                <w:color w:val="000000"/>
                <w:sz w:val="18"/>
                <w:szCs w:val="18"/>
              </w:rPr>
              <w:t>13 PA, 15 OA, 16 HC</w:t>
            </w:r>
          </w:p>
        </w:tc>
        <w:tc>
          <w:tcPr>
            <w:tcW w:w="1275" w:type="dxa"/>
            <w:shd w:val="clear" w:color="auto" w:fill="auto"/>
            <w:hideMark/>
          </w:tcPr>
          <w:p w14:paraId="103328B1" w14:textId="77777777" w:rsidR="007110F4" w:rsidRPr="00344DC3" w:rsidRDefault="007110F4" w:rsidP="00E64F5D">
            <w:pPr>
              <w:rPr>
                <w:rFonts w:ascii="Calibri" w:eastAsia="Times New Roman" w:hAnsi="Calibri" w:cs="Times New Roman"/>
                <w:color w:val="000000"/>
                <w:sz w:val="18"/>
                <w:szCs w:val="18"/>
              </w:rPr>
            </w:pPr>
            <w:proofErr w:type="spellStart"/>
            <w:proofErr w:type="gramStart"/>
            <w:r w:rsidRPr="00344DC3">
              <w:rPr>
                <w:rFonts w:ascii="Calibri" w:eastAsia="Times New Roman" w:hAnsi="Calibri" w:cs="Times New Roman"/>
                <w:color w:val="000000"/>
                <w:sz w:val="18"/>
                <w:szCs w:val="18"/>
              </w:rPr>
              <w:t>sICAM</w:t>
            </w:r>
            <w:proofErr w:type="spellEnd"/>
            <w:proofErr w:type="gramEnd"/>
            <w:r w:rsidRPr="00344DC3">
              <w:rPr>
                <w:rFonts w:ascii="Calibri" w:eastAsia="Times New Roman" w:hAnsi="Calibri" w:cs="Times New Roman"/>
                <w:color w:val="000000"/>
                <w:sz w:val="18"/>
                <w:szCs w:val="18"/>
              </w:rPr>
              <w:t xml:space="preserve"> and </w:t>
            </w:r>
            <w:proofErr w:type="spellStart"/>
            <w:r w:rsidRPr="00344DC3">
              <w:rPr>
                <w:rFonts w:ascii="Calibri" w:eastAsia="Times New Roman" w:hAnsi="Calibri" w:cs="Times New Roman"/>
                <w:color w:val="000000"/>
                <w:sz w:val="18"/>
                <w:szCs w:val="18"/>
              </w:rPr>
              <w:t>sE-Selectin</w:t>
            </w:r>
            <w:proofErr w:type="spellEnd"/>
          </w:p>
        </w:tc>
        <w:tc>
          <w:tcPr>
            <w:tcW w:w="1418" w:type="dxa"/>
            <w:shd w:val="clear" w:color="auto" w:fill="auto"/>
            <w:hideMark/>
          </w:tcPr>
          <w:p w14:paraId="15ACC095"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1F64C309" w14:textId="77777777" w:rsidR="007110F4" w:rsidRPr="00344DC3" w:rsidRDefault="007110F4">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Both sICAM-1 and </w:t>
            </w:r>
            <w:proofErr w:type="spellStart"/>
            <w:r w:rsidRPr="00344DC3">
              <w:rPr>
                <w:rFonts w:ascii="Calibri" w:eastAsia="Times New Roman" w:hAnsi="Calibri" w:cs="Times New Roman"/>
                <w:color w:val="000000"/>
                <w:sz w:val="18"/>
                <w:szCs w:val="18"/>
              </w:rPr>
              <w:t>sE-selectin</w:t>
            </w:r>
            <w:proofErr w:type="spellEnd"/>
            <w:r w:rsidRPr="00344DC3">
              <w:rPr>
                <w:rFonts w:ascii="Calibri" w:eastAsia="Times New Roman" w:hAnsi="Calibri" w:cs="Times New Roman"/>
                <w:color w:val="000000"/>
                <w:sz w:val="18"/>
                <w:szCs w:val="18"/>
              </w:rPr>
              <w:t xml:space="preserve"> were elevated in JSIA compared with HC. </w:t>
            </w:r>
            <w:proofErr w:type="spellStart"/>
            <w:proofErr w:type="gramStart"/>
            <w:r w:rsidRPr="00344DC3">
              <w:rPr>
                <w:rFonts w:ascii="Calibri" w:eastAsia="Times New Roman" w:hAnsi="Calibri" w:cs="Times New Roman"/>
                <w:color w:val="000000"/>
                <w:sz w:val="18"/>
                <w:szCs w:val="18"/>
              </w:rPr>
              <w:t>sE</w:t>
            </w:r>
            <w:proofErr w:type="gramEnd"/>
            <w:r w:rsidRPr="00344DC3">
              <w:rPr>
                <w:rFonts w:ascii="Calibri" w:eastAsia="Times New Roman" w:hAnsi="Calibri" w:cs="Times New Roman"/>
                <w:color w:val="000000"/>
                <w:sz w:val="18"/>
                <w:szCs w:val="18"/>
              </w:rPr>
              <w:t>-selectin</w:t>
            </w:r>
            <w:proofErr w:type="spellEnd"/>
            <w:r w:rsidRPr="00344DC3">
              <w:rPr>
                <w:rFonts w:ascii="Calibri" w:eastAsia="Times New Roman" w:hAnsi="Calibri" w:cs="Times New Roman"/>
                <w:color w:val="000000"/>
                <w:sz w:val="18"/>
                <w:szCs w:val="18"/>
              </w:rPr>
              <w:t xml:space="preserve"> was elevated in SJIA compared to OA.</w:t>
            </w:r>
          </w:p>
        </w:tc>
        <w:tc>
          <w:tcPr>
            <w:tcW w:w="993" w:type="dxa"/>
            <w:shd w:val="clear" w:color="auto" w:fill="auto"/>
            <w:hideMark/>
          </w:tcPr>
          <w:p w14:paraId="779AFEDE" w14:textId="7B511433" w:rsidR="007110F4" w:rsidRPr="00344DC3" w:rsidRDefault="007818FE"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Both</w:t>
            </w:r>
          </w:p>
        </w:tc>
      </w:tr>
      <w:tr w:rsidR="007110F4" w:rsidRPr="00344DC3" w14:paraId="5833BB95" w14:textId="77777777" w:rsidTr="007110F4">
        <w:trPr>
          <w:trHeight w:val="960"/>
        </w:trPr>
        <w:tc>
          <w:tcPr>
            <w:tcW w:w="1008" w:type="dxa"/>
            <w:shd w:val="clear" w:color="auto" w:fill="auto"/>
            <w:hideMark/>
          </w:tcPr>
          <w:p w14:paraId="2EA81D43" w14:textId="204B1428"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Chen 2013 </w:t>
            </w:r>
          </w:p>
        </w:tc>
        <w:tc>
          <w:tcPr>
            <w:tcW w:w="2111" w:type="dxa"/>
            <w:shd w:val="clear" w:color="auto" w:fill="auto"/>
            <w:hideMark/>
          </w:tcPr>
          <w:p w14:paraId="02774FBC" w14:textId="764BD45D"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further investigate IL-18 in the pathogenesis of SJIA. </w:t>
            </w:r>
          </w:p>
        </w:tc>
        <w:tc>
          <w:tcPr>
            <w:tcW w:w="1134" w:type="dxa"/>
            <w:shd w:val="clear" w:color="auto" w:fill="auto"/>
            <w:hideMark/>
          </w:tcPr>
          <w:p w14:paraId="363AA235"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45 active SJIA, 23 inactive SJIA, </w:t>
            </w:r>
            <w:r w:rsidRPr="00344DC3">
              <w:rPr>
                <w:rFonts w:ascii="Calibri" w:eastAsia="Times New Roman" w:hAnsi="Calibri" w:cs="Times New Roman"/>
                <w:color w:val="000000"/>
                <w:sz w:val="18"/>
                <w:szCs w:val="18"/>
              </w:rPr>
              <w:t>20 HC</w:t>
            </w:r>
          </w:p>
        </w:tc>
        <w:tc>
          <w:tcPr>
            <w:tcW w:w="1275" w:type="dxa"/>
            <w:shd w:val="clear" w:color="auto" w:fill="auto"/>
            <w:hideMark/>
          </w:tcPr>
          <w:p w14:paraId="026DACF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IL-18 and IL-18BP and IL-18:IL-18BP ratio</w:t>
            </w:r>
          </w:p>
        </w:tc>
        <w:tc>
          <w:tcPr>
            <w:tcW w:w="1418" w:type="dxa"/>
            <w:shd w:val="clear" w:color="auto" w:fill="auto"/>
            <w:hideMark/>
          </w:tcPr>
          <w:p w14:paraId="449144D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1409CB8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Patients with active SJIA had higher IL-18 plasma levels and higher IL-18:IL-18BP ratio compared to inactive SJIA patients and </w:t>
            </w:r>
            <w:r w:rsidRPr="00344DC3">
              <w:rPr>
                <w:rFonts w:ascii="Calibri" w:eastAsia="Times New Roman" w:hAnsi="Calibri" w:cs="Times New Roman"/>
                <w:color w:val="000000"/>
                <w:sz w:val="18"/>
                <w:szCs w:val="18"/>
              </w:rPr>
              <w:lastRenderedPageBreak/>
              <w:t xml:space="preserve">HC. </w:t>
            </w:r>
          </w:p>
        </w:tc>
        <w:tc>
          <w:tcPr>
            <w:tcW w:w="993" w:type="dxa"/>
            <w:shd w:val="clear" w:color="auto" w:fill="auto"/>
            <w:hideMark/>
          </w:tcPr>
          <w:p w14:paraId="56D22DCB"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lastRenderedPageBreak/>
              <w:t>Both</w:t>
            </w:r>
          </w:p>
        </w:tc>
      </w:tr>
      <w:tr w:rsidR="007110F4" w:rsidRPr="00344DC3" w14:paraId="14E57486" w14:textId="77777777" w:rsidTr="007110F4">
        <w:trPr>
          <w:trHeight w:val="480"/>
        </w:trPr>
        <w:tc>
          <w:tcPr>
            <w:tcW w:w="1008" w:type="dxa"/>
            <w:shd w:val="clear" w:color="auto" w:fill="auto"/>
            <w:hideMark/>
          </w:tcPr>
          <w:p w14:paraId="53B0201D" w14:textId="4116BC85"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lastRenderedPageBreak/>
              <w:t xml:space="preserve">De Benedetti 2000 </w:t>
            </w:r>
          </w:p>
        </w:tc>
        <w:tc>
          <w:tcPr>
            <w:tcW w:w="2111" w:type="dxa"/>
            <w:shd w:val="clear" w:color="auto" w:fill="auto"/>
            <w:hideMark/>
          </w:tcPr>
          <w:p w14:paraId="26CCE256" w14:textId="7BC82B22"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 xml:space="preserve">To measure circulating levels of </w:t>
            </w:r>
            <w:proofErr w:type="spellStart"/>
            <w:r>
              <w:rPr>
                <w:rFonts w:ascii="Calibri" w:eastAsia="Times New Roman" w:hAnsi="Calibri" w:cs="Times New Roman"/>
                <w:color w:val="000000"/>
                <w:sz w:val="18"/>
                <w:szCs w:val="18"/>
              </w:rPr>
              <w:t>sE-selectin</w:t>
            </w:r>
            <w:proofErr w:type="spellEnd"/>
            <w:r>
              <w:rPr>
                <w:rFonts w:ascii="Calibri" w:eastAsia="Times New Roman" w:hAnsi="Calibri" w:cs="Times New Roman"/>
                <w:color w:val="000000"/>
                <w:sz w:val="18"/>
                <w:szCs w:val="18"/>
              </w:rPr>
              <w:t xml:space="preserve">, </w:t>
            </w:r>
            <w:proofErr w:type="spellStart"/>
            <w:proofErr w:type="gramStart"/>
            <w:r>
              <w:rPr>
                <w:rFonts w:ascii="Calibri" w:eastAsia="Times New Roman" w:hAnsi="Calibri" w:cs="Times New Roman"/>
                <w:color w:val="000000"/>
                <w:sz w:val="18"/>
                <w:szCs w:val="18"/>
              </w:rPr>
              <w:t>sP-selectin</w:t>
            </w:r>
            <w:proofErr w:type="spellEnd"/>
            <w:proofErr w:type="gramEnd"/>
            <w:r>
              <w:rPr>
                <w:rFonts w:ascii="Calibri" w:eastAsia="Times New Roman" w:hAnsi="Calibri" w:cs="Times New Roman"/>
                <w:color w:val="000000"/>
                <w:sz w:val="18"/>
                <w:szCs w:val="18"/>
              </w:rPr>
              <w:t xml:space="preserve"> and sICAM-1 in patients with JIA and correlate results with disease activity and cytokine levels. </w:t>
            </w:r>
          </w:p>
        </w:tc>
        <w:tc>
          <w:tcPr>
            <w:tcW w:w="1134" w:type="dxa"/>
            <w:shd w:val="clear" w:color="auto" w:fill="auto"/>
            <w:hideMark/>
          </w:tcPr>
          <w:p w14:paraId="1D13C301"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42 SJIA, </w:t>
            </w:r>
            <w:r w:rsidRPr="00344DC3">
              <w:rPr>
                <w:rFonts w:ascii="Calibri" w:eastAsia="Times New Roman" w:hAnsi="Calibri" w:cs="Times New Roman"/>
                <w:color w:val="000000"/>
                <w:sz w:val="18"/>
                <w:szCs w:val="18"/>
              </w:rPr>
              <w:t>15 HC, 42 total JIA</w:t>
            </w:r>
          </w:p>
        </w:tc>
        <w:tc>
          <w:tcPr>
            <w:tcW w:w="1275" w:type="dxa"/>
            <w:shd w:val="clear" w:color="auto" w:fill="auto"/>
            <w:hideMark/>
          </w:tcPr>
          <w:p w14:paraId="1A2CB4F6" w14:textId="77777777" w:rsidR="007110F4" w:rsidRPr="00344DC3" w:rsidRDefault="007110F4" w:rsidP="00E64F5D">
            <w:pPr>
              <w:rPr>
                <w:rFonts w:ascii="Calibri" w:eastAsia="Times New Roman" w:hAnsi="Calibri" w:cs="Times New Roman"/>
                <w:color w:val="000000"/>
                <w:sz w:val="18"/>
                <w:szCs w:val="18"/>
              </w:rPr>
            </w:pPr>
            <w:proofErr w:type="spellStart"/>
            <w:proofErr w:type="gramStart"/>
            <w:r w:rsidRPr="00344DC3">
              <w:rPr>
                <w:rFonts w:ascii="Calibri" w:eastAsia="Times New Roman" w:hAnsi="Calibri" w:cs="Times New Roman"/>
                <w:color w:val="000000"/>
                <w:sz w:val="18"/>
                <w:szCs w:val="18"/>
              </w:rPr>
              <w:t>sE</w:t>
            </w:r>
            <w:proofErr w:type="gramEnd"/>
            <w:r w:rsidRPr="00344DC3">
              <w:rPr>
                <w:rFonts w:ascii="Calibri" w:eastAsia="Times New Roman" w:hAnsi="Calibri" w:cs="Times New Roman"/>
                <w:color w:val="000000"/>
                <w:sz w:val="18"/>
                <w:szCs w:val="18"/>
              </w:rPr>
              <w:t>-selectin</w:t>
            </w:r>
            <w:proofErr w:type="spellEnd"/>
            <w:r w:rsidRPr="00344DC3">
              <w:rPr>
                <w:rFonts w:ascii="Calibri" w:eastAsia="Times New Roman" w:hAnsi="Calibri" w:cs="Times New Roman"/>
                <w:color w:val="000000"/>
                <w:sz w:val="18"/>
                <w:szCs w:val="18"/>
              </w:rPr>
              <w:t xml:space="preserve"> and sICAM-1</w:t>
            </w:r>
          </w:p>
        </w:tc>
        <w:tc>
          <w:tcPr>
            <w:tcW w:w="1418" w:type="dxa"/>
            <w:shd w:val="clear" w:color="auto" w:fill="auto"/>
            <w:hideMark/>
          </w:tcPr>
          <w:p w14:paraId="402712A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 xml:space="preserve">Commercial </w:t>
            </w:r>
            <w:proofErr w:type="spellStart"/>
            <w:r>
              <w:rPr>
                <w:rFonts w:ascii="Calibri" w:eastAsia="Times New Roman" w:hAnsi="Calibri" w:cs="Times New Roman"/>
                <w:color w:val="000000"/>
                <w:sz w:val="18"/>
                <w:szCs w:val="18"/>
              </w:rPr>
              <w:t>immunno</w:t>
            </w:r>
            <w:proofErr w:type="spellEnd"/>
            <w:r>
              <w:rPr>
                <w:rFonts w:ascii="Calibri" w:eastAsia="Times New Roman" w:hAnsi="Calibri" w:cs="Times New Roman"/>
                <w:color w:val="000000"/>
                <w:sz w:val="18"/>
                <w:szCs w:val="18"/>
              </w:rPr>
              <w:t xml:space="preserve">-assays. </w:t>
            </w:r>
          </w:p>
        </w:tc>
        <w:tc>
          <w:tcPr>
            <w:tcW w:w="2126" w:type="dxa"/>
            <w:shd w:val="clear" w:color="auto" w:fill="auto"/>
            <w:hideMark/>
          </w:tcPr>
          <w:p w14:paraId="3603E0A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Still need full paper Both sICAM-1 and </w:t>
            </w:r>
            <w:proofErr w:type="spellStart"/>
            <w:r w:rsidRPr="00344DC3">
              <w:rPr>
                <w:rFonts w:ascii="Calibri" w:eastAsia="Times New Roman" w:hAnsi="Calibri" w:cs="Times New Roman"/>
                <w:color w:val="000000"/>
                <w:sz w:val="18"/>
                <w:szCs w:val="18"/>
              </w:rPr>
              <w:t>sE-selectin</w:t>
            </w:r>
            <w:proofErr w:type="spellEnd"/>
            <w:r w:rsidRPr="00344DC3">
              <w:rPr>
                <w:rFonts w:ascii="Calibri" w:eastAsia="Times New Roman" w:hAnsi="Calibri" w:cs="Times New Roman"/>
                <w:color w:val="000000"/>
                <w:sz w:val="18"/>
                <w:szCs w:val="18"/>
              </w:rPr>
              <w:t xml:space="preserve"> were elevated in active SJIA compared with HC.</w:t>
            </w:r>
          </w:p>
        </w:tc>
        <w:tc>
          <w:tcPr>
            <w:tcW w:w="993" w:type="dxa"/>
            <w:shd w:val="clear" w:color="auto" w:fill="auto"/>
            <w:hideMark/>
          </w:tcPr>
          <w:p w14:paraId="4DCEE2F3"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4380EB79" w14:textId="77777777" w:rsidTr="007110F4">
        <w:trPr>
          <w:trHeight w:val="2434"/>
        </w:trPr>
        <w:tc>
          <w:tcPr>
            <w:tcW w:w="1008" w:type="dxa"/>
            <w:shd w:val="clear" w:color="auto" w:fill="auto"/>
            <w:hideMark/>
          </w:tcPr>
          <w:p w14:paraId="41B3EFE7" w14:textId="57FDCF1C" w:rsidR="007110F4" w:rsidRPr="00344DC3" w:rsidRDefault="007110F4" w:rsidP="00FB1B95">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de</w:t>
            </w:r>
            <w:proofErr w:type="gram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Jager</w:t>
            </w:r>
            <w:proofErr w:type="spellEnd"/>
            <w:r w:rsidRPr="00344DC3">
              <w:rPr>
                <w:rFonts w:ascii="Calibri" w:eastAsia="Times New Roman" w:hAnsi="Calibri" w:cs="Times New Roman"/>
                <w:color w:val="000000"/>
                <w:sz w:val="18"/>
                <w:szCs w:val="18"/>
              </w:rPr>
              <w:t xml:space="preserve"> 2007 </w:t>
            </w:r>
          </w:p>
        </w:tc>
        <w:tc>
          <w:tcPr>
            <w:tcW w:w="2111" w:type="dxa"/>
            <w:shd w:val="clear" w:color="auto" w:fill="auto"/>
            <w:hideMark/>
          </w:tcPr>
          <w:p w14:paraId="2F0745BD" w14:textId="2F191E4B"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w:t>
            </w:r>
            <w:r w:rsidRPr="00344DC3">
              <w:rPr>
                <w:rFonts w:ascii="Calibri" w:eastAsia="Times New Roman" w:hAnsi="Calibri" w:cs="Times New Roman"/>
                <w:color w:val="000000"/>
                <w:sz w:val="18"/>
                <w:szCs w:val="18"/>
              </w:rPr>
              <w:t xml:space="preserve">o determine plasma cytokine levels </w:t>
            </w:r>
            <w:r>
              <w:rPr>
                <w:rFonts w:ascii="Calibri" w:eastAsia="Times New Roman" w:hAnsi="Calibri" w:cs="Times New Roman"/>
                <w:color w:val="000000"/>
                <w:sz w:val="18"/>
                <w:szCs w:val="18"/>
              </w:rPr>
              <w:t>using a</w:t>
            </w:r>
            <w:r w:rsidRPr="00344DC3">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30-panel </w:t>
            </w:r>
            <w:r w:rsidRPr="00344DC3">
              <w:rPr>
                <w:rFonts w:ascii="Calibri" w:eastAsia="Times New Roman" w:hAnsi="Calibri" w:cs="Times New Roman"/>
                <w:color w:val="000000"/>
                <w:sz w:val="18"/>
                <w:szCs w:val="18"/>
              </w:rPr>
              <w:t>multiplex assay in different subtypes of</w:t>
            </w:r>
            <w:r>
              <w:rPr>
                <w:rFonts w:ascii="Calibri" w:eastAsia="Times New Roman" w:hAnsi="Calibri" w:cs="Times New Roman"/>
                <w:color w:val="000000"/>
                <w:sz w:val="18"/>
                <w:szCs w:val="18"/>
              </w:rPr>
              <w:t xml:space="preserve"> JIA and controls and correlate</w:t>
            </w:r>
            <w:r w:rsidRPr="00344DC3">
              <w:rPr>
                <w:rFonts w:ascii="Calibri" w:eastAsia="Times New Roman" w:hAnsi="Calibri" w:cs="Times New Roman"/>
                <w:color w:val="000000"/>
                <w:sz w:val="18"/>
                <w:szCs w:val="18"/>
              </w:rPr>
              <w:t xml:space="preserve"> with disease activity. </w:t>
            </w:r>
          </w:p>
        </w:tc>
        <w:tc>
          <w:tcPr>
            <w:tcW w:w="1134" w:type="dxa"/>
            <w:shd w:val="clear" w:color="auto" w:fill="auto"/>
            <w:hideMark/>
          </w:tcPr>
          <w:p w14:paraId="450B2ED0"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20 SJIA, </w:t>
            </w:r>
            <w:r w:rsidRPr="00344DC3">
              <w:rPr>
                <w:rFonts w:ascii="Calibri" w:eastAsia="Times New Roman" w:hAnsi="Calibri" w:cs="Times New Roman"/>
                <w:color w:val="000000"/>
                <w:sz w:val="18"/>
                <w:szCs w:val="18"/>
              </w:rPr>
              <w:t>30 OA, 15 PA, 9 Diabetes, 20 HC</w:t>
            </w:r>
          </w:p>
        </w:tc>
        <w:tc>
          <w:tcPr>
            <w:tcW w:w="1275" w:type="dxa"/>
            <w:shd w:val="clear" w:color="auto" w:fill="auto"/>
            <w:hideMark/>
          </w:tcPr>
          <w:p w14:paraId="590FC285"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Panel of 30 significant diagnostic cytokines discussed in detail in this review are: IL-6, IL-12, IL-18, CCL3, CXCL9, XCXL10, OPG and MIF. </w:t>
            </w:r>
          </w:p>
        </w:tc>
        <w:tc>
          <w:tcPr>
            <w:tcW w:w="1418" w:type="dxa"/>
            <w:shd w:val="clear" w:color="auto" w:fill="auto"/>
            <w:hideMark/>
          </w:tcPr>
          <w:p w14:paraId="4CA643C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Particle based </w:t>
            </w:r>
            <w:proofErr w:type="spellStart"/>
            <w:r w:rsidRPr="00344DC3">
              <w:rPr>
                <w:rFonts w:ascii="Calibri" w:eastAsia="Times New Roman" w:hAnsi="Calibri" w:cs="Times New Roman"/>
                <w:color w:val="000000"/>
                <w:sz w:val="18"/>
                <w:szCs w:val="18"/>
              </w:rPr>
              <w:t>mulitplex</w:t>
            </w:r>
            <w:proofErr w:type="spellEnd"/>
            <w:r w:rsidRPr="00344DC3">
              <w:rPr>
                <w:rFonts w:ascii="Calibri" w:eastAsia="Times New Roman" w:hAnsi="Calibri" w:cs="Times New Roman"/>
                <w:color w:val="000000"/>
                <w:sz w:val="18"/>
                <w:szCs w:val="18"/>
              </w:rPr>
              <w:t xml:space="preserve"> immunoassay (LUMINEX)</w:t>
            </w:r>
          </w:p>
        </w:tc>
        <w:tc>
          <w:tcPr>
            <w:tcW w:w="2126" w:type="dxa"/>
            <w:shd w:val="clear" w:color="auto" w:fill="auto"/>
            <w:hideMark/>
          </w:tcPr>
          <w:p w14:paraId="2184075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IL-6, CCL3, CXCL9, CXCL10, OPG and MIF were significantly raised in plasma of SJIA </w:t>
            </w:r>
            <w:proofErr w:type="gramStart"/>
            <w:r w:rsidRPr="00344DC3">
              <w:rPr>
                <w:rFonts w:ascii="Calibri" w:eastAsia="Times New Roman" w:hAnsi="Calibri" w:cs="Times New Roman"/>
                <w:color w:val="000000"/>
                <w:sz w:val="18"/>
                <w:szCs w:val="18"/>
              </w:rPr>
              <w:t>patients</w:t>
            </w:r>
            <w:proofErr w:type="gram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controls. </w:t>
            </w:r>
          </w:p>
          <w:p w14:paraId="611B1FD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CCL3, IL-18 and IL-12 were elevated in SJIA plasma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other JIA subtypes. </w:t>
            </w:r>
          </w:p>
        </w:tc>
        <w:tc>
          <w:tcPr>
            <w:tcW w:w="993" w:type="dxa"/>
            <w:shd w:val="clear" w:color="auto" w:fill="auto"/>
            <w:hideMark/>
          </w:tcPr>
          <w:p w14:paraId="68A2AAD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73F81C23" w14:textId="77777777" w:rsidTr="007110F4">
        <w:trPr>
          <w:trHeight w:val="480"/>
        </w:trPr>
        <w:tc>
          <w:tcPr>
            <w:tcW w:w="1008" w:type="dxa"/>
            <w:shd w:val="clear" w:color="auto" w:fill="auto"/>
            <w:hideMark/>
          </w:tcPr>
          <w:p w14:paraId="43D653FA" w14:textId="104D2D90"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El-</w:t>
            </w:r>
            <w:proofErr w:type="spellStart"/>
            <w:r w:rsidRPr="00344DC3">
              <w:rPr>
                <w:rFonts w:ascii="Calibri" w:eastAsia="Times New Roman" w:hAnsi="Calibri" w:cs="Times New Roman"/>
                <w:color w:val="000000"/>
                <w:sz w:val="18"/>
                <w:szCs w:val="18"/>
              </w:rPr>
              <w:t>Gamal</w:t>
            </w:r>
            <w:proofErr w:type="spellEnd"/>
            <w:r w:rsidRPr="00344DC3">
              <w:rPr>
                <w:rFonts w:ascii="Calibri" w:eastAsia="Times New Roman" w:hAnsi="Calibri" w:cs="Times New Roman"/>
                <w:color w:val="000000"/>
                <w:sz w:val="18"/>
                <w:szCs w:val="18"/>
              </w:rPr>
              <w:t xml:space="preserve"> 2004 </w:t>
            </w:r>
            <w:r w:rsidRPr="00344DC3">
              <w:rPr>
                <w:rFonts w:ascii="Calibri" w:eastAsia="Times New Roman" w:hAnsi="Calibri" w:cs="Times New Roman"/>
                <w:color w:val="000000"/>
                <w:sz w:val="18"/>
                <w:szCs w:val="18"/>
              </w:rPr>
              <w:fldChar w:fldCharType="begin" w:fldLock="1"/>
            </w:r>
            <w:r>
              <w:rPr>
                <w:rFonts w:ascii="Calibri" w:eastAsia="Times New Roman" w:hAnsi="Calibri" w:cs="Times New Roman"/>
                <w:color w:val="000000"/>
                <w:sz w:val="18"/>
                <w:szCs w:val="18"/>
              </w:rPr>
              <w:instrText>ADDIN CSL_CITATION { "citationItems" : [ { "id" : "ITEM-1", "itemData" : { "DOI" : "10.1111/j.1399-3038.2004.00085.x", "ISSN" : "0905-6157", "PMID" : "15209962", "abstract" : "Thrombomodulin is a thrombin receptor on the vascular endothelial cell surface which is likely released upon endothelial cell damage. Serum soluble thrombomodulin (sTM) was assessed and investigated as a parameter of disease activity in children and adolescents with systemic lupus erythematosus (SLE) and juvenile idiopathic arthritis (JIA). Patients included in this study were regularly attending the Allergy and Immunology Clinic, Children's Hospital, Ain Shams University. They were 38 (76%) females and 12 (24%) males, their ages ranged between 5 and 18 years with a mean of 14.3 +/- 4.84 years and median of 13 years. They were divided into two groups: SLE group which included 20 patients and JIA group which included 30 patients; and the control group which included 30 healthy age and sex-matched individuals for comparison. Disease activity in SLE patients was evaluated by systemic lupus erythematosus disease activity index (SLEDAI) score, while in JIA patients disease activity was determined by number of joints with active arthritis, erythrocyte sedimentation rate (ESR) and C-reactive protein (CRP). Serum levels of sTM were determined by enzyme-linked immunosorbent (ELISA) assay. Serum levels of sTM were significantly higher in SLE and JIA patients in comparison with the control group; there was no significant difference between SLE and JIA patients. In SLE patients, a highly significant correlation was found between sTM and SLEDAI score (r = 0.99, p &lt; 0.001). In JIA patients, a highly significant correlation was found between sTM and number of joints with active arthritis as well as ESR (r = 0.85, p &lt; 0.001; r = 0.93, p &lt; 0.001, respectively). Levels of sTM were significantly higher in CRP-positive than CRP-negative JIA patients. Serum sTM is a useful serologic marker of disease activity in SLE and JIA. It may prove to be a potential indicator for early and more aggressive treatment. Furthermore, sTM may prove to be an important marker for vasculitis in general.", "author" : [ { "dropping-particle" : "", "family" : "Ym", "given" : "El-gamal", "non-dropping-particle" : "", "parse-names" : false, "suffix" : "" }, { "dropping-particle" : "", "family" : "Nm", "given" : "Heshmat", "non-dropping-particle" : "", "parse-names" : false, "suffix" : "" }, { "dropping-particle" : "", "family" : "Th", "given" : "El-kerdany", "non-dropping-particle" : "", "parse-names" : false, "suffix" : "" }, { "dropping-particle" : "", "family" : "Serum", "given" : "Fawzy A F", "non-dropping-particle" : "", "parse-names" : false, "suffix" : "" }, { "dropping-particle" : "", "family" : "El-Gamal", "given" : "Yehia M", "non-dropping-particle" : "", "parse-names" : false, "suffix" : "" }, { "dropping-particle" : "", "family" : "Heshmat", "given" : "Nahla M", "non-dropping-particle" : "", "parse-names" : false, "suffix" : "" }, { "dropping-particle" : "", "family" : "El-Kerdany", "given" : "Tahany H", "non-dropping-particle" : "", "parse-names" : false, "suffix" : "" }, { "dropping-particle" : "", "family" : "Fawzy", "given" : "Arwa F", "non-dropping-particle" : "", "parse-names" : false, "suffix" : "" } ], "container-title" : "Pediatric allergy and immunology : official publication of the European Society of Pediatric Allergy and Immunology", "id" : "ITEM-1", "issue" : "3", "issued" : { "date-parts" : [ [ "2004", "6" ] ] }, "page" : "270-277", "title" : "PEDIATRIC ALLERGY AND Serum thrombomodulin in systemic lupus erythematosus and juvenile idiopathic arthritis", "type" : "article-journal", "volume" : "15" }, "uris" : [ "http://www.mendeley.com/documents/?uuid=70d18c4b-7777-43e0-875d-954712c0f843" ] } ], "mendeley" : { "formattedCitation" : "(106)", "plainTextFormattedCitation" : "(106)", "previouslyFormattedCitation" : "(106)" }, "properties" : { "noteIndex" : 0 }, "schema" : "https://github.com/citation-style-language/schema/raw/master/csl-citation.json" }</w:instrText>
            </w:r>
            <w:r w:rsidRPr="00344DC3">
              <w:rPr>
                <w:rFonts w:ascii="Calibri" w:eastAsia="Times New Roman" w:hAnsi="Calibri" w:cs="Times New Roman"/>
                <w:color w:val="000000"/>
                <w:sz w:val="18"/>
                <w:szCs w:val="18"/>
              </w:rPr>
              <w:fldChar w:fldCharType="end"/>
            </w:r>
          </w:p>
        </w:tc>
        <w:tc>
          <w:tcPr>
            <w:tcW w:w="2111" w:type="dxa"/>
            <w:shd w:val="clear" w:color="auto" w:fill="auto"/>
            <w:hideMark/>
          </w:tcPr>
          <w:p w14:paraId="1060818E" w14:textId="6DFF27D3" w:rsidR="007110F4" w:rsidRPr="00344DC3" w:rsidRDefault="007110F4" w:rsidP="00CB7011">
            <w:pPr>
              <w:rPr>
                <w:rFonts w:ascii="Calibri" w:eastAsia="Times New Roman" w:hAnsi="Calibri" w:cs="Times New Roman"/>
                <w:color w:val="000000"/>
                <w:sz w:val="18"/>
                <w:szCs w:val="18"/>
              </w:rPr>
            </w:pPr>
            <w:proofErr w:type="spellStart"/>
            <w:proofErr w:type="gramStart"/>
            <w:r w:rsidRPr="00344DC3">
              <w:rPr>
                <w:rFonts w:ascii="Calibri" w:eastAsia="Times New Roman" w:hAnsi="Calibri" w:cs="Times New Roman"/>
                <w:color w:val="000000"/>
                <w:sz w:val="18"/>
                <w:szCs w:val="18"/>
              </w:rPr>
              <w:t>sTM</w:t>
            </w:r>
            <w:proofErr w:type="spellEnd"/>
            <w:proofErr w:type="gramEnd"/>
            <w:r w:rsidRPr="00344DC3">
              <w:rPr>
                <w:rFonts w:ascii="Calibri" w:eastAsia="Times New Roman" w:hAnsi="Calibri" w:cs="Times New Roman"/>
                <w:color w:val="000000"/>
                <w:sz w:val="18"/>
                <w:szCs w:val="18"/>
              </w:rPr>
              <w:t xml:space="preserve"> is elevated in RA and therefore hypothesized to be raised in SJIA.</w:t>
            </w:r>
          </w:p>
        </w:tc>
        <w:tc>
          <w:tcPr>
            <w:tcW w:w="1134" w:type="dxa"/>
            <w:shd w:val="clear" w:color="auto" w:fill="auto"/>
            <w:hideMark/>
          </w:tcPr>
          <w:p w14:paraId="6156CEF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6 SJIA, </w:t>
            </w:r>
            <w:r w:rsidRPr="00344DC3">
              <w:rPr>
                <w:rFonts w:ascii="Calibri" w:eastAsia="Times New Roman" w:hAnsi="Calibri" w:cs="Times New Roman"/>
                <w:color w:val="000000"/>
                <w:sz w:val="18"/>
                <w:szCs w:val="18"/>
              </w:rPr>
              <w:t>17 PA, 30 HC</w:t>
            </w:r>
          </w:p>
        </w:tc>
        <w:tc>
          <w:tcPr>
            <w:tcW w:w="1275" w:type="dxa"/>
            <w:shd w:val="clear" w:color="auto" w:fill="auto"/>
            <w:hideMark/>
          </w:tcPr>
          <w:p w14:paraId="5A4FDF22" w14:textId="77777777" w:rsidR="007110F4" w:rsidRPr="00344DC3" w:rsidRDefault="007110F4" w:rsidP="00E64F5D">
            <w:pPr>
              <w:rPr>
                <w:rFonts w:ascii="Calibri" w:eastAsia="Times New Roman" w:hAnsi="Calibri" w:cs="Times New Roman"/>
                <w:color w:val="000000"/>
                <w:sz w:val="18"/>
                <w:szCs w:val="18"/>
              </w:rPr>
            </w:pPr>
            <w:proofErr w:type="spellStart"/>
            <w:proofErr w:type="gramStart"/>
            <w:r w:rsidRPr="00344DC3">
              <w:rPr>
                <w:rFonts w:ascii="Calibri" w:eastAsia="Times New Roman" w:hAnsi="Calibri" w:cs="Times New Roman"/>
                <w:color w:val="000000"/>
                <w:sz w:val="18"/>
                <w:szCs w:val="18"/>
              </w:rPr>
              <w:t>sTM</w:t>
            </w:r>
            <w:proofErr w:type="spellEnd"/>
            <w:proofErr w:type="gramEnd"/>
          </w:p>
        </w:tc>
        <w:tc>
          <w:tcPr>
            <w:tcW w:w="1418" w:type="dxa"/>
            <w:shd w:val="clear" w:color="auto" w:fill="auto"/>
            <w:hideMark/>
          </w:tcPr>
          <w:p w14:paraId="452FF4A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5BCA0B60" w14:textId="77777777" w:rsidR="007110F4" w:rsidRPr="00344DC3" w:rsidRDefault="007110F4" w:rsidP="00E64F5D">
            <w:pPr>
              <w:rPr>
                <w:rFonts w:ascii="Calibri" w:eastAsia="Times New Roman" w:hAnsi="Calibri" w:cs="Times New Roman"/>
                <w:color w:val="000000"/>
                <w:sz w:val="18"/>
                <w:szCs w:val="18"/>
              </w:rPr>
            </w:pPr>
            <w:proofErr w:type="spellStart"/>
            <w:proofErr w:type="gramStart"/>
            <w:r w:rsidRPr="00344DC3">
              <w:rPr>
                <w:rFonts w:ascii="Calibri" w:eastAsia="Times New Roman" w:hAnsi="Calibri" w:cs="Times New Roman"/>
                <w:color w:val="000000"/>
                <w:sz w:val="18"/>
                <w:szCs w:val="18"/>
              </w:rPr>
              <w:t>sTM</w:t>
            </w:r>
            <w:proofErr w:type="spellEnd"/>
            <w:proofErr w:type="gramEnd"/>
            <w:r w:rsidRPr="00344DC3">
              <w:rPr>
                <w:rFonts w:ascii="Calibri" w:eastAsia="Times New Roman" w:hAnsi="Calibri" w:cs="Times New Roman"/>
                <w:color w:val="000000"/>
                <w:sz w:val="18"/>
                <w:szCs w:val="18"/>
              </w:rPr>
              <w:t xml:space="preserve"> was elevated in SJIA patients compared to other JIA subtypes.</w:t>
            </w:r>
          </w:p>
        </w:tc>
        <w:tc>
          <w:tcPr>
            <w:tcW w:w="993" w:type="dxa"/>
            <w:shd w:val="clear" w:color="auto" w:fill="auto"/>
            <w:hideMark/>
          </w:tcPr>
          <w:p w14:paraId="7123581C" w14:textId="77777777" w:rsidR="007110F4" w:rsidRPr="00344DC3" w:rsidRDefault="007110F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Both</w:t>
            </w:r>
          </w:p>
        </w:tc>
      </w:tr>
      <w:tr w:rsidR="007110F4" w:rsidRPr="00344DC3" w14:paraId="4D732A29" w14:textId="77777777" w:rsidTr="007110F4">
        <w:trPr>
          <w:trHeight w:val="720"/>
        </w:trPr>
        <w:tc>
          <w:tcPr>
            <w:tcW w:w="1008" w:type="dxa"/>
            <w:shd w:val="clear" w:color="auto" w:fill="auto"/>
            <w:hideMark/>
          </w:tcPr>
          <w:p w14:paraId="105C4F32" w14:textId="29A2B36A"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El-</w:t>
            </w:r>
            <w:proofErr w:type="spellStart"/>
            <w:r w:rsidRPr="00344DC3">
              <w:rPr>
                <w:rFonts w:ascii="Calibri" w:eastAsia="Times New Roman" w:hAnsi="Calibri" w:cs="Times New Roman"/>
                <w:color w:val="000000"/>
                <w:sz w:val="18"/>
                <w:szCs w:val="18"/>
              </w:rPr>
              <w:t>Sayed</w:t>
            </w:r>
            <w:proofErr w:type="spellEnd"/>
            <w:r w:rsidRPr="00344DC3">
              <w:rPr>
                <w:rFonts w:ascii="Calibri" w:eastAsia="Times New Roman" w:hAnsi="Calibri" w:cs="Times New Roman"/>
                <w:color w:val="000000"/>
                <w:sz w:val="18"/>
                <w:szCs w:val="18"/>
              </w:rPr>
              <w:t xml:space="preserve"> 2001 </w:t>
            </w:r>
          </w:p>
        </w:tc>
        <w:tc>
          <w:tcPr>
            <w:tcW w:w="2111" w:type="dxa"/>
            <w:shd w:val="clear" w:color="auto" w:fill="auto"/>
            <w:hideMark/>
          </w:tcPr>
          <w:p w14:paraId="4056FAF8" w14:textId="6FB86B26"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 xml:space="preserve">Evaluated serum and SF </w:t>
            </w:r>
            <w:proofErr w:type="spellStart"/>
            <w:r>
              <w:rPr>
                <w:rFonts w:ascii="Calibri" w:eastAsia="Times New Roman" w:hAnsi="Calibri" w:cs="Times New Roman"/>
                <w:color w:val="000000"/>
                <w:sz w:val="18"/>
                <w:szCs w:val="18"/>
              </w:rPr>
              <w:t>aggrecan</w:t>
            </w:r>
            <w:proofErr w:type="spellEnd"/>
            <w:r>
              <w:rPr>
                <w:rFonts w:ascii="Calibri" w:eastAsia="Times New Roman" w:hAnsi="Calibri" w:cs="Times New Roman"/>
                <w:color w:val="000000"/>
                <w:sz w:val="18"/>
                <w:szCs w:val="18"/>
              </w:rPr>
              <w:t xml:space="preserve"> as a metabolic marker and predictor of cartilage destruction in JIA.  </w:t>
            </w:r>
          </w:p>
        </w:tc>
        <w:tc>
          <w:tcPr>
            <w:tcW w:w="1134" w:type="dxa"/>
            <w:shd w:val="clear" w:color="auto" w:fill="auto"/>
            <w:hideMark/>
          </w:tcPr>
          <w:p w14:paraId="63E6D2B6"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6 SJIA, </w:t>
            </w:r>
            <w:r w:rsidRPr="00344DC3">
              <w:rPr>
                <w:rFonts w:ascii="Calibri" w:eastAsia="Times New Roman" w:hAnsi="Calibri" w:cs="Times New Roman"/>
                <w:color w:val="000000"/>
                <w:sz w:val="18"/>
                <w:szCs w:val="18"/>
              </w:rPr>
              <w:t>20 PA, 5 OSA, 10 arthritis related to CVD</w:t>
            </w:r>
          </w:p>
        </w:tc>
        <w:tc>
          <w:tcPr>
            <w:tcW w:w="1275" w:type="dxa"/>
            <w:shd w:val="clear" w:color="auto" w:fill="auto"/>
            <w:hideMark/>
          </w:tcPr>
          <w:p w14:paraId="292E690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ACAN</w:t>
            </w:r>
          </w:p>
        </w:tc>
        <w:tc>
          <w:tcPr>
            <w:tcW w:w="1418" w:type="dxa"/>
            <w:shd w:val="clear" w:color="auto" w:fill="auto"/>
            <w:hideMark/>
          </w:tcPr>
          <w:p w14:paraId="74812F3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Commercial enzyme based immunoassay</w:t>
            </w:r>
          </w:p>
        </w:tc>
        <w:tc>
          <w:tcPr>
            <w:tcW w:w="2126" w:type="dxa"/>
            <w:shd w:val="clear" w:color="auto" w:fill="auto"/>
            <w:hideMark/>
          </w:tcPr>
          <w:p w14:paraId="1AFDA88D" w14:textId="77777777" w:rsidR="007110F4" w:rsidRPr="00344DC3" w:rsidRDefault="007110F4" w:rsidP="00E64F5D">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Aggrecan</w:t>
            </w:r>
            <w:proofErr w:type="spellEnd"/>
            <w:r w:rsidRPr="00344DC3">
              <w:rPr>
                <w:rFonts w:ascii="Calibri" w:eastAsia="Times New Roman" w:hAnsi="Calibri" w:cs="Times New Roman"/>
                <w:color w:val="000000"/>
                <w:sz w:val="18"/>
                <w:szCs w:val="18"/>
              </w:rPr>
              <w:t xml:space="preserve"> </w:t>
            </w:r>
            <w:r>
              <w:rPr>
                <w:rFonts w:ascii="Calibri" w:eastAsia="Times New Roman" w:hAnsi="Calibri" w:cs="Times New Roman"/>
                <w:color w:val="000000"/>
                <w:sz w:val="18"/>
                <w:szCs w:val="18"/>
              </w:rPr>
              <w:t xml:space="preserve">(ACAN) </w:t>
            </w:r>
            <w:r w:rsidRPr="00344DC3">
              <w:rPr>
                <w:rFonts w:ascii="Calibri" w:eastAsia="Times New Roman" w:hAnsi="Calibri" w:cs="Times New Roman"/>
                <w:color w:val="000000"/>
                <w:sz w:val="18"/>
                <w:szCs w:val="18"/>
              </w:rPr>
              <w:t>was elevated in SJIA patients compared with HC and elevated in SJIA compared with other CVD.</w:t>
            </w:r>
          </w:p>
        </w:tc>
        <w:tc>
          <w:tcPr>
            <w:tcW w:w="993" w:type="dxa"/>
            <w:shd w:val="clear" w:color="auto" w:fill="auto"/>
            <w:hideMark/>
          </w:tcPr>
          <w:p w14:paraId="1037F308" w14:textId="77777777" w:rsidR="007110F4" w:rsidRPr="00344DC3" w:rsidRDefault="007110F4">
            <w:pPr>
              <w:rPr>
                <w:rFonts w:ascii="Calibri" w:eastAsia="Times New Roman" w:hAnsi="Calibri" w:cs="Times New Roman"/>
                <w:color w:val="000000"/>
                <w:sz w:val="18"/>
                <w:szCs w:val="18"/>
              </w:rPr>
            </w:pPr>
            <w:r w:rsidRPr="003D3D84">
              <w:rPr>
                <w:rFonts w:ascii="Calibri" w:eastAsia="Times New Roman" w:hAnsi="Calibri" w:cs="Times New Roman"/>
                <w:color w:val="000000"/>
                <w:sz w:val="18"/>
                <w:szCs w:val="18"/>
              </w:rPr>
              <w:t>Diagnostic</w:t>
            </w:r>
          </w:p>
        </w:tc>
      </w:tr>
      <w:tr w:rsidR="007110F4" w:rsidRPr="00344DC3" w14:paraId="65DD3D1E" w14:textId="77777777" w:rsidTr="007110F4">
        <w:trPr>
          <w:trHeight w:val="720"/>
        </w:trPr>
        <w:tc>
          <w:tcPr>
            <w:tcW w:w="1008" w:type="dxa"/>
            <w:shd w:val="clear" w:color="auto" w:fill="auto"/>
            <w:hideMark/>
          </w:tcPr>
          <w:p w14:paraId="56253FD5" w14:textId="3B50E660"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Ezzat</w:t>
            </w:r>
            <w:proofErr w:type="spellEnd"/>
            <w:r w:rsidRPr="00344DC3">
              <w:rPr>
                <w:rFonts w:ascii="Calibri" w:eastAsia="Times New Roman" w:hAnsi="Calibri" w:cs="Times New Roman"/>
                <w:color w:val="000000"/>
                <w:sz w:val="18"/>
                <w:szCs w:val="18"/>
              </w:rPr>
              <w:t xml:space="preserve"> 2011 </w:t>
            </w:r>
            <w:r w:rsidRPr="00344DC3">
              <w:rPr>
                <w:rFonts w:ascii="Calibri" w:eastAsia="Times New Roman" w:hAnsi="Calibri" w:cs="Times New Roman"/>
                <w:color w:val="000000"/>
                <w:sz w:val="18"/>
                <w:szCs w:val="18"/>
              </w:rPr>
              <w:fldChar w:fldCharType="begin" w:fldLock="1"/>
            </w:r>
            <w:r>
              <w:rPr>
                <w:rFonts w:ascii="Calibri" w:eastAsia="Times New Roman" w:hAnsi="Calibri" w:cs="Times New Roman"/>
                <w:color w:val="000000"/>
                <w:sz w:val="18"/>
                <w:szCs w:val="18"/>
              </w:rPr>
              <w:instrText>ADDIN CSL_CITATION { "citationItems" : [ { "id" : "ITEM-1", "itemData" : { "DOI" : "10.1111/j.1756-185X.2011.01632.x", "ISSN" : "1756-185X", "PMID" : "22004231", "abstract" : "OBJECTIVES: Galectin-3 is a carbohydrate-binding protein that plays many important regulatory roles in inflammation, immunity and cancers. Recent studies indicate that galectin-3 plays a role in rheumatoid arthritis (RA) pathogenesis and progression. Therefore, we sought to characterize the expression pattern and role of galectin-3 in juvenile idiopathic arthritis (JIA) and to explore whether galectin-3 investigated in serum and synovial fluid was associated with clinical, laboratory and radiological variables of JIA disease activity and severity.\n\nMETHODS: Levels of galectin-3 in serum and synovial fluid from patients with JIA and controls were determined by enzyme-linked immunosorbent assay.\n\nRESULTS: Median (interquartile range) serum galectin-3 concentrations (ng/mL) were increasingly higher across the following groups: healthy controls (8.1 [4.9-16.7]), total JIA children with inactive disease (18.6 [9.7-28.8], P = 0.00039 vs. controls) and active disease (35.8 [15.8-60.8], P = 0.000012 vs. controls) (inactive vs. active, P = 0.00016). Highest serum expression was found in polyarthritic children. Galectin-3 concentrations in paired sera and synovial fluid samples could be related to each other. Serum and synovial concentrations of galectin-3 were positively correlated with total number of joints with active arthritis and with overall articular severity score. Patients with Larsen index and total radiographic score \u2265 1 had significant higher serum galectin-3 levels than patients with indices and scores &lt; 1.\n\nCONCLUSIONS: These results suggest that serum levels of galectin-3 are increased in active JIA children and galectin-3 can be a new biomarker indicating JIA disease activity, severity and progression, although its increment is not disease-specific.", "author" : [ { "dropping-particle" : "", "family" : "Ezzat", "given" : "Mohamed Hesham Mohamed", "non-dropping-particle" : "", "parse-names" : false, "suffix" : "" }, { "dropping-particle" : "", "family" : "El-Gammasy", "given" : "Tarek Mohey Abdelmegeed", "non-dropping-particle" : "", "parse-names" : false, "suffix" : "" }, { "dropping-particle" : "", "family" : "Shaheen", "given" : "Kareem Yehia Ali", "non-dropping-particle" : "", "parse-names" : false, "suffix" : "" }, { "dropping-particle" : "", "family" : "Osman", "given" : "Aiman Osman Yousef", "non-dropping-particle" : "", "parse-names" : false, "suffix" : "" } ], "container-title" : "International journal of rheumatic diseases", "id" : "ITEM-1", "issue" : "4", "issued" : { "date-parts" : [ [ "2011", "10" ] ] }, "page" : "345-52", "title" : "Elevated production of galectin-3 is correlated with juvenile idiopathic arthritis disease activity, severity, and progression.", "type" : "article-journal", "volume" : "14" }, "uris" : [ "http://www.mendeley.com/documents/?uuid=15680fe4-562c-44bc-b807-b961b6257969" ] } ], "mendeley" : { "formattedCitation" : "(93)", "plainTextFormattedCitation" : "(93)", "previouslyFormattedCitation" : "(93)" }, "properties" : { "noteIndex" : 0 }, "schema" : "https://github.com/citation-style-language/schema/raw/master/csl-citation.json" }</w:instrText>
            </w:r>
            <w:r w:rsidRPr="00344DC3">
              <w:rPr>
                <w:rFonts w:ascii="Calibri" w:eastAsia="Times New Roman" w:hAnsi="Calibri" w:cs="Times New Roman"/>
                <w:color w:val="000000"/>
                <w:sz w:val="18"/>
                <w:szCs w:val="18"/>
              </w:rPr>
              <w:fldChar w:fldCharType="end"/>
            </w:r>
          </w:p>
        </w:tc>
        <w:tc>
          <w:tcPr>
            <w:tcW w:w="2111" w:type="dxa"/>
            <w:shd w:val="clear" w:color="auto" w:fill="auto"/>
            <w:hideMark/>
          </w:tcPr>
          <w:p w14:paraId="6E0EBF85" w14:textId="6862AA40"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Increased serum Galectin-3 is noted in RA</w:t>
            </w:r>
            <w:r>
              <w:rPr>
                <w:rFonts w:ascii="Calibri" w:eastAsia="Times New Roman" w:hAnsi="Calibri" w:cs="Times New Roman"/>
                <w:color w:val="000000"/>
                <w:sz w:val="18"/>
                <w:szCs w:val="18"/>
              </w:rPr>
              <w:t xml:space="preserve"> and implicated as a inflammatory response regulator and was tested in SJIA</w:t>
            </w:r>
            <w:r w:rsidRPr="00344DC3">
              <w:rPr>
                <w:rFonts w:ascii="Calibri" w:eastAsia="Times New Roman" w:hAnsi="Calibri" w:cs="Times New Roman"/>
                <w:color w:val="000000"/>
                <w:sz w:val="18"/>
                <w:szCs w:val="18"/>
              </w:rPr>
              <w:t xml:space="preserve"> </w:t>
            </w:r>
          </w:p>
        </w:tc>
        <w:tc>
          <w:tcPr>
            <w:tcW w:w="1134" w:type="dxa"/>
            <w:shd w:val="clear" w:color="auto" w:fill="auto"/>
            <w:hideMark/>
          </w:tcPr>
          <w:p w14:paraId="46D635CC"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10 SJIA, </w:t>
            </w:r>
            <w:r w:rsidRPr="00344DC3">
              <w:rPr>
                <w:rFonts w:ascii="Calibri" w:eastAsia="Times New Roman" w:hAnsi="Calibri" w:cs="Times New Roman"/>
                <w:color w:val="000000"/>
                <w:sz w:val="18"/>
                <w:szCs w:val="18"/>
              </w:rPr>
              <w:t>20 PA, 12 extended OA, 8 persistent OA</w:t>
            </w:r>
          </w:p>
        </w:tc>
        <w:tc>
          <w:tcPr>
            <w:tcW w:w="1275" w:type="dxa"/>
            <w:shd w:val="clear" w:color="auto" w:fill="auto"/>
            <w:hideMark/>
          </w:tcPr>
          <w:p w14:paraId="22DA9CE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LGALS3</w:t>
            </w:r>
          </w:p>
        </w:tc>
        <w:tc>
          <w:tcPr>
            <w:tcW w:w="1418" w:type="dxa"/>
            <w:shd w:val="clear" w:color="auto" w:fill="auto"/>
            <w:hideMark/>
          </w:tcPr>
          <w:p w14:paraId="37C293A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3EA63A11"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Elevated galectin-3 distinguished SJIA from HC but not from PA.</w:t>
            </w:r>
          </w:p>
        </w:tc>
        <w:tc>
          <w:tcPr>
            <w:tcW w:w="993" w:type="dxa"/>
            <w:shd w:val="clear" w:color="auto" w:fill="auto"/>
            <w:hideMark/>
          </w:tcPr>
          <w:p w14:paraId="0A0E68F5" w14:textId="77777777" w:rsidR="007110F4" w:rsidRPr="00344DC3" w:rsidRDefault="007110F4" w:rsidP="00E64F5D">
            <w:pPr>
              <w:rPr>
                <w:rFonts w:ascii="Calibri" w:eastAsia="Times New Roman" w:hAnsi="Calibri" w:cs="Times New Roman"/>
                <w:color w:val="000000"/>
                <w:sz w:val="18"/>
                <w:szCs w:val="18"/>
              </w:rPr>
            </w:pPr>
            <w:r w:rsidRPr="003D3D84">
              <w:rPr>
                <w:rFonts w:ascii="Calibri" w:eastAsia="Times New Roman" w:hAnsi="Calibri" w:cs="Times New Roman"/>
                <w:color w:val="000000"/>
                <w:sz w:val="18"/>
                <w:szCs w:val="18"/>
              </w:rPr>
              <w:t>Diagnostic</w:t>
            </w:r>
          </w:p>
        </w:tc>
      </w:tr>
      <w:tr w:rsidR="007110F4" w:rsidRPr="00344DC3" w14:paraId="5E7005FA" w14:textId="77777777" w:rsidTr="007110F4">
        <w:trPr>
          <w:trHeight w:val="720"/>
        </w:trPr>
        <w:tc>
          <w:tcPr>
            <w:tcW w:w="1008" w:type="dxa"/>
            <w:shd w:val="clear" w:color="auto" w:fill="auto"/>
            <w:hideMark/>
          </w:tcPr>
          <w:p w14:paraId="737E97FD" w14:textId="549E1973"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Ferreira 2007 </w:t>
            </w:r>
          </w:p>
        </w:tc>
        <w:tc>
          <w:tcPr>
            <w:tcW w:w="2111" w:type="dxa"/>
            <w:shd w:val="clear" w:color="auto" w:fill="auto"/>
            <w:hideMark/>
          </w:tcPr>
          <w:p w14:paraId="5A99BAEC" w14:textId="6E327A45"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Aimed to determine levels of </w:t>
            </w:r>
            <w:proofErr w:type="spellStart"/>
            <w:r w:rsidRPr="00344DC3">
              <w:rPr>
                <w:rFonts w:ascii="Calibri" w:eastAsia="Times New Roman" w:hAnsi="Calibri" w:cs="Times New Roman"/>
                <w:color w:val="000000"/>
                <w:sz w:val="18"/>
                <w:szCs w:val="18"/>
              </w:rPr>
              <w:t>IgM</w:t>
            </w:r>
            <w:proofErr w:type="spellEnd"/>
            <w:r w:rsidRPr="00344DC3">
              <w:rPr>
                <w:rFonts w:ascii="Calibri" w:eastAsia="Times New Roman" w:hAnsi="Calibri" w:cs="Times New Roman"/>
                <w:color w:val="000000"/>
                <w:sz w:val="18"/>
                <w:szCs w:val="18"/>
              </w:rPr>
              <w:t xml:space="preserve"> and IgA RF by ELISA in JIA and correlated with clinical and laboratory markers. </w:t>
            </w:r>
          </w:p>
        </w:tc>
        <w:tc>
          <w:tcPr>
            <w:tcW w:w="1134" w:type="dxa"/>
            <w:shd w:val="clear" w:color="auto" w:fill="auto"/>
            <w:hideMark/>
          </w:tcPr>
          <w:p w14:paraId="56A4CCD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38 SJIA, </w:t>
            </w:r>
            <w:r w:rsidRPr="00344DC3">
              <w:rPr>
                <w:rFonts w:ascii="Calibri" w:eastAsia="Times New Roman" w:hAnsi="Calibri" w:cs="Times New Roman"/>
                <w:color w:val="000000"/>
                <w:sz w:val="18"/>
                <w:szCs w:val="18"/>
              </w:rPr>
              <w:t>28 OA, 25 PA, 45 HC</w:t>
            </w:r>
          </w:p>
        </w:tc>
        <w:tc>
          <w:tcPr>
            <w:tcW w:w="1275" w:type="dxa"/>
            <w:shd w:val="clear" w:color="auto" w:fill="auto"/>
            <w:hideMark/>
          </w:tcPr>
          <w:p w14:paraId="0B54586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IgA RF and </w:t>
            </w:r>
            <w:proofErr w:type="spellStart"/>
            <w:r w:rsidRPr="00344DC3">
              <w:rPr>
                <w:rFonts w:ascii="Calibri" w:eastAsia="Times New Roman" w:hAnsi="Calibri" w:cs="Times New Roman"/>
                <w:color w:val="000000"/>
                <w:sz w:val="18"/>
                <w:szCs w:val="18"/>
              </w:rPr>
              <w:t>IgM</w:t>
            </w:r>
            <w:proofErr w:type="spellEnd"/>
            <w:r w:rsidRPr="00344DC3">
              <w:rPr>
                <w:rFonts w:ascii="Calibri" w:eastAsia="Times New Roman" w:hAnsi="Calibri" w:cs="Times New Roman"/>
                <w:color w:val="000000"/>
                <w:sz w:val="18"/>
                <w:szCs w:val="18"/>
              </w:rPr>
              <w:t xml:space="preserve"> RF</w:t>
            </w:r>
          </w:p>
        </w:tc>
        <w:tc>
          <w:tcPr>
            <w:tcW w:w="1418" w:type="dxa"/>
            <w:shd w:val="clear" w:color="auto" w:fill="auto"/>
            <w:hideMark/>
          </w:tcPr>
          <w:p w14:paraId="3DCF8B7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5E26CC64" w14:textId="77777777" w:rsidR="007110F4" w:rsidRPr="00344DC3" w:rsidRDefault="007110F4" w:rsidP="00E64F5D">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IgM</w:t>
            </w:r>
            <w:proofErr w:type="spellEnd"/>
            <w:r w:rsidRPr="00344DC3">
              <w:rPr>
                <w:rFonts w:ascii="Calibri" w:eastAsia="Times New Roman" w:hAnsi="Calibri" w:cs="Times New Roman"/>
                <w:color w:val="000000"/>
                <w:sz w:val="18"/>
                <w:szCs w:val="18"/>
              </w:rPr>
              <w:t xml:space="preserve">+/IgA+ RF is lower in SJIA patients compared with PA. </w:t>
            </w:r>
            <w:proofErr w:type="spellStart"/>
            <w:r w:rsidRPr="00344DC3">
              <w:rPr>
                <w:rFonts w:ascii="Calibri" w:eastAsia="Times New Roman" w:hAnsi="Calibri" w:cs="Times New Roman"/>
                <w:color w:val="000000"/>
                <w:sz w:val="18"/>
                <w:szCs w:val="18"/>
              </w:rPr>
              <w:t>IgM</w:t>
            </w:r>
            <w:proofErr w:type="spellEnd"/>
            <w:r w:rsidRPr="00344DC3">
              <w:rPr>
                <w:rFonts w:ascii="Calibri" w:eastAsia="Times New Roman" w:hAnsi="Calibri" w:cs="Times New Roman"/>
                <w:color w:val="000000"/>
                <w:sz w:val="18"/>
                <w:szCs w:val="18"/>
              </w:rPr>
              <w:t>-/IgA+ is elevated in SJIA patients compared to PA.</w:t>
            </w:r>
          </w:p>
        </w:tc>
        <w:tc>
          <w:tcPr>
            <w:tcW w:w="993" w:type="dxa"/>
            <w:shd w:val="clear" w:color="auto" w:fill="auto"/>
            <w:hideMark/>
          </w:tcPr>
          <w:p w14:paraId="117C08F3" w14:textId="77777777" w:rsidR="007110F4" w:rsidRPr="00344DC3" w:rsidRDefault="007110F4" w:rsidP="00E64F5D">
            <w:pPr>
              <w:rPr>
                <w:rFonts w:ascii="Calibri" w:eastAsia="Times New Roman" w:hAnsi="Calibri" w:cs="Times New Roman"/>
                <w:color w:val="000000"/>
                <w:sz w:val="18"/>
                <w:szCs w:val="18"/>
              </w:rPr>
            </w:pPr>
            <w:r w:rsidRPr="003D3D84">
              <w:rPr>
                <w:rFonts w:ascii="Calibri" w:eastAsia="Times New Roman" w:hAnsi="Calibri" w:cs="Times New Roman"/>
                <w:color w:val="000000"/>
                <w:sz w:val="18"/>
                <w:szCs w:val="18"/>
              </w:rPr>
              <w:t>Diagnostic</w:t>
            </w:r>
          </w:p>
        </w:tc>
      </w:tr>
      <w:tr w:rsidR="007110F4" w:rsidRPr="00344DC3" w14:paraId="7F88EC31" w14:textId="77777777" w:rsidTr="007110F4">
        <w:trPr>
          <w:trHeight w:val="960"/>
        </w:trPr>
        <w:tc>
          <w:tcPr>
            <w:tcW w:w="1008" w:type="dxa"/>
            <w:shd w:val="clear" w:color="auto" w:fill="auto"/>
            <w:hideMark/>
          </w:tcPr>
          <w:p w14:paraId="0AA22E67" w14:textId="7FF40332"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Foell 2004 </w:t>
            </w:r>
          </w:p>
        </w:tc>
        <w:tc>
          <w:tcPr>
            <w:tcW w:w="2111" w:type="dxa"/>
            <w:shd w:val="clear" w:color="auto" w:fill="auto"/>
            <w:hideMark/>
          </w:tcPr>
          <w:p w14:paraId="0ADACC16" w14:textId="36414FA5"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determine neutrophil activation in JIA by analysing </w:t>
            </w:r>
            <w:r>
              <w:rPr>
                <w:rFonts w:ascii="Calibri" w:eastAsia="Times New Roman" w:hAnsi="Calibri" w:cs="Times New Roman"/>
                <w:color w:val="000000"/>
                <w:sz w:val="18"/>
                <w:szCs w:val="18"/>
              </w:rPr>
              <w:t xml:space="preserve">serum </w:t>
            </w:r>
            <w:r w:rsidRPr="00344DC3">
              <w:rPr>
                <w:rFonts w:ascii="Calibri" w:eastAsia="Times New Roman" w:hAnsi="Calibri" w:cs="Times New Roman"/>
                <w:color w:val="000000"/>
                <w:sz w:val="18"/>
                <w:szCs w:val="18"/>
              </w:rPr>
              <w:t>S100</w:t>
            </w:r>
            <w:r>
              <w:rPr>
                <w:rFonts w:ascii="Calibri" w:eastAsia="Times New Roman" w:hAnsi="Calibri" w:cs="Times New Roman"/>
                <w:color w:val="000000"/>
                <w:sz w:val="18"/>
                <w:szCs w:val="18"/>
              </w:rPr>
              <w:t>A12</w:t>
            </w:r>
          </w:p>
        </w:tc>
        <w:tc>
          <w:tcPr>
            <w:tcW w:w="1134" w:type="dxa"/>
            <w:shd w:val="clear" w:color="auto" w:fill="auto"/>
            <w:hideMark/>
          </w:tcPr>
          <w:p w14:paraId="06D410FB"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33 SJIA, </w:t>
            </w:r>
            <w:r w:rsidRPr="00344DC3">
              <w:rPr>
                <w:rFonts w:ascii="Calibri" w:eastAsia="Times New Roman" w:hAnsi="Calibri" w:cs="Times New Roman"/>
                <w:color w:val="000000"/>
                <w:sz w:val="18"/>
                <w:szCs w:val="18"/>
              </w:rPr>
              <w:t>53 OA, 38 PA, 74 HCs, 16 bacterial infection</w:t>
            </w:r>
          </w:p>
        </w:tc>
        <w:tc>
          <w:tcPr>
            <w:tcW w:w="1275" w:type="dxa"/>
            <w:shd w:val="clear" w:color="auto" w:fill="auto"/>
            <w:hideMark/>
          </w:tcPr>
          <w:p w14:paraId="109C2E6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S100A12</w:t>
            </w:r>
          </w:p>
        </w:tc>
        <w:tc>
          <w:tcPr>
            <w:tcW w:w="1418" w:type="dxa"/>
            <w:shd w:val="clear" w:color="auto" w:fill="auto"/>
            <w:hideMark/>
          </w:tcPr>
          <w:p w14:paraId="52ABCD6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23F3A88F" w14:textId="77777777" w:rsidR="007110F4" w:rsidRPr="00395866" w:rsidRDefault="007110F4" w:rsidP="00E64F5D">
            <w:pPr>
              <w:rPr>
                <w:rFonts w:ascii="Calibri" w:eastAsia="Times New Roman" w:hAnsi="Calibri" w:cs="Times New Roman"/>
                <w:color w:val="000000"/>
                <w:sz w:val="18"/>
                <w:szCs w:val="18"/>
              </w:rPr>
            </w:pPr>
            <w:r w:rsidRPr="00395866">
              <w:rPr>
                <w:rFonts w:ascii="Calibri" w:eastAsia="Times New Roman" w:hAnsi="Calibri" w:cs="Times New Roman"/>
                <w:color w:val="000000"/>
                <w:sz w:val="18"/>
                <w:szCs w:val="18"/>
              </w:rPr>
              <w:t xml:space="preserve">S100A12 correlated with disease activity </w:t>
            </w:r>
            <w:r>
              <w:rPr>
                <w:rFonts w:ascii="Calibri" w:eastAsia="Times New Roman" w:hAnsi="Calibri" w:cs="Times New Roman"/>
                <w:color w:val="000000"/>
                <w:sz w:val="18"/>
                <w:szCs w:val="18"/>
              </w:rPr>
              <w:t xml:space="preserve">and </w:t>
            </w:r>
            <w:r w:rsidRPr="00395866">
              <w:rPr>
                <w:rFonts w:ascii="Calibri" w:eastAsia="Times New Roman" w:hAnsi="Calibri" w:cs="Times New Roman"/>
                <w:color w:val="000000"/>
                <w:sz w:val="18"/>
                <w:szCs w:val="18"/>
              </w:rPr>
              <w:t xml:space="preserve">was significantly elevated in SJIA compared to JIA. </w:t>
            </w:r>
          </w:p>
        </w:tc>
        <w:tc>
          <w:tcPr>
            <w:tcW w:w="993" w:type="dxa"/>
            <w:shd w:val="clear" w:color="auto" w:fill="auto"/>
            <w:hideMark/>
          </w:tcPr>
          <w:p w14:paraId="55963C02" w14:textId="77777777" w:rsidR="007110F4" w:rsidRPr="00395866" w:rsidRDefault="007110F4" w:rsidP="00E64F5D">
            <w:pPr>
              <w:rPr>
                <w:rFonts w:ascii="Calibri" w:eastAsia="Times New Roman" w:hAnsi="Calibri" w:cs="Times New Roman"/>
                <w:color w:val="000000"/>
                <w:sz w:val="18"/>
                <w:szCs w:val="18"/>
              </w:rPr>
            </w:pPr>
            <w:r w:rsidRPr="00394CC5">
              <w:rPr>
                <w:rFonts w:ascii="Calibri" w:eastAsia="Times New Roman" w:hAnsi="Calibri" w:cs="Times New Roman"/>
                <w:color w:val="000000"/>
                <w:sz w:val="18"/>
                <w:szCs w:val="18"/>
              </w:rPr>
              <w:t>Both</w:t>
            </w:r>
          </w:p>
        </w:tc>
      </w:tr>
      <w:tr w:rsidR="007110F4" w:rsidRPr="00344DC3" w14:paraId="7AC76D27" w14:textId="77777777" w:rsidTr="007110F4">
        <w:trPr>
          <w:trHeight w:val="1200"/>
        </w:trPr>
        <w:tc>
          <w:tcPr>
            <w:tcW w:w="1008" w:type="dxa"/>
            <w:shd w:val="clear" w:color="auto" w:fill="auto"/>
            <w:hideMark/>
          </w:tcPr>
          <w:p w14:paraId="42DA2157" w14:textId="551A41C6"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Foell 2010 </w:t>
            </w:r>
          </w:p>
        </w:tc>
        <w:tc>
          <w:tcPr>
            <w:tcW w:w="2111" w:type="dxa"/>
            <w:shd w:val="clear" w:color="auto" w:fill="auto"/>
            <w:hideMark/>
          </w:tcPr>
          <w:p w14:paraId="453DE517" w14:textId="49B980CF"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test whether patients at risk of flare after methotrexate withdrawal can be identified by S100A8/A9 analysis. </w:t>
            </w:r>
          </w:p>
        </w:tc>
        <w:tc>
          <w:tcPr>
            <w:tcW w:w="1134" w:type="dxa"/>
            <w:shd w:val="clear" w:color="auto" w:fill="auto"/>
            <w:hideMark/>
          </w:tcPr>
          <w:p w14:paraId="728A7F11"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35 SJIA, </w:t>
            </w:r>
            <w:r w:rsidRPr="00344DC3">
              <w:rPr>
                <w:rFonts w:ascii="Calibri" w:eastAsia="Times New Roman" w:hAnsi="Calibri" w:cs="Times New Roman"/>
                <w:color w:val="000000"/>
                <w:sz w:val="18"/>
                <w:szCs w:val="18"/>
              </w:rPr>
              <w:t xml:space="preserve">96 persistent OA, 56 extended OA, 152 PA, 10 ERA, 15 </w:t>
            </w:r>
            <w:proofErr w:type="spellStart"/>
            <w:r w:rsidRPr="00344DC3">
              <w:rPr>
                <w:rFonts w:ascii="Calibri" w:eastAsia="Times New Roman" w:hAnsi="Calibri" w:cs="Times New Roman"/>
                <w:color w:val="000000"/>
                <w:sz w:val="18"/>
                <w:szCs w:val="18"/>
              </w:rPr>
              <w:t>PsA</w:t>
            </w:r>
            <w:proofErr w:type="spellEnd"/>
          </w:p>
        </w:tc>
        <w:tc>
          <w:tcPr>
            <w:tcW w:w="1275" w:type="dxa"/>
            <w:shd w:val="clear" w:color="auto" w:fill="auto"/>
            <w:hideMark/>
          </w:tcPr>
          <w:p w14:paraId="4639959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S100A8/A9</w:t>
            </w:r>
          </w:p>
        </w:tc>
        <w:tc>
          <w:tcPr>
            <w:tcW w:w="1418" w:type="dxa"/>
            <w:shd w:val="clear" w:color="auto" w:fill="auto"/>
            <w:hideMark/>
          </w:tcPr>
          <w:p w14:paraId="2A2D1A7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1F5D7285"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S100A8/A9 was prognostic for risk of flaring, relapse rate and time to relapse.</w:t>
            </w:r>
          </w:p>
        </w:tc>
        <w:tc>
          <w:tcPr>
            <w:tcW w:w="993" w:type="dxa"/>
            <w:shd w:val="clear" w:color="auto" w:fill="auto"/>
            <w:hideMark/>
          </w:tcPr>
          <w:p w14:paraId="5EFF14A2" w14:textId="77777777" w:rsidR="007110F4" w:rsidRPr="00344DC3" w:rsidRDefault="007110F4" w:rsidP="00E64F5D">
            <w:pPr>
              <w:rPr>
                <w:rFonts w:ascii="Calibri" w:eastAsia="Times New Roman" w:hAnsi="Calibri" w:cs="Times New Roman"/>
                <w:color w:val="000000"/>
                <w:sz w:val="18"/>
                <w:szCs w:val="18"/>
              </w:rPr>
            </w:pPr>
            <w:r w:rsidRPr="00394CC5">
              <w:rPr>
                <w:rFonts w:ascii="Calibri" w:eastAsia="Times New Roman" w:hAnsi="Calibri" w:cs="Times New Roman"/>
                <w:color w:val="000000"/>
                <w:sz w:val="18"/>
                <w:szCs w:val="18"/>
              </w:rPr>
              <w:t>Both</w:t>
            </w:r>
          </w:p>
        </w:tc>
      </w:tr>
      <w:tr w:rsidR="007110F4" w:rsidRPr="00344DC3" w14:paraId="0F059F0E" w14:textId="77777777" w:rsidTr="007110F4">
        <w:trPr>
          <w:trHeight w:val="720"/>
        </w:trPr>
        <w:tc>
          <w:tcPr>
            <w:tcW w:w="1008" w:type="dxa"/>
            <w:shd w:val="clear" w:color="auto" w:fill="auto"/>
            <w:hideMark/>
          </w:tcPr>
          <w:p w14:paraId="4FB37D5C" w14:textId="42C9E7B9"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Frosch 2009 </w:t>
            </w:r>
          </w:p>
        </w:tc>
        <w:tc>
          <w:tcPr>
            <w:tcW w:w="2111" w:type="dxa"/>
            <w:shd w:val="clear" w:color="auto" w:fill="auto"/>
            <w:hideMark/>
          </w:tcPr>
          <w:p w14:paraId="33DD0691" w14:textId="5101E50B"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test MRP8/14 as a diagnostic tool for the differentiation of SJIA and systemic infections. </w:t>
            </w:r>
          </w:p>
        </w:tc>
        <w:tc>
          <w:tcPr>
            <w:tcW w:w="1134" w:type="dxa"/>
            <w:shd w:val="clear" w:color="auto" w:fill="auto"/>
            <w:hideMark/>
          </w:tcPr>
          <w:p w14:paraId="4151C1D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60 SJIA, </w:t>
            </w:r>
            <w:r w:rsidRPr="00344DC3">
              <w:rPr>
                <w:rFonts w:ascii="Calibri" w:eastAsia="Times New Roman" w:hAnsi="Calibri" w:cs="Times New Roman"/>
                <w:color w:val="000000"/>
                <w:sz w:val="18"/>
                <w:szCs w:val="18"/>
              </w:rPr>
              <w:t>50 HC</w:t>
            </w:r>
          </w:p>
        </w:tc>
        <w:tc>
          <w:tcPr>
            <w:tcW w:w="1275" w:type="dxa"/>
            <w:shd w:val="clear" w:color="auto" w:fill="auto"/>
            <w:hideMark/>
          </w:tcPr>
          <w:p w14:paraId="788634C9"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S100A8/A9</w:t>
            </w:r>
          </w:p>
        </w:tc>
        <w:tc>
          <w:tcPr>
            <w:tcW w:w="1418" w:type="dxa"/>
            <w:shd w:val="clear" w:color="auto" w:fill="auto"/>
            <w:hideMark/>
          </w:tcPr>
          <w:p w14:paraId="4FA4017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61DA565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S100A8/A9 distinguished SJIA from infection.</w:t>
            </w:r>
          </w:p>
        </w:tc>
        <w:tc>
          <w:tcPr>
            <w:tcW w:w="993" w:type="dxa"/>
            <w:shd w:val="clear" w:color="auto" w:fill="auto"/>
            <w:hideMark/>
          </w:tcPr>
          <w:p w14:paraId="102FA625" w14:textId="77777777" w:rsidR="007110F4" w:rsidRPr="00344DC3" w:rsidRDefault="007110F4" w:rsidP="00E64F5D">
            <w:pPr>
              <w:rPr>
                <w:rFonts w:ascii="Calibri" w:eastAsia="Times New Roman" w:hAnsi="Calibri" w:cs="Times New Roman"/>
                <w:color w:val="000000"/>
                <w:sz w:val="18"/>
                <w:szCs w:val="18"/>
              </w:rPr>
            </w:pPr>
            <w:r w:rsidRPr="00487CA2">
              <w:rPr>
                <w:rFonts w:ascii="Calibri" w:eastAsia="Times New Roman" w:hAnsi="Calibri" w:cs="Times New Roman"/>
                <w:color w:val="000000"/>
                <w:sz w:val="18"/>
                <w:szCs w:val="18"/>
              </w:rPr>
              <w:t>Diagnostic</w:t>
            </w:r>
          </w:p>
        </w:tc>
      </w:tr>
      <w:tr w:rsidR="007110F4" w:rsidRPr="00344DC3" w14:paraId="09F2E772" w14:textId="77777777" w:rsidTr="007110F4">
        <w:trPr>
          <w:trHeight w:val="595"/>
        </w:trPr>
        <w:tc>
          <w:tcPr>
            <w:tcW w:w="1008" w:type="dxa"/>
            <w:shd w:val="clear" w:color="auto" w:fill="auto"/>
            <w:hideMark/>
          </w:tcPr>
          <w:p w14:paraId="65B385BE" w14:textId="748F9166"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Galeotti</w:t>
            </w:r>
            <w:proofErr w:type="spellEnd"/>
            <w:r w:rsidRPr="00344DC3">
              <w:rPr>
                <w:rFonts w:ascii="Calibri" w:eastAsia="Times New Roman" w:hAnsi="Calibri" w:cs="Times New Roman"/>
                <w:color w:val="000000"/>
                <w:sz w:val="18"/>
                <w:szCs w:val="18"/>
              </w:rPr>
              <w:t xml:space="preserve"> 2008 </w:t>
            </w:r>
          </w:p>
        </w:tc>
        <w:tc>
          <w:tcPr>
            <w:tcW w:w="2111" w:type="dxa"/>
            <w:shd w:val="clear" w:color="auto" w:fill="auto"/>
            <w:hideMark/>
          </w:tcPr>
          <w:p w14:paraId="331EC9ED" w14:textId="729C4A9E" w:rsidR="007110F4" w:rsidRPr="00231D9E"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To measure </w:t>
            </w:r>
            <w:proofErr w:type="spellStart"/>
            <w:r>
              <w:rPr>
                <w:rFonts w:ascii="Calibri" w:eastAsia="Times New Roman" w:hAnsi="Calibri" w:cs="Times New Roman"/>
                <w:color w:val="000000"/>
                <w:sz w:val="18"/>
                <w:szCs w:val="18"/>
              </w:rPr>
              <w:t>survivin</w:t>
            </w:r>
            <w:proofErr w:type="spellEnd"/>
            <w:r>
              <w:rPr>
                <w:rFonts w:ascii="Calibri" w:eastAsia="Times New Roman" w:hAnsi="Calibri" w:cs="Times New Roman"/>
                <w:color w:val="000000"/>
                <w:sz w:val="18"/>
                <w:szCs w:val="18"/>
              </w:rPr>
              <w:t xml:space="preserve"> as a marker of JIA in plasma</w:t>
            </w:r>
          </w:p>
        </w:tc>
        <w:tc>
          <w:tcPr>
            <w:tcW w:w="1134" w:type="dxa"/>
            <w:shd w:val="clear" w:color="auto" w:fill="auto"/>
            <w:hideMark/>
          </w:tcPr>
          <w:p w14:paraId="3F356543"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11 SJIA, </w:t>
            </w:r>
            <w:r w:rsidRPr="00344DC3">
              <w:rPr>
                <w:rFonts w:ascii="Calibri" w:eastAsia="Times New Roman" w:hAnsi="Calibri" w:cs="Times New Roman"/>
                <w:color w:val="000000"/>
                <w:sz w:val="18"/>
                <w:szCs w:val="18"/>
              </w:rPr>
              <w:t>12 OA, 23 PA, 46 HC</w:t>
            </w:r>
          </w:p>
        </w:tc>
        <w:tc>
          <w:tcPr>
            <w:tcW w:w="1275" w:type="dxa"/>
            <w:shd w:val="clear" w:color="auto" w:fill="auto"/>
            <w:hideMark/>
          </w:tcPr>
          <w:p w14:paraId="7E7A7ED9"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SAA, </w:t>
            </w:r>
            <w:proofErr w:type="spellStart"/>
            <w:r w:rsidRPr="00344DC3">
              <w:rPr>
                <w:rFonts w:ascii="Calibri" w:eastAsia="Times New Roman" w:hAnsi="Calibri" w:cs="Times New Roman"/>
                <w:color w:val="000000"/>
                <w:sz w:val="18"/>
                <w:szCs w:val="18"/>
              </w:rPr>
              <w:t>Survivin</w:t>
            </w:r>
            <w:proofErr w:type="spellEnd"/>
            <w:r w:rsidRPr="00344DC3">
              <w:rPr>
                <w:rFonts w:ascii="Calibri" w:eastAsia="Times New Roman" w:hAnsi="Calibri" w:cs="Times New Roman"/>
                <w:color w:val="000000"/>
                <w:sz w:val="18"/>
                <w:szCs w:val="18"/>
              </w:rPr>
              <w:t>, COMP and IL-6</w:t>
            </w:r>
          </w:p>
        </w:tc>
        <w:tc>
          <w:tcPr>
            <w:tcW w:w="1418" w:type="dxa"/>
            <w:shd w:val="clear" w:color="auto" w:fill="auto"/>
            <w:hideMark/>
          </w:tcPr>
          <w:p w14:paraId="3C613DE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7991609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SAA, </w:t>
            </w:r>
            <w:proofErr w:type="spellStart"/>
            <w:r w:rsidRPr="00344DC3">
              <w:rPr>
                <w:rFonts w:ascii="Calibri" w:eastAsia="Times New Roman" w:hAnsi="Calibri" w:cs="Times New Roman"/>
                <w:color w:val="000000"/>
                <w:sz w:val="18"/>
                <w:szCs w:val="18"/>
              </w:rPr>
              <w:t>survivin</w:t>
            </w:r>
            <w:proofErr w:type="spellEnd"/>
            <w:r w:rsidRPr="00344DC3">
              <w:rPr>
                <w:rFonts w:ascii="Calibri" w:eastAsia="Times New Roman" w:hAnsi="Calibri" w:cs="Times New Roman"/>
                <w:color w:val="000000"/>
                <w:sz w:val="18"/>
                <w:szCs w:val="18"/>
              </w:rPr>
              <w:t xml:space="preserve"> and IL-6 are elevated in SJIA </w:t>
            </w:r>
            <w:r>
              <w:rPr>
                <w:rFonts w:ascii="Calibri" w:eastAsia="Times New Roman" w:hAnsi="Calibri" w:cs="Times New Roman"/>
                <w:color w:val="000000"/>
                <w:sz w:val="18"/>
                <w:szCs w:val="18"/>
              </w:rPr>
              <w:t xml:space="preserve">versus </w:t>
            </w:r>
            <w:r w:rsidRPr="00344DC3">
              <w:rPr>
                <w:rFonts w:ascii="Calibri" w:eastAsia="Times New Roman" w:hAnsi="Calibri" w:cs="Times New Roman"/>
                <w:color w:val="000000"/>
                <w:sz w:val="18"/>
                <w:szCs w:val="18"/>
              </w:rPr>
              <w:t xml:space="preserve">HC. </w:t>
            </w:r>
          </w:p>
        </w:tc>
        <w:tc>
          <w:tcPr>
            <w:tcW w:w="993" w:type="dxa"/>
            <w:shd w:val="clear" w:color="auto" w:fill="auto"/>
            <w:hideMark/>
          </w:tcPr>
          <w:p w14:paraId="5932B913" w14:textId="77777777" w:rsidR="007110F4" w:rsidRPr="00344DC3" w:rsidRDefault="007110F4" w:rsidP="00E64F5D">
            <w:pPr>
              <w:rPr>
                <w:rFonts w:ascii="Calibri" w:eastAsia="Times New Roman" w:hAnsi="Calibri" w:cs="Times New Roman"/>
                <w:color w:val="000000"/>
                <w:sz w:val="18"/>
                <w:szCs w:val="18"/>
              </w:rPr>
            </w:pPr>
            <w:r w:rsidRPr="00487CA2">
              <w:rPr>
                <w:rFonts w:ascii="Calibri" w:eastAsia="Times New Roman" w:hAnsi="Calibri" w:cs="Times New Roman"/>
                <w:color w:val="000000"/>
                <w:sz w:val="18"/>
                <w:szCs w:val="18"/>
              </w:rPr>
              <w:t>Diagnostic</w:t>
            </w:r>
          </w:p>
        </w:tc>
      </w:tr>
      <w:tr w:rsidR="007110F4" w:rsidRPr="00344DC3" w14:paraId="54F13BB9" w14:textId="77777777" w:rsidTr="007110F4">
        <w:trPr>
          <w:trHeight w:val="414"/>
        </w:trPr>
        <w:tc>
          <w:tcPr>
            <w:tcW w:w="1008" w:type="dxa"/>
            <w:shd w:val="clear" w:color="auto" w:fill="auto"/>
            <w:hideMark/>
          </w:tcPr>
          <w:p w14:paraId="46A5B636" w14:textId="5B33FD76"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Gheita</w:t>
            </w:r>
            <w:proofErr w:type="spellEnd"/>
            <w:r w:rsidRPr="00344DC3">
              <w:rPr>
                <w:rFonts w:ascii="Calibri" w:eastAsia="Times New Roman" w:hAnsi="Calibri" w:cs="Times New Roman"/>
                <w:color w:val="000000"/>
                <w:sz w:val="18"/>
                <w:szCs w:val="18"/>
              </w:rPr>
              <w:t xml:space="preserve"> 2012 </w:t>
            </w:r>
          </w:p>
        </w:tc>
        <w:tc>
          <w:tcPr>
            <w:tcW w:w="2111" w:type="dxa"/>
            <w:shd w:val="clear" w:color="auto" w:fill="auto"/>
            <w:hideMark/>
          </w:tcPr>
          <w:p w14:paraId="5E4C1F7D" w14:textId="7CAB2DA4"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assess the level of BAFF and APRIL in </w:t>
            </w:r>
            <w:r>
              <w:rPr>
                <w:rFonts w:ascii="Calibri" w:eastAsia="Times New Roman" w:hAnsi="Calibri" w:cs="Times New Roman"/>
                <w:color w:val="000000"/>
                <w:sz w:val="18"/>
                <w:szCs w:val="18"/>
              </w:rPr>
              <w:t xml:space="preserve">different </w:t>
            </w:r>
            <w:r w:rsidRPr="00344DC3">
              <w:rPr>
                <w:rFonts w:ascii="Calibri" w:eastAsia="Times New Roman" w:hAnsi="Calibri" w:cs="Times New Roman"/>
                <w:color w:val="000000"/>
                <w:sz w:val="18"/>
                <w:szCs w:val="18"/>
              </w:rPr>
              <w:t>JIA</w:t>
            </w:r>
            <w:r>
              <w:rPr>
                <w:rFonts w:ascii="Calibri" w:eastAsia="Times New Roman" w:hAnsi="Calibri" w:cs="Times New Roman"/>
                <w:color w:val="000000"/>
                <w:sz w:val="18"/>
                <w:szCs w:val="18"/>
              </w:rPr>
              <w:t xml:space="preserve"> subtypes </w:t>
            </w:r>
            <w:r w:rsidRPr="00344DC3">
              <w:rPr>
                <w:rFonts w:ascii="Calibri" w:eastAsia="Times New Roman" w:hAnsi="Calibri" w:cs="Times New Roman"/>
                <w:color w:val="000000"/>
                <w:sz w:val="18"/>
                <w:szCs w:val="18"/>
              </w:rPr>
              <w:t>in relation to disease activity</w:t>
            </w:r>
          </w:p>
        </w:tc>
        <w:tc>
          <w:tcPr>
            <w:tcW w:w="1134" w:type="dxa"/>
            <w:shd w:val="clear" w:color="auto" w:fill="auto"/>
            <w:hideMark/>
          </w:tcPr>
          <w:p w14:paraId="2960F180"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20 SJIA, </w:t>
            </w:r>
            <w:r w:rsidRPr="00344DC3">
              <w:rPr>
                <w:rFonts w:ascii="Calibri" w:eastAsia="Times New Roman" w:hAnsi="Calibri" w:cs="Times New Roman"/>
                <w:color w:val="000000"/>
                <w:sz w:val="18"/>
                <w:szCs w:val="18"/>
              </w:rPr>
              <w:t>34 HC, 31 OA, 23 OA</w:t>
            </w:r>
          </w:p>
        </w:tc>
        <w:tc>
          <w:tcPr>
            <w:tcW w:w="1275" w:type="dxa"/>
            <w:shd w:val="clear" w:color="auto" w:fill="auto"/>
            <w:hideMark/>
          </w:tcPr>
          <w:p w14:paraId="071D955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BAFF and APRIL</w:t>
            </w:r>
          </w:p>
        </w:tc>
        <w:tc>
          <w:tcPr>
            <w:tcW w:w="1418" w:type="dxa"/>
            <w:shd w:val="clear" w:color="auto" w:fill="auto"/>
            <w:hideMark/>
          </w:tcPr>
          <w:p w14:paraId="14F6FC4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6239092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APRIL and BAFF were higher </w:t>
            </w:r>
            <w:r>
              <w:rPr>
                <w:rFonts w:ascii="Calibri" w:eastAsia="Times New Roman" w:hAnsi="Calibri" w:cs="Times New Roman"/>
                <w:color w:val="000000"/>
                <w:sz w:val="18"/>
                <w:szCs w:val="18"/>
              </w:rPr>
              <w:t>(</w:t>
            </w:r>
            <w:r w:rsidRPr="00344DC3">
              <w:rPr>
                <w:rFonts w:ascii="Calibri" w:eastAsia="Times New Roman" w:hAnsi="Calibri" w:cs="Times New Roman"/>
                <w:color w:val="000000"/>
                <w:sz w:val="18"/>
                <w:szCs w:val="18"/>
              </w:rPr>
              <w:t>but not statistically</w:t>
            </w:r>
            <w:r>
              <w:rPr>
                <w:rFonts w:ascii="Calibri" w:eastAsia="Times New Roman" w:hAnsi="Calibri" w:cs="Times New Roman"/>
                <w:color w:val="000000"/>
                <w:sz w:val="18"/>
                <w:szCs w:val="18"/>
              </w:rPr>
              <w:t>)</w:t>
            </w:r>
            <w:r w:rsidRPr="00344DC3">
              <w:rPr>
                <w:rFonts w:ascii="Calibri" w:eastAsia="Times New Roman" w:hAnsi="Calibri" w:cs="Times New Roman"/>
                <w:color w:val="000000"/>
                <w:sz w:val="18"/>
                <w:szCs w:val="18"/>
              </w:rPr>
              <w:t xml:space="preserve"> in SJIA </w:t>
            </w:r>
            <w:r>
              <w:rPr>
                <w:rFonts w:ascii="Calibri" w:eastAsia="Times New Roman" w:hAnsi="Calibri" w:cs="Times New Roman"/>
                <w:color w:val="000000"/>
                <w:sz w:val="18"/>
                <w:szCs w:val="18"/>
              </w:rPr>
              <w:t>versus JIA subtypes</w:t>
            </w:r>
            <w:r w:rsidRPr="00344DC3">
              <w:rPr>
                <w:rFonts w:ascii="Calibri" w:eastAsia="Times New Roman" w:hAnsi="Calibri" w:cs="Times New Roman"/>
                <w:color w:val="000000"/>
                <w:sz w:val="18"/>
                <w:szCs w:val="18"/>
              </w:rPr>
              <w:t xml:space="preserve">. BAFF and APRIL correlated with increase in CHAQ and JADAS27 in all JIA patients.  </w:t>
            </w:r>
          </w:p>
        </w:tc>
        <w:tc>
          <w:tcPr>
            <w:tcW w:w="993" w:type="dxa"/>
            <w:shd w:val="clear" w:color="auto" w:fill="auto"/>
            <w:hideMark/>
          </w:tcPr>
          <w:p w14:paraId="41221E4D" w14:textId="0A64F311" w:rsidR="007110F4" w:rsidRPr="00344DC3" w:rsidRDefault="0004414F"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Both</w:t>
            </w:r>
          </w:p>
        </w:tc>
      </w:tr>
      <w:tr w:rsidR="007110F4" w:rsidRPr="00344DC3" w14:paraId="6529053F" w14:textId="77777777" w:rsidTr="007110F4">
        <w:trPr>
          <w:trHeight w:val="676"/>
        </w:trPr>
        <w:tc>
          <w:tcPr>
            <w:tcW w:w="1008" w:type="dxa"/>
            <w:shd w:val="clear" w:color="auto" w:fill="auto"/>
            <w:hideMark/>
          </w:tcPr>
          <w:p w14:paraId="458D1A8C" w14:textId="3AB9A514"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Gheita</w:t>
            </w:r>
            <w:proofErr w:type="spellEnd"/>
            <w:r w:rsidRPr="00344DC3">
              <w:rPr>
                <w:rFonts w:ascii="Calibri" w:eastAsia="Times New Roman" w:hAnsi="Calibri" w:cs="Times New Roman"/>
                <w:color w:val="000000"/>
                <w:sz w:val="18"/>
                <w:szCs w:val="18"/>
              </w:rPr>
              <w:t xml:space="preserve"> 2013 </w:t>
            </w:r>
          </w:p>
        </w:tc>
        <w:tc>
          <w:tcPr>
            <w:tcW w:w="2111" w:type="dxa"/>
            <w:shd w:val="clear" w:color="auto" w:fill="auto"/>
            <w:hideMark/>
          </w:tcPr>
          <w:p w14:paraId="51404DBE" w14:textId="5ECFE298" w:rsidR="007110F4" w:rsidRPr="00344DC3" w:rsidRDefault="007110F4" w:rsidP="00CB7011">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Resistin</w:t>
            </w:r>
            <w:proofErr w:type="spellEnd"/>
            <w:r w:rsidRPr="00344DC3">
              <w:rPr>
                <w:rFonts w:ascii="Calibri" w:eastAsia="Times New Roman" w:hAnsi="Calibri" w:cs="Times New Roman"/>
                <w:color w:val="000000"/>
                <w:sz w:val="18"/>
                <w:szCs w:val="18"/>
              </w:rPr>
              <w:t xml:space="preserve"> levels were tested in patients with JIA. </w:t>
            </w:r>
          </w:p>
        </w:tc>
        <w:tc>
          <w:tcPr>
            <w:tcW w:w="1134" w:type="dxa"/>
            <w:shd w:val="clear" w:color="auto" w:fill="auto"/>
            <w:hideMark/>
          </w:tcPr>
          <w:p w14:paraId="2AF3468B"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19 SJIA, </w:t>
            </w:r>
            <w:r w:rsidRPr="00344DC3">
              <w:rPr>
                <w:rFonts w:ascii="Calibri" w:eastAsia="Times New Roman" w:hAnsi="Calibri" w:cs="Times New Roman"/>
                <w:color w:val="000000"/>
                <w:sz w:val="18"/>
                <w:szCs w:val="18"/>
              </w:rPr>
              <w:t>33 HC, 28 OA, 21 PA</w:t>
            </w:r>
          </w:p>
        </w:tc>
        <w:tc>
          <w:tcPr>
            <w:tcW w:w="1275" w:type="dxa"/>
            <w:shd w:val="clear" w:color="auto" w:fill="auto"/>
            <w:hideMark/>
          </w:tcPr>
          <w:p w14:paraId="51E61823" w14:textId="77777777" w:rsidR="007110F4" w:rsidRPr="00344DC3" w:rsidRDefault="007110F4" w:rsidP="00E64F5D">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Resistin</w:t>
            </w:r>
            <w:proofErr w:type="spellEnd"/>
          </w:p>
        </w:tc>
        <w:tc>
          <w:tcPr>
            <w:tcW w:w="1418" w:type="dxa"/>
            <w:shd w:val="clear" w:color="auto" w:fill="auto"/>
            <w:hideMark/>
          </w:tcPr>
          <w:p w14:paraId="0338E829"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392F2085" w14:textId="77777777" w:rsidR="007110F4" w:rsidRPr="00344DC3" w:rsidRDefault="007110F4" w:rsidP="00E64F5D">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Resistin</w:t>
            </w:r>
            <w:proofErr w:type="spellEnd"/>
            <w:r w:rsidRPr="00344DC3">
              <w:rPr>
                <w:rFonts w:ascii="Calibri" w:eastAsia="Times New Roman" w:hAnsi="Calibri" w:cs="Times New Roman"/>
                <w:color w:val="000000"/>
                <w:sz w:val="18"/>
                <w:szCs w:val="18"/>
              </w:rPr>
              <w:t xml:space="preserve"> was elevated in SJIA compared with HC and other JIA subtypes.</w:t>
            </w:r>
          </w:p>
        </w:tc>
        <w:tc>
          <w:tcPr>
            <w:tcW w:w="993" w:type="dxa"/>
            <w:shd w:val="clear" w:color="auto" w:fill="auto"/>
            <w:hideMark/>
          </w:tcPr>
          <w:p w14:paraId="5FFF6DED" w14:textId="5DCD7976" w:rsidR="007110F4" w:rsidRPr="00344DC3" w:rsidRDefault="0004414F"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222E6EA4" w14:textId="77777777" w:rsidTr="007110F4">
        <w:trPr>
          <w:trHeight w:val="827"/>
        </w:trPr>
        <w:tc>
          <w:tcPr>
            <w:tcW w:w="1008" w:type="dxa"/>
            <w:shd w:val="clear" w:color="auto" w:fill="auto"/>
            <w:hideMark/>
          </w:tcPr>
          <w:p w14:paraId="71BB2E28" w14:textId="7EFEBD23"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Gilliam 2008 </w:t>
            </w:r>
          </w:p>
        </w:tc>
        <w:tc>
          <w:tcPr>
            <w:tcW w:w="2111" w:type="dxa"/>
            <w:shd w:val="clear" w:color="auto" w:fill="auto"/>
            <w:hideMark/>
          </w:tcPr>
          <w:p w14:paraId="34E6A06E" w14:textId="4D5A3932"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A</w:t>
            </w:r>
            <w:r w:rsidRPr="00344DC3">
              <w:rPr>
                <w:rFonts w:ascii="Calibri" w:eastAsia="Times New Roman" w:hAnsi="Calibri" w:cs="Times New Roman"/>
                <w:color w:val="000000"/>
                <w:sz w:val="18"/>
                <w:szCs w:val="18"/>
              </w:rPr>
              <w:t xml:space="preserve"> panel of biomarkers in JIA </w:t>
            </w:r>
            <w:r>
              <w:rPr>
                <w:rFonts w:ascii="Calibri" w:eastAsia="Times New Roman" w:hAnsi="Calibri" w:cs="Times New Roman"/>
                <w:color w:val="000000"/>
                <w:sz w:val="18"/>
                <w:szCs w:val="18"/>
              </w:rPr>
              <w:t xml:space="preserve">including COMP were tested </w:t>
            </w:r>
            <w:r w:rsidRPr="00344DC3">
              <w:rPr>
                <w:rFonts w:ascii="Calibri" w:eastAsia="Times New Roman" w:hAnsi="Calibri" w:cs="Times New Roman"/>
                <w:color w:val="000000"/>
                <w:sz w:val="18"/>
                <w:szCs w:val="18"/>
              </w:rPr>
              <w:t xml:space="preserve">for association with disease severity. </w:t>
            </w:r>
          </w:p>
        </w:tc>
        <w:tc>
          <w:tcPr>
            <w:tcW w:w="1134" w:type="dxa"/>
            <w:shd w:val="clear" w:color="auto" w:fill="auto"/>
            <w:hideMark/>
          </w:tcPr>
          <w:p w14:paraId="0EA56505"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9 SJIA, </w:t>
            </w:r>
            <w:r w:rsidRPr="00344DC3">
              <w:rPr>
                <w:rFonts w:ascii="Calibri" w:eastAsia="Times New Roman" w:hAnsi="Calibri" w:cs="Times New Roman"/>
                <w:color w:val="000000"/>
                <w:sz w:val="18"/>
                <w:szCs w:val="18"/>
              </w:rPr>
              <w:t>17 OA, 18 HC</w:t>
            </w:r>
          </w:p>
        </w:tc>
        <w:tc>
          <w:tcPr>
            <w:tcW w:w="1275" w:type="dxa"/>
            <w:shd w:val="clear" w:color="auto" w:fill="auto"/>
            <w:hideMark/>
          </w:tcPr>
          <w:p w14:paraId="7A21281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COMP and ACPA</w:t>
            </w:r>
          </w:p>
        </w:tc>
        <w:tc>
          <w:tcPr>
            <w:tcW w:w="1418" w:type="dxa"/>
            <w:shd w:val="clear" w:color="auto" w:fill="auto"/>
            <w:hideMark/>
          </w:tcPr>
          <w:p w14:paraId="650CBC5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34A1834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ACPA is elevated in SJIA compared with HC. COMP and ACPA correlated with disease severity.</w:t>
            </w:r>
          </w:p>
        </w:tc>
        <w:tc>
          <w:tcPr>
            <w:tcW w:w="993" w:type="dxa"/>
            <w:shd w:val="clear" w:color="auto" w:fill="auto"/>
            <w:hideMark/>
          </w:tcPr>
          <w:p w14:paraId="33356347" w14:textId="2EB99D1A" w:rsidR="007110F4" w:rsidRPr="00344DC3" w:rsidRDefault="0004414F"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Both</w:t>
            </w:r>
          </w:p>
        </w:tc>
      </w:tr>
      <w:tr w:rsidR="007110F4" w:rsidRPr="00344DC3" w14:paraId="30414EC3" w14:textId="77777777" w:rsidTr="007110F4">
        <w:trPr>
          <w:trHeight w:val="960"/>
        </w:trPr>
        <w:tc>
          <w:tcPr>
            <w:tcW w:w="1008" w:type="dxa"/>
            <w:shd w:val="clear" w:color="auto" w:fill="auto"/>
            <w:hideMark/>
          </w:tcPr>
          <w:p w14:paraId="6A5746DE" w14:textId="0DAAF5DB"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Gorelik</w:t>
            </w:r>
            <w:proofErr w:type="spellEnd"/>
            <w:r w:rsidRPr="00344DC3">
              <w:rPr>
                <w:rFonts w:ascii="Calibri" w:eastAsia="Times New Roman" w:hAnsi="Calibri" w:cs="Times New Roman"/>
                <w:color w:val="000000"/>
                <w:sz w:val="18"/>
                <w:szCs w:val="18"/>
              </w:rPr>
              <w:t xml:space="preserve"> 2013 </w:t>
            </w:r>
          </w:p>
        </w:tc>
        <w:tc>
          <w:tcPr>
            <w:tcW w:w="2111" w:type="dxa"/>
            <w:shd w:val="clear" w:color="auto" w:fill="auto"/>
            <w:hideMark/>
          </w:tcPr>
          <w:p w14:paraId="3146A2D1" w14:textId="536FE7ED"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correlate FSTL-1 levels with gene expression, known biomarkers and measures of disease activity in SJIA </w:t>
            </w:r>
            <w:r>
              <w:rPr>
                <w:rFonts w:ascii="Calibri" w:eastAsia="Times New Roman" w:hAnsi="Calibri" w:cs="Times New Roman"/>
                <w:color w:val="000000"/>
                <w:sz w:val="18"/>
                <w:szCs w:val="18"/>
              </w:rPr>
              <w:t xml:space="preserve">+/- </w:t>
            </w:r>
            <w:r w:rsidRPr="00344DC3">
              <w:rPr>
                <w:rFonts w:ascii="Calibri" w:eastAsia="Times New Roman" w:hAnsi="Calibri" w:cs="Times New Roman"/>
                <w:color w:val="000000"/>
                <w:sz w:val="18"/>
                <w:szCs w:val="18"/>
              </w:rPr>
              <w:t>MAS.</w:t>
            </w:r>
          </w:p>
        </w:tc>
        <w:tc>
          <w:tcPr>
            <w:tcW w:w="1134" w:type="dxa"/>
            <w:shd w:val="clear" w:color="auto" w:fill="auto"/>
            <w:hideMark/>
          </w:tcPr>
          <w:p w14:paraId="7DE1028A"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28 SJIA, </w:t>
            </w:r>
            <w:r w:rsidRPr="00344DC3">
              <w:rPr>
                <w:rFonts w:ascii="Calibri" w:eastAsia="Times New Roman" w:hAnsi="Calibri" w:cs="Times New Roman"/>
                <w:color w:val="000000"/>
                <w:sz w:val="18"/>
                <w:szCs w:val="18"/>
              </w:rPr>
              <w:t>30 HC</w:t>
            </w:r>
          </w:p>
        </w:tc>
        <w:tc>
          <w:tcPr>
            <w:tcW w:w="1275" w:type="dxa"/>
            <w:shd w:val="clear" w:color="auto" w:fill="auto"/>
            <w:hideMark/>
          </w:tcPr>
          <w:p w14:paraId="3C2B677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FSTL-1</w:t>
            </w:r>
          </w:p>
        </w:tc>
        <w:tc>
          <w:tcPr>
            <w:tcW w:w="1418" w:type="dxa"/>
            <w:shd w:val="clear" w:color="auto" w:fill="auto"/>
            <w:hideMark/>
          </w:tcPr>
          <w:p w14:paraId="682BFE8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7AD0DF94"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FSTL-1 was elevated in SJIA patients before treatment. </w:t>
            </w:r>
          </w:p>
        </w:tc>
        <w:tc>
          <w:tcPr>
            <w:tcW w:w="993" w:type="dxa"/>
            <w:shd w:val="clear" w:color="auto" w:fill="auto"/>
            <w:hideMark/>
          </w:tcPr>
          <w:p w14:paraId="3A1E1CBD" w14:textId="77777777" w:rsidR="007110F4" w:rsidRPr="00344DC3" w:rsidRDefault="007110F4" w:rsidP="00E64F5D">
            <w:pPr>
              <w:rPr>
                <w:rFonts w:ascii="Calibri" w:eastAsia="Times New Roman" w:hAnsi="Calibri" w:cs="Times New Roman"/>
                <w:color w:val="000000"/>
                <w:sz w:val="18"/>
                <w:szCs w:val="18"/>
              </w:rPr>
            </w:pPr>
            <w:r w:rsidRPr="004C5D09">
              <w:rPr>
                <w:rFonts w:ascii="Calibri" w:eastAsia="Times New Roman" w:hAnsi="Calibri" w:cs="Times New Roman"/>
                <w:color w:val="000000"/>
                <w:sz w:val="18"/>
                <w:szCs w:val="18"/>
              </w:rPr>
              <w:t>Prognostic</w:t>
            </w:r>
          </w:p>
        </w:tc>
      </w:tr>
      <w:tr w:rsidR="007110F4" w:rsidRPr="00344DC3" w14:paraId="5C6469F1" w14:textId="77777777" w:rsidTr="007110F4">
        <w:trPr>
          <w:trHeight w:val="960"/>
        </w:trPr>
        <w:tc>
          <w:tcPr>
            <w:tcW w:w="1008" w:type="dxa"/>
            <w:shd w:val="clear" w:color="auto" w:fill="auto"/>
            <w:hideMark/>
          </w:tcPr>
          <w:p w14:paraId="547748FC" w14:textId="72A69C0F"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Holzinger 2012 </w:t>
            </w:r>
          </w:p>
        </w:tc>
        <w:tc>
          <w:tcPr>
            <w:tcW w:w="2111" w:type="dxa"/>
            <w:shd w:val="clear" w:color="auto" w:fill="auto"/>
            <w:hideMark/>
          </w:tcPr>
          <w:p w14:paraId="7F37C396" w14:textId="22FAD0BB"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test the ability of S100A8/A9 serum concentrations to monitor disease activity in patients with SJIA and stratify patients at risk of relapse.</w:t>
            </w:r>
          </w:p>
        </w:tc>
        <w:tc>
          <w:tcPr>
            <w:tcW w:w="1134" w:type="dxa"/>
            <w:shd w:val="clear" w:color="auto" w:fill="auto"/>
            <w:hideMark/>
          </w:tcPr>
          <w:p w14:paraId="19573BB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52 </w:t>
            </w:r>
            <w:r w:rsidRPr="00344DC3">
              <w:rPr>
                <w:rFonts w:ascii="Calibri" w:eastAsia="Times New Roman" w:hAnsi="Calibri" w:cs="Times New Roman"/>
                <w:color w:val="000000"/>
                <w:sz w:val="18"/>
                <w:szCs w:val="18"/>
              </w:rPr>
              <w:t>Active and inactive SJIA</w:t>
            </w:r>
          </w:p>
        </w:tc>
        <w:tc>
          <w:tcPr>
            <w:tcW w:w="1275" w:type="dxa"/>
            <w:shd w:val="clear" w:color="auto" w:fill="auto"/>
            <w:hideMark/>
          </w:tcPr>
          <w:p w14:paraId="429BB161"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S100A8/A9</w:t>
            </w:r>
          </w:p>
        </w:tc>
        <w:tc>
          <w:tcPr>
            <w:tcW w:w="1418" w:type="dxa"/>
            <w:shd w:val="clear" w:color="auto" w:fill="auto"/>
            <w:hideMark/>
          </w:tcPr>
          <w:p w14:paraId="69F0A96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509FEC7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Predicted relapse in SJIA and was an indicator of disease activity.</w:t>
            </w:r>
          </w:p>
        </w:tc>
        <w:tc>
          <w:tcPr>
            <w:tcW w:w="993" w:type="dxa"/>
            <w:shd w:val="clear" w:color="auto" w:fill="auto"/>
            <w:hideMark/>
          </w:tcPr>
          <w:p w14:paraId="223EC04F" w14:textId="77777777" w:rsidR="007110F4" w:rsidRPr="00344DC3" w:rsidRDefault="007110F4" w:rsidP="00E64F5D">
            <w:pPr>
              <w:rPr>
                <w:rFonts w:ascii="Calibri" w:eastAsia="Times New Roman" w:hAnsi="Calibri" w:cs="Times New Roman"/>
                <w:color w:val="000000"/>
                <w:sz w:val="18"/>
                <w:szCs w:val="18"/>
              </w:rPr>
            </w:pPr>
            <w:r w:rsidRPr="004C5D09">
              <w:rPr>
                <w:rFonts w:ascii="Calibri" w:eastAsia="Times New Roman" w:hAnsi="Calibri" w:cs="Times New Roman"/>
                <w:color w:val="000000"/>
                <w:sz w:val="18"/>
                <w:szCs w:val="18"/>
              </w:rPr>
              <w:t>Prognostic</w:t>
            </w:r>
          </w:p>
        </w:tc>
      </w:tr>
      <w:tr w:rsidR="007110F4" w:rsidRPr="00344DC3" w14:paraId="1AC1D0F0" w14:textId="77777777" w:rsidTr="007110F4">
        <w:trPr>
          <w:trHeight w:val="960"/>
        </w:trPr>
        <w:tc>
          <w:tcPr>
            <w:tcW w:w="1008" w:type="dxa"/>
            <w:shd w:val="clear" w:color="auto" w:fill="auto"/>
          </w:tcPr>
          <w:p w14:paraId="13413B30" w14:textId="1E1D0ACC" w:rsidR="007110F4" w:rsidRPr="00344DC3" w:rsidRDefault="007110F4" w:rsidP="00FB1B95">
            <w:pPr>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Huegle</w:t>
            </w:r>
            <w:proofErr w:type="spellEnd"/>
            <w:r>
              <w:rPr>
                <w:rFonts w:ascii="Calibri" w:eastAsia="Times New Roman" w:hAnsi="Calibri" w:cs="Times New Roman"/>
                <w:color w:val="000000"/>
                <w:sz w:val="18"/>
                <w:szCs w:val="18"/>
              </w:rPr>
              <w:t xml:space="preserve"> 2014 </w:t>
            </w:r>
          </w:p>
        </w:tc>
        <w:tc>
          <w:tcPr>
            <w:tcW w:w="2111" w:type="dxa"/>
            <w:shd w:val="clear" w:color="auto" w:fill="auto"/>
          </w:tcPr>
          <w:p w14:paraId="488864D9" w14:textId="5BEB787D"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To determine whether ANA and rheumatoid factor will develop in patients with SJIA over disease course.</w:t>
            </w:r>
          </w:p>
        </w:tc>
        <w:tc>
          <w:tcPr>
            <w:tcW w:w="1134" w:type="dxa"/>
            <w:shd w:val="clear" w:color="auto" w:fill="auto"/>
          </w:tcPr>
          <w:p w14:paraId="3391AC74"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32 SJIA</w:t>
            </w:r>
          </w:p>
        </w:tc>
        <w:tc>
          <w:tcPr>
            <w:tcW w:w="1275" w:type="dxa"/>
            <w:shd w:val="clear" w:color="auto" w:fill="auto"/>
          </w:tcPr>
          <w:p w14:paraId="7691ACE3"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ANA</w:t>
            </w:r>
          </w:p>
        </w:tc>
        <w:tc>
          <w:tcPr>
            <w:tcW w:w="1418" w:type="dxa"/>
            <w:shd w:val="clear" w:color="auto" w:fill="auto"/>
          </w:tcPr>
          <w:p w14:paraId="4DA27CF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Fluorescence assay</w:t>
            </w:r>
          </w:p>
        </w:tc>
        <w:tc>
          <w:tcPr>
            <w:tcW w:w="2126" w:type="dxa"/>
            <w:shd w:val="clear" w:color="auto" w:fill="auto"/>
          </w:tcPr>
          <w:p w14:paraId="6DA2184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Positive ANA </w:t>
            </w:r>
            <w:proofErr w:type="spellStart"/>
            <w:r>
              <w:rPr>
                <w:rFonts w:ascii="Calibri" w:eastAsia="Times New Roman" w:hAnsi="Calibri" w:cs="Times New Roman"/>
                <w:color w:val="000000"/>
                <w:sz w:val="18"/>
                <w:szCs w:val="18"/>
              </w:rPr>
              <w:t>titers</w:t>
            </w:r>
            <w:proofErr w:type="spellEnd"/>
            <w:r>
              <w:rPr>
                <w:rFonts w:ascii="Calibri" w:eastAsia="Times New Roman" w:hAnsi="Calibri" w:cs="Times New Roman"/>
                <w:color w:val="000000"/>
                <w:sz w:val="18"/>
                <w:szCs w:val="18"/>
              </w:rPr>
              <w:t xml:space="preserve"> developed in patients over time: 8/32 patients were positive at diagnosis, 22/32 at </w:t>
            </w:r>
            <w:proofErr w:type="gramStart"/>
            <w:r>
              <w:rPr>
                <w:rFonts w:ascii="Calibri" w:eastAsia="Times New Roman" w:hAnsi="Calibri" w:cs="Times New Roman"/>
                <w:color w:val="000000"/>
                <w:sz w:val="18"/>
                <w:szCs w:val="18"/>
              </w:rPr>
              <w:t>follow</w:t>
            </w:r>
            <w:proofErr w:type="gramEnd"/>
            <w:r>
              <w:rPr>
                <w:rFonts w:ascii="Calibri" w:eastAsia="Times New Roman" w:hAnsi="Calibri" w:cs="Times New Roman"/>
                <w:color w:val="000000"/>
                <w:sz w:val="18"/>
                <w:szCs w:val="18"/>
              </w:rPr>
              <w:t xml:space="preserve"> up. </w:t>
            </w:r>
          </w:p>
        </w:tc>
        <w:tc>
          <w:tcPr>
            <w:tcW w:w="993" w:type="dxa"/>
            <w:shd w:val="clear" w:color="auto" w:fill="auto"/>
          </w:tcPr>
          <w:p w14:paraId="7E8A4D3B" w14:textId="77777777" w:rsidR="007110F4" w:rsidRPr="00344DC3" w:rsidRDefault="007110F4" w:rsidP="00E64F5D">
            <w:pPr>
              <w:rPr>
                <w:rFonts w:ascii="Calibri" w:eastAsia="Times New Roman" w:hAnsi="Calibri" w:cs="Times New Roman"/>
                <w:color w:val="000000"/>
                <w:sz w:val="18"/>
                <w:szCs w:val="18"/>
              </w:rPr>
            </w:pPr>
            <w:r w:rsidRPr="004C5D09">
              <w:rPr>
                <w:rFonts w:ascii="Calibri" w:eastAsia="Times New Roman" w:hAnsi="Calibri" w:cs="Times New Roman"/>
                <w:color w:val="000000"/>
                <w:sz w:val="18"/>
                <w:szCs w:val="18"/>
              </w:rPr>
              <w:t>Prognostic</w:t>
            </w:r>
          </w:p>
        </w:tc>
      </w:tr>
      <w:tr w:rsidR="007110F4" w:rsidRPr="00344DC3" w14:paraId="34C2B613" w14:textId="77777777" w:rsidTr="007110F4">
        <w:trPr>
          <w:trHeight w:val="1200"/>
        </w:trPr>
        <w:tc>
          <w:tcPr>
            <w:tcW w:w="1008" w:type="dxa"/>
            <w:shd w:val="clear" w:color="auto" w:fill="auto"/>
            <w:hideMark/>
          </w:tcPr>
          <w:p w14:paraId="18794E72" w14:textId="18F2EEA3"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Ishikawa 2013 </w:t>
            </w:r>
            <w:r w:rsidRPr="00344DC3">
              <w:rPr>
                <w:rFonts w:ascii="Calibri" w:eastAsia="Times New Roman" w:hAnsi="Calibri" w:cs="Times New Roman"/>
                <w:color w:val="000000"/>
                <w:sz w:val="18"/>
                <w:szCs w:val="18"/>
              </w:rPr>
              <w:fldChar w:fldCharType="begin" w:fldLock="1"/>
            </w:r>
            <w:r>
              <w:rPr>
                <w:rFonts w:ascii="Calibri" w:eastAsia="Times New Roman" w:hAnsi="Calibri" w:cs="Times New Roman"/>
                <w:color w:val="000000"/>
                <w:sz w:val="18"/>
                <w:szCs w:val="18"/>
              </w:rPr>
              <w:instrText>ADDIN CSL_CITATION { "citationItems" : [ { "id" : "ITEM-1", "itemData" : { "DOI" : "10.1016/j.cyto.2013.03.007", "ISSN" : "1096-0023", "PMID" : "23561929", "abstract" : "To assess the role of interleukin (IL)-33 and ST2, the receptor for IL-33, in the pathogenesis of systemic juvenile idiopathic arthritis (s-JIA), we sequentially measured the serum levels of IL-33 and soluble ST2 (sST2) in patients with s-JIA and determined their correlation with measures of disease activity and severity. Twenty-four patients with s-JIA, 5 with rheumatoid factor positive polyarticular JIA (RF+poly-JIA), and 20 age-matched healthy controls (HCs) were analyzed. IL-33 and sST2 levels were quantified in serum by enzyme-linked immunosorbent assays. Serum IL-33 levels in most patients with active s-JIA were below the lowest detection limit. Serum IL-33 levels in patients with RF+poly-JIA were significantly higher than those in patients with s-JIA and HC. Serum sST2 levels in patients during the active phase of s-JIA were much higher than those in patients with poly-JIA and HC. Serum sST2 levels in patients with s-JIA were significantly elevated even in the inactive phase, when other clinical parameters were normalized. Serum sST2 levels correlated positively with the clinical parameters of disease activity. These findings indicate that ST2 may be an important mediator in s-JIA. Serum sST2 levels in patients with s-JIA correlated with disease activity, suggesting a potential role as a promising indicator of disease activity.", "author" : [ { "dropping-particle" : "", "family" : "Ishikawa", "given" : "Sayaka", "non-dropping-particle" : "", "parse-names" : false, "suffix" : "" }, { "dropping-particle" : "", "family" : "Shimizu", "given" : "Masaki", "non-dropping-particle" : "", "parse-names" : false, "suffix" : "" }, { "dropping-particle" : "", "family" : "Ueno", "given" : "Kazuyuki", "non-dropping-particle" : "", "parse-names" : false, "suffix" : "" }, { "dropping-particle" : "", "family" : "Sugimoto", "given" : "Naotoshi", "non-dropping-particle" : "", "parse-names" : false, "suffix" : "" }, { "dropping-particle" : "", "family" : "Yachie", "given" : "Akihiro", "non-dropping-particle" : "", "parse-names" : false, "suffix" : "" } ], "container-title" : "Cytokine", "id" : "ITEM-1", "issue" : "2", "issued" : { "date-parts" : [ [ "2013", "5" ] ] }, "page" : "272-7", "title" : "Soluble ST2 as a marker of disease activity in systemic juvenile idiopathic arthritis.", "type" : "article-journal", "volume" : "62" }, "uris" : [ "http://www.mendeley.com/documents/?uuid=ce3a5d3c-bb23-4951-b815-a24dfa2dd89f" ] } ], "mendeley" : { "formattedCitation" : "(105)", "plainTextFormattedCitation" : "(105)", "previouslyFormattedCitation" : "(105)" }, "properties" : { "noteIndex" : 0 }, "schema" : "https://github.com/citation-style-language/schema/raw/master/csl-citation.json" }</w:instrText>
            </w:r>
            <w:r w:rsidRPr="00344DC3">
              <w:rPr>
                <w:rFonts w:ascii="Calibri" w:eastAsia="Times New Roman" w:hAnsi="Calibri" w:cs="Times New Roman"/>
                <w:color w:val="000000"/>
                <w:sz w:val="18"/>
                <w:szCs w:val="18"/>
              </w:rPr>
              <w:fldChar w:fldCharType="end"/>
            </w:r>
          </w:p>
        </w:tc>
        <w:tc>
          <w:tcPr>
            <w:tcW w:w="2111" w:type="dxa"/>
            <w:shd w:val="clear" w:color="auto" w:fill="auto"/>
            <w:hideMark/>
          </w:tcPr>
          <w:p w14:paraId="00C33B4B" w14:textId="3442FE1A"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assess the role of IL-33 and ST2 in the pathogenesis of SJIA and correlation with disease activity and severity. </w:t>
            </w:r>
          </w:p>
        </w:tc>
        <w:tc>
          <w:tcPr>
            <w:tcW w:w="1134" w:type="dxa"/>
            <w:shd w:val="clear" w:color="auto" w:fill="auto"/>
            <w:hideMark/>
          </w:tcPr>
          <w:p w14:paraId="5CC6517C"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24 SJIA, </w:t>
            </w:r>
            <w:r w:rsidRPr="00344DC3">
              <w:rPr>
                <w:rFonts w:ascii="Calibri" w:eastAsia="Times New Roman" w:hAnsi="Calibri" w:cs="Times New Roman"/>
                <w:color w:val="000000"/>
                <w:sz w:val="18"/>
                <w:szCs w:val="18"/>
              </w:rPr>
              <w:t>20 HC, 5 PA, 4 SJIA-MAS</w:t>
            </w:r>
          </w:p>
        </w:tc>
        <w:tc>
          <w:tcPr>
            <w:tcW w:w="1275" w:type="dxa"/>
            <w:shd w:val="clear" w:color="auto" w:fill="auto"/>
            <w:hideMark/>
          </w:tcPr>
          <w:p w14:paraId="3F30E674"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sST2</w:t>
            </w:r>
            <w:proofErr w:type="gramEnd"/>
          </w:p>
        </w:tc>
        <w:tc>
          <w:tcPr>
            <w:tcW w:w="1418" w:type="dxa"/>
            <w:shd w:val="clear" w:color="auto" w:fill="auto"/>
            <w:hideMark/>
          </w:tcPr>
          <w:p w14:paraId="5205BE5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4164E7E7"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sST2</w:t>
            </w:r>
            <w:proofErr w:type="gramEnd"/>
            <w:r w:rsidRPr="00344DC3">
              <w:rPr>
                <w:rFonts w:ascii="Calibri" w:eastAsia="Times New Roman" w:hAnsi="Calibri" w:cs="Times New Roman"/>
                <w:color w:val="000000"/>
                <w:sz w:val="18"/>
                <w:szCs w:val="18"/>
              </w:rPr>
              <w:t xml:space="preserve"> was elevated with increased disease activity in SJIA, and increased in SJIA patients compared with HC. Serum IL-33 concentrations did not statistically significantly differ between HC and SJIA. </w:t>
            </w:r>
          </w:p>
        </w:tc>
        <w:tc>
          <w:tcPr>
            <w:tcW w:w="993" w:type="dxa"/>
            <w:shd w:val="clear" w:color="auto" w:fill="auto"/>
            <w:hideMark/>
          </w:tcPr>
          <w:p w14:paraId="572154E5" w14:textId="7CBDF2EB" w:rsidR="007110F4" w:rsidRPr="00344DC3" w:rsidRDefault="00EF6D5A"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Both</w:t>
            </w:r>
          </w:p>
        </w:tc>
      </w:tr>
      <w:tr w:rsidR="007110F4" w:rsidRPr="00344DC3" w14:paraId="240DF975" w14:textId="77777777" w:rsidTr="007110F4">
        <w:trPr>
          <w:trHeight w:val="480"/>
        </w:trPr>
        <w:tc>
          <w:tcPr>
            <w:tcW w:w="1008" w:type="dxa"/>
            <w:shd w:val="clear" w:color="auto" w:fill="auto"/>
            <w:hideMark/>
          </w:tcPr>
          <w:p w14:paraId="2CCFCB6C" w14:textId="061FCBF7"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Jelusic</w:t>
            </w:r>
            <w:proofErr w:type="spellEnd"/>
            <w:r w:rsidRPr="00344DC3">
              <w:rPr>
                <w:rFonts w:ascii="Calibri" w:eastAsia="Times New Roman" w:hAnsi="Calibri" w:cs="Times New Roman"/>
                <w:color w:val="000000"/>
                <w:sz w:val="18"/>
                <w:szCs w:val="18"/>
              </w:rPr>
              <w:t xml:space="preserve"> 2007 </w:t>
            </w:r>
          </w:p>
        </w:tc>
        <w:tc>
          <w:tcPr>
            <w:tcW w:w="2111" w:type="dxa"/>
            <w:shd w:val="clear" w:color="auto" w:fill="auto"/>
            <w:hideMark/>
          </w:tcPr>
          <w:p w14:paraId="3ABBC3E1" w14:textId="683FC5E3"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describe serum IL-18 levels in active and inactive JIA. </w:t>
            </w:r>
          </w:p>
        </w:tc>
        <w:tc>
          <w:tcPr>
            <w:tcW w:w="1134" w:type="dxa"/>
            <w:shd w:val="clear" w:color="auto" w:fill="auto"/>
            <w:hideMark/>
          </w:tcPr>
          <w:p w14:paraId="505659D1"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17 SJIA, </w:t>
            </w:r>
            <w:r w:rsidRPr="00344DC3">
              <w:rPr>
                <w:rFonts w:ascii="Calibri" w:eastAsia="Times New Roman" w:hAnsi="Calibri" w:cs="Times New Roman"/>
                <w:color w:val="000000"/>
                <w:sz w:val="18"/>
                <w:szCs w:val="18"/>
              </w:rPr>
              <w:t>31 OA, 33 PA, 18 HC</w:t>
            </w:r>
          </w:p>
        </w:tc>
        <w:tc>
          <w:tcPr>
            <w:tcW w:w="1275" w:type="dxa"/>
            <w:shd w:val="clear" w:color="auto" w:fill="auto"/>
            <w:hideMark/>
          </w:tcPr>
          <w:p w14:paraId="1BC080E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IL-18</w:t>
            </w:r>
          </w:p>
        </w:tc>
        <w:tc>
          <w:tcPr>
            <w:tcW w:w="1418" w:type="dxa"/>
            <w:shd w:val="clear" w:color="auto" w:fill="auto"/>
            <w:hideMark/>
          </w:tcPr>
          <w:p w14:paraId="431E709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1D32E8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Elevated in SJIA compared with other JIA subtypes. Elevated in active SJIA compared with inactive SJIA.</w:t>
            </w:r>
          </w:p>
        </w:tc>
        <w:tc>
          <w:tcPr>
            <w:tcW w:w="993" w:type="dxa"/>
            <w:shd w:val="clear" w:color="auto" w:fill="auto"/>
            <w:hideMark/>
          </w:tcPr>
          <w:p w14:paraId="1DAD7FD6" w14:textId="77777777" w:rsidR="007110F4" w:rsidRPr="00344DC3" w:rsidRDefault="007110F4" w:rsidP="00E64F5D">
            <w:pPr>
              <w:rPr>
                <w:rFonts w:ascii="Calibri" w:eastAsia="Times New Roman" w:hAnsi="Calibri" w:cs="Times New Roman"/>
                <w:color w:val="000000"/>
                <w:sz w:val="18"/>
                <w:szCs w:val="18"/>
              </w:rPr>
            </w:pPr>
            <w:r w:rsidRPr="002A36C1">
              <w:rPr>
                <w:rFonts w:ascii="Calibri" w:eastAsia="Times New Roman" w:hAnsi="Calibri" w:cs="Times New Roman"/>
                <w:color w:val="000000"/>
                <w:sz w:val="18"/>
                <w:szCs w:val="18"/>
              </w:rPr>
              <w:t>Diagnostic</w:t>
            </w:r>
          </w:p>
        </w:tc>
      </w:tr>
      <w:tr w:rsidR="007110F4" w:rsidRPr="00344DC3" w14:paraId="1B18CDB0" w14:textId="77777777" w:rsidTr="007110F4">
        <w:trPr>
          <w:trHeight w:val="720"/>
        </w:trPr>
        <w:tc>
          <w:tcPr>
            <w:tcW w:w="1008" w:type="dxa"/>
            <w:shd w:val="clear" w:color="auto" w:fill="auto"/>
            <w:hideMark/>
          </w:tcPr>
          <w:p w14:paraId="4727B746" w14:textId="17E34D79"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Kounami</w:t>
            </w:r>
            <w:proofErr w:type="spellEnd"/>
            <w:r w:rsidRPr="00344DC3">
              <w:rPr>
                <w:rFonts w:ascii="Calibri" w:eastAsia="Times New Roman" w:hAnsi="Calibri" w:cs="Times New Roman"/>
                <w:color w:val="000000"/>
                <w:sz w:val="18"/>
                <w:szCs w:val="18"/>
              </w:rPr>
              <w:t xml:space="preserve"> 2005 </w:t>
            </w:r>
          </w:p>
        </w:tc>
        <w:tc>
          <w:tcPr>
            <w:tcW w:w="2111" w:type="dxa"/>
            <w:shd w:val="clear" w:color="auto" w:fill="auto"/>
            <w:hideMark/>
          </w:tcPr>
          <w:p w14:paraId="59AED3FE" w14:textId="5A258E8A"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assess the clinical features in 9 MAS events, 5 in SJIA. </w:t>
            </w:r>
          </w:p>
        </w:tc>
        <w:tc>
          <w:tcPr>
            <w:tcW w:w="1134" w:type="dxa"/>
            <w:shd w:val="clear" w:color="auto" w:fill="auto"/>
            <w:hideMark/>
          </w:tcPr>
          <w:p w14:paraId="23078FC4"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5 </w:t>
            </w:r>
            <w:r w:rsidRPr="00344DC3">
              <w:rPr>
                <w:rFonts w:ascii="Calibri" w:eastAsia="Times New Roman" w:hAnsi="Calibri" w:cs="Times New Roman"/>
                <w:color w:val="000000"/>
                <w:sz w:val="18"/>
                <w:szCs w:val="18"/>
              </w:rPr>
              <w:t>SJIA-MAS</w:t>
            </w:r>
          </w:p>
        </w:tc>
        <w:tc>
          <w:tcPr>
            <w:tcW w:w="1275" w:type="dxa"/>
            <w:shd w:val="clear" w:color="auto" w:fill="auto"/>
            <w:hideMark/>
          </w:tcPr>
          <w:p w14:paraId="7423198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B2M and soluble IL-2 receptor (sCD25)</w:t>
            </w:r>
          </w:p>
        </w:tc>
        <w:tc>
          <w:tcPr>
            <w:tcW w:w="1418" w:type="dxa"/>
            <w:shd w:val="clear" w:color="auto" w:fill="auto"/>
            <w:hideMark/>
          </w:tcPr>
          <w:p w14:paraId="0197739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Not indicated. </w:t>
            </w:r>
          </w:p>
        </w:tc>
        <w:tc>
          <w:tcPr>
            <w:tcW w:w="2126" w:type="dxa"/>
            <w:shd w:val="clear" w:color="auto" w:fill="auto"/>
            <w:hideMark/>
          </w:tcPr>
          <w:p w14:paraId="2A3B159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B2M was elevated in SJIA-MAS patients compared to SJIA without MAS.</w:t>
            </w:r>
          </w:p>
          <w:p w14:paraId="37B82D9B" w14:textId="77777777" w:rsidR="007110F4" w:rsidRPr="00344DC3" w:rsidRDefault="007110F4">
            <w:pPr>
              <w:tabs>
                <w:tab w:val="left" w:pos="951"/>
              </w:tabs>
              <w:rPr>
                <w:rFonts w:ascii="Calibri" w:eastAsia="Times New Roman" w:hAnsi="Calibri" w:cs="Times New Roman"/>
                <w:sz w:val="18"/>
                <w:szCs w:val="18"/>
              </w:rPr>
            </w:pPr>
            <w:r w:rsidRPr="00344DC3">
              <w:rPr>
                <w:rFonts w:ascii="Calibri" w:eastAsia="Times New Roman" w:hAnsi="Calibri" w:cs="Times New Roman"/>
                <w:sz w:val="18"/>
                <w:szCs w:val="18"/>
              </w:rPr>
              <w:tab/>
            </w:r>
          </w:p>
        </w:tc>
        <w:tc>
          <w:tcPr>
            <w:tcW w:w="993" w:type="dxa"/>
            <w:shd w:val="clear" w:color="auto" w:fill="auto"/>
            <w:hideMark/>
          </w:tcPr>
          <w:p w14:paraId="2FBA59EE" w14:textId="0C33DF09"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0E8A4331" w14:textId="77777777" w:rsidTr="007110F4">
        <w:trPr>
          <w:trHeight w:val="720"/>
        </w:trPr>
        <w:tc>
          <w:tcPr>
            <w:tcW w:w="1008" w:type="dxa"/>
            <w:shd w:val="clear" w:color="auto" w:fill="auto"/>
            <w:hideMark/>
          </w:tcPr>
          <w:p w14:paraId="2197A4B1" w14:textId="5F032D07"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Karagiozoglou-Lampoudi</w:t>
            </w:r>
            <w:proofErr w:type="spellEnd"/>
            <w:r w:rsidRPr="00344DC3">
              <w:rPr>
                <w:rFonts w:ascii="Calibri" w:eastAsia="Times New Roman" w:hAnsi="Calibri" w:cs="Times New Roman"/>
                <w:color w:val="000000"/>
                <w:sz w:val="18"/>
                <w:szCs w:val="18"/>
              </w:rPr>
              <w:t xml:space="preserve"> 2011 </w:t>
            </w:r>
          </w:p>
        </w:tc>
        <w:tc>
          <w:tcPr>
            <w:tcW w:w="2111" w:type="dxa"/>
            <w:shd w:val="clear" w:color="auto" w:fill="auto"/>
            <w:hideMark/>
          </w:tcPr>
          <w:p w14:paraId="5195E647" w14:textId="67490243"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Serum ghrelin in JIA and association with anti-TNF therapy, disease activity and nutritional status was evaluated.</w:t>
            </w:r>
          </w:p>
        </w:tc>
        <w:tc>
          <w:tcPr>
            <w:tcW w:w="1134" w:type="dxa"/>
            <w:shd w:val="clear" w:color="auto" w:fill="auto"/>
            <w:hideMark/>
          </w:tcPr>
          <w:p w14:paraId="7EB012AC"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 SJIA, </w:t>
            </w:r>
            <w:r w:rsidRPr="00344DC3">
              <w:rPr>
                <w:rFonts w:ascii="Calibri" w:eastAsia="Times New Roman" w:hAnsi="Calibri" w:cs="Times New Roman"/>
                <w:color w:val="000000"/>
                <w:sz w:val="18"/>
                <w:szCs w:val="18"/>
              </w:rPr>
              <w:t>19 PA, 23 OA, 2 ERA, 50 HC</w:t>
            </w:r>
          </w:p>
        </w:tc>
        <w:tc>
          <w:tcPr>
            <w:tcW w:w="1275" w:type="dxa"/>
            <w:shd w:val="clear" w:color="auto" w:fill="auto"/>
            <w:hideMark/>
          </w:tcPr>
          <w:p w14:paraId="43C94B5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Ghrelin</w:t>
            </w:r>
          </w:p>
        </w:tc>
        <w:tc>
          <w:tcPr>
            <w:tcW w:w="1418" w:type="dxa"/>
            <w:shd w:val="clear" w:color="auto" w:fill="auto"/>
            <w:hideMark/>
          </w:tcPr>
          <w:p w14:paraId="1C5D2AC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3D3F78D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Serum Ghrelin in SJIA was significantly lower compared to HC. </w:t>
            </w:r>
          </w:p>
        </w:tc>
        <w:tc>
          <w:tcPr>
            <w:tcW w:w="993" w:type="dxa"/>
            <w:shd w:val="clear" w:color="auto" w:fill="auto"/>
            <w:hideMark/>
          </w:tcPr>
          <w:p w14:paraId="470B10A4"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59F1CB26" w14:textId="77777777" w:rsidTr="007110F4">
        <w:trPr>
          <w:trHeight w:val="1840"/>
        </w:trPr>
        <w:tc>
          <w:tcPr>
            <w:tcW w:w="1008" w:type="dxa"/>
            <w:vMerge w:val="restart"/>
            <w:shd w:val="clear" w:color="auto" w:fill="auto"/>
            <w:hideMark/>
          </w:tcPr>
          <w:p w14:paraId="69405995" w14:textId="29669231"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Lehmberg</w:t>
            </w:r>
            <w:proofErr w:type="spellEnd"/>
            <w:r w:rsidRPr="00344DC3">
              <w:rPr>
                <w:rFonts w:ascii="Calibri" w:eastAsia="Times New Roman" w:hAnsi="Calibri" w:cs="Times New Roman"/>
                <w:color w:val="000000"/>
                <w:sz w:val="18"/>
                <w:szCs w:val="18"/>
              </w:rPr>
              <w:t xml:space="preserve"> 2013 </w:t>
            </w:r>
          </w:p>
        </w:tc>
        <w:tc>
          <w:tcPr>
            <w:tcW w:w="2111" w:type="dxa"/>
            <w:vMerge w:val="restart"/>
            <w:shd w:val="clear" w:color="auto" w:fill="auto"/>
            <w:hideMark/>
          </w:tcPr>
          <w:p w14:paraId="64B99E77" w14:textId="554E1947"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identify measures distinguishing MAS in SJIA from FHL and VA-HLH and to define cut off levels. To evaluate suggested dynamic measures differentiating MAS in SJIA from SJIA flares.</w:t>
            </w:r>
          </w:p>
        </w:tc>
        <w:tc>
          <w:tcPr>
            <w:tcW w:w="1134" w:type="dxa"/>
            <w:vMerge w:val="restart"/>
            <w:shd w:val="clear" w:color="auto" w:fill="auto"/>
            <w:hideMark/>
          </w:tcPr>
          <w:p w14:paraId="4001264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27 SJIA, </w:t>
            </w:r>
            <w:r w:rsidRPr="00344DC3">
              <w:rPr>
                <w:rFonts w:ascii="Calibri" w:eastAsia="Times New Roman" w:hAnsi="Calibri" w:cs="Times New Roman"/>
                <w:color w:val="000000"/>
                <w:sz w:val="18"/>
                <w:szCs w:val="18"/>
              </w:rPr>
              <w:t>90 FHL, 42 VA-HLH, each patient with SJIA had MAS</w:t>
            </w:r>
          </w:p>
        </w:tc>
        <w:tc>
          <w:tcPr>
            <w:tcW w:w="1275" w:type="dxa"/>
            <w:vMerge w:val="restart"/>
            <w:shd w:val="clear" w:color="auto" w:fill="auto"/>
            <w:hideMark/>
          </w:tcPr>
          <w:p w14:paraId="0727477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Ferritin and sCD25</w:t>
            </w:r>
          </w:p>
        </w:tc>
        <w:tc>
          <w:tcPr>
            <w:tcW w:w="1418" w:type="dxa"/>
            <w:vMerge w:val="restart"/>
            <w:shd w:val="clear" w:color="auto" w:fill="auto"/>
            <w:hideMark/>
          </w:tcPr>
          <w:p w14:paraId="08ED84D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vMerge w:val="restart"/>
            <w:shd w:val="clear" w:color="auto" w:fill="auto"/>
            <w:hideMark/>
          </w:tcPr>
          <w:p w14:paraId="1B0EC397"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Serum sCD25, ferritin and CRP were significantly lower in MAS-SJIA patients compared to FHL or VA-HLH.</w:t>
            </w:r>
          </w:p>
        </w:tc>
        <w:tc>
          <w:tcPr>
            <w:tcW w:w="993" w:type="dxa"/>
            <w:vMerge w:val="restart"/>
            <w:shd w:val="clear" w:color="auto" w:fill="auto"/>
            <w:hideMark/>
          </w:tcPr>
          <w:p w14:paraId="20723F44" w14:textId="50815201"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5ED3E3EF" w14:textId="77777777" w:rsidTr="007110F4">
        <w:trPr>
          <w:trHeight w:val="220"/>
        </w:trPr>
        <w:tc>
          <w:tcPr>
            <w:tcW w:w="1008" w:type="dxa"/>
            <w:vMerge/>
            <w:shd w:val="clear" w:color="auto" w:fill="auto"/>
            <w:vAlign w:val="center"/>
            <w:hideMark/>
          </w:tcPr>
          <w:p w14:paraId="2C0B5A88" w14:textId="77777777" w:rsidR="007110F4" w:rsidRPr="00344DC3" w:rsidRDefault="007110F4">
            <w:pPr>
              <w:rPr>
                <w:rFonts w:ascii="Calibri" w:eastAsia="Times New Roman" w:hAnsi="Calibri" w:cs="Times New Roman"/>
                <w:color w:val="000000"/>
                <w:sz w:val="18"/>
                <w:szCs w:val="18"/>
              </w:rPr>
            </w:pPr>
          </w:p>
        </w:tc>
        <w:tc>
          <w:tcPr>
            <w:tcW w:w="2111" w:type="dxa"/>
            <w:vMerge/>
            <w:shd w:val="clear" w:color="auto" w:fill="auto"/>
            <w:vAlign w:val="center"/>
            <w:hideMark/>
          </w:tcPr>
          <w:p w14:paraId="4A9CD232" w14:textId="77777777" w:rsidR="007110F4" w:rsidRPr="00344DC3" w:rsidRDefault="007110F4">
            <w:pPr>
              <w:rPr>
                <w:rFonts w:ascii="Calibri" w:eastAsia="Times New Roman" w:hAnsi="Calibri" w:cs="Times New Roman"/>
                <w:color w:val="000000"/>
                <w:sz w:val="18"/>
                <w:szCs w:val="18"/>
              </w:rPr>
            </w:pPr>
          </w:p>
        </w:tc>
        <w:tc>
          <w:tcPr>
            <w:tcW w:w="1134" w:type="dxa"/>
            <w:vMerge/>
            <w:shd w:val="clear" w:color="auto" w:fill="auto"/>
            <w:vAlign w:val="center"/>
            <w:hideMark/>
          </w:tcPr>
          <w:p w14:paraId="7D38AA3E" w14:textId="77777777" w:rsidR="007110F4" w:rsidRPr="00344DC3" w:rsidRDefault="007110F4">
            <w:pPr>
              <w:rPr>
                <w:rFonts w:ascii="Calibri" w:eastAsia="Times New Roman" w:hAnsi="Calibri" w:cs="Times New Roman"/>
                <w:color w:val="000000"/>
                <w:sz w:val="18"/>
                <w:szCs w:val="18"/>
              </w:rPr>
            </w:pPr>
          </w:p>
        </w:tc>
        <w:tc>
          <w:tcPr>
            <w:tcW w:w="1275" w:type="dxa"/>
            <w:vMerge/>
            <w:shd w:val="clear" w:color="auto" w:fill="auto"/>
            <w:vAlign w:val="center"/>
            <w:hideMark/>
          </w:tcPr>
          <w:p w14:paraId="01E803D0" w14:textId="77777777" w:rsidR="007110F4" w:rsidRPr="00344DC3" w:rsidRDefault="007110F4">
            <w:pPr>
              <w:rPr>
                <w:rFonts w:ascii="Calibri" w:eastAsia="Times New Roman" w:hAnsi="Calibri" w:cs="Times New Roman"/>
                <w:color w:val="000000"/>
                <w:sz w:val="18"/>
                <w:szCs w:val="18"/>
              </w:rPr>
            </w:pPr>
          </w:p>
        </w:tc>
        <w:tc>
          <w:tcPr>
            <w:tcW w:w="1418" w:type="dxa"/>
            <w:vMerge/>
            <w:shd w:val="clear" w:color="auto" w:fill="auto"/>
            <w:vAlign w:val="center"/>
            <w:hideMark/>
          </w:tcPr>
          <w:p w14:paraId="3CE6FCA2" w14:textId="77777777" w:rsidR="007110F4" w:rsidRPr="00344DC3" w:rsidRDefault="007110F4">
            <w:pPr>
              <w:rPr>
                <w:rFonts w:ascii="Calibri" w:eastAsia="Times New Roman" w:hAnsi="Calibri" w:cs="Times New Roman"/>
                <w:color w:val="000000"/>
                <w:sz w:val="18"/>
                <w:szCs w:val="18"/>
              </w:rPr>
            </w:pPr>
          </w:p>
        </w:tc>
        <w:tc>
          <w:tcPr>
            <w:tcW w:w="2126" w:type="dxa"/>
            <w:vMerge/>
            <w:shd w:val="clear" w:color="auto" w:fill="auto"/>
            <w:vAlign w:val="center"/>
            <w:hideMark/>
          </w:tcPr>
          <w:p w14:paraId="0476A3EE" w14:textId="77777777" w:rsidR="007110F4" w:rsidRPr="00344DC3" w:rsidRDefault="007110F4">
            <w:pPr>
              <w:rPr>
                <w:rFonts w:ascii="Calibri" w:eastAsia="Times New Roman" w:hAnsi="Calibri" w:cs="Times New Roman"/>
                <w:color w:val="000000"/>
                <w:sz w:val="18"/>
                <w:szCs w:val="18"/>
              </w:rPr>
            </w:pPr>
          </w:p>
        </w:tc>
        <w:tc>
          <w:tcPr>
            <w:tcW w:w="993" w:type="dxa"/>
            <w:vMerge/>
            <w:shd w:val="clear" w:color="auto" w:fill="auto"/>
            <w:vAlign w:val="center"/>
            <w:hideMark/>
          </w:tcPr>
          <w:p w14:paraId="567B9A1B" w14:textId="77777777" w:rsidR="007110F4" w:rsidRPr="00344DC3" w:rsidRDefault="007110F4">
            <w:pPr>
              <w:rPr>
                <w:rFonts w:ascii="Calibri" w:eastAsia="Times New Roman" w:hAnsi="Calibri" w:cs="Times New Roman"/>
                <w:color w:val="000000"/>
                <w:sz w:val="18"/>
                <w:szCs w:val="18"/>
              </w:rPr>
            </w:pPr>
          </w:p>
        </w:tc>
      </w:tr>
      <w:tr w:rsidR="007110F4" w:rsidRPr="00344DC3" w14:paraId="76F5C850" w14:textId="77777777" w:rsidTr="007110F4">
        <w:trPr>
          <w:trHeight w:val="1680"/>
        </w:trPr>
        <w:tc>
          <w:tcPr>
            <w:tcW w:w="1008" w:type="dxa"/>
            <w:shd w:val="clear" w:color="auto" w:fill="auto"/>
            <w:hideMark/>
          </w:tcPr>
          <w:p w14:paraId="01DC37C5" w14:textId="15062FDB"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Ling 2010 </w:t>
            </w:r>
          </w:p>
        </w:tc>
        <w:tc>
          <w:tcPr>
            <w:tcW w:w="2111" w:type="dxa"/>
            <w:shd w:val="clear" w:color="auto" w:fill="auto"/>
            <w:hideMark/>
          </w:tcPr>
          <w:p w14:paraId="78544247" w14:textId="3B63871B"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identify a protein signature that differentiates patients with SJIA flare from those with quiescent disease. </w:t>
            </w:r>
          </w:p>
        </w:tc>
        <w:tc>
          <w:tcPr>
            <w:tcW w:w="1134" w:type="dxa"/>
            <w:shd w:val="clear" w:color="auto" w:fill="auto"/>
            <w:hideMark/>
          </w:tcPr>
          <w:p w14:paraId="537F8319" w14:textId="77777777" w:rsidR="007110F4" w:rsidRPr="00344DC3" w:rsidRDefault="007110F4">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17 SJIA, </w:t>
            </w:r>
            <w:r w:rsidRPr="00344DC3">
              <w:rPr>
                <w:rFonts w:ascii="Calibri" w:eastAsia="Times New Roman" w:hAnsi="Calibri" w:cs="Times New Roman"/>
                <w:color w:val="000000"/>
                <w:sz w:val="18"/>
                <w:szCs w:val="18"/>
              </w:rPr>
              <w:t>10 SJIA patients in flare and quiescence, 5 PA</w:t>
            </w:r>
          </w:p>
        </w:tc>
        <w:tc>
          <w:tcPr>
            <w:tcW w:w="1275" w:type="dxa"/>
            <w:shd w:val="clear" w:color="auto" w:fill="auto"/>
            <w:hideMark/>
          </w:tcPr>
          <w:p w14:paraId="5DD536D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TTR, CFH, APO A1, A2M, GSN, C4, AGP1, ACT, APO VI, SAP, HP, CRP, S100A8/A9, S100A12, SAA</w:t>
            </w:r>
          </w:p>
        </w:tc>
        <w:tc>
          <w:tcPr>
            <w:tcW w:w="1418" w:type="dxa"/>
            <w:shd w:val="clear" w:color="auto" w:fill="auto"/>
            <w:hideMark/>
          </w:tcPr>
          <w:p w14:paraId="57A4B68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64FA771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26 plasma </w:t>
            </w:r>
            <w:r>
              <w:rPr>
                <w:rFonts w:ascii="Calibri" w:eastAsia="Times New Roman" w:hAnsi="Calibri" w:cs="Times New Roman"/>
                <w:color w:val="000000"/>
                <w:sz w:val="18"/>
                <w:szCs w:val="18"/>
              </w:rPr>
              <w:t xml:space="preserve">proteins were associated with SJIA flare: </w:t>
            </w:r>
            <w:r w:rsidRPr="00344DC3">
              <w:rPr>
                <w:rFonts w:ascii="Calibri" w:eastAsia="Times New Roman" w:hAnsi="Calibri" w:cs="Times New Roman"/>
                <w:color w:val="000000"/>
                <w:sz w:val="18"/>
                <w:szCs w:val="18"/>
              </w:rPr>
              <w:t>15 were highly sig</w:t>
            </w:r>
            <w:r>
              <w:rPr>
                <w:rFonts w:ascii="Calibri" w:eastAsia="Times New Roman" w:hAnsi="Calibri" w:cs="Times New Roman"/>
                <w:color w:val="000000"/>
                <w:sz w:val="18"/>
                <w:szCs w:val="18"/>
              </w:rPr>
              <w:t>nificant</w:t>
            </w:r>
            <w:r w:rsidRPr="00344DC3">
              <w:rPr>
                <w:rFonts w:ascii="Calibri" w:eastAsia="Times New Roman" w:hAnsi="Calibri" w:cs="Times New Roman"/>
                <w:color w:val="000000"/>
                <w:sz w:val="18"/>
                <w:szCs w:val="18"/>
              </w:rPr>
              <w:t xml:space="preserve">. Nine biomarkers were further evaluated in ELISA and shown to significantly differentiate flare from quiescent disease in SJIA. </w:t>
            </w:r>
          </w:p>
        </w:tc>
        <w:tc>
          <w:tcPr>
            <w:tcW w:w="993" w:type="dxa"/>
            <w:shd w:val="clear" w:color="auto" w:fill="auto"/>
            <w:hideMark/>
          </w:tcPr>
          <w:p w14:paraId="77B85DDC" w14:textId="4791312D" w:rsidR="007110F4" w:rsidRPr="00344DC3" w:rsidRDefault="0004414F"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3B763E3A" w14:textId="77777777" w:rsidTr="007110F4">
        <w:trPr>
          <w:trHeight w:val="1120"/>
        </w:trPr>
        <w:tc>
          <w:tcPr>
            <w:tcW w:w="1008" w:type="dxa"/>
            <w:shd w:val="clear" w:color="auto" w:fill="auto"/>
            <w:hideMark/>
          </w:tcPr>
          <w:p w14:paraId="4E12ADF5" w14:textId="4274A0EF"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Lotito</w:t>
            </w:r>
            <w:proofErr w:type="spellEnd"/>
            <w:r w:rsidRPr="00344DC3">
              <w:rPr>
                <w:rFonts w:ascii="Calibri" w:eastAsia="Times New Roman" w:hAnsi="Calibri" w:cs="Times New Roman"/>
                <w:color w:val="000000"/>
                <w:sz w:val="18"/>
                <w:szCs w:val="18"/>
              </w:rPr>
              <w:t xml:space="preserve"> 2007 </w:t>
            </w:r>
          </w:p>
        </w:tc>
        <w:tc>
          <w:tcPr>
            <w:tcW w:w="2111" w:type="dxa"/>
            <w:shd w:val="clear" w:color="auto" w:fill="auto"/>
            <w:hideMark/>
          </w:tcPr>
          <w:p w14:paraId="3DA86473" w14:textId="485313C0"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verify the importance of interleukin 18 (IL-18) in the pathogenesis of</w:t>
            </w:r>
            <w:r>
              <w:rPr>
                <w:rFonts w:ascii="Calibri" w:eastAsia="Times New Roman" w:hAnsi="Calibri" w:cs="Times New Roman"/>
                <w:color w:val="000000"/>
                <w:sz w:val="18"/>
                <w:szCs w:val="18"/>
              </w:rPr>
              <w:t xml:space="preserve"> JIA</w:t>
            </w:r>
            <w:r w:rsidRPr="00344DC3">
              <w:rPr>
                <w:rFonts w:ascii="Calibri" w:eastAsia="Times New Roman" w:hAnsi="Calibri" w:cs="Times New Roman"/>
                <w:color w:val="000000"/>
                <w:sz w:val="18"/>
                <w:szCs w:val="18"/>
              </w:rPr>
              <w:t>.</w:t>
            </w:r>
          </w:p>
        </w:tc>
        <w:tc>
          <w:tcPr>
            <w:tcW w:w="1134" w:type="dxa"/>
            <w:shd w:val="clear" w:color="auto" w:fill="auto"/>
            <w:hideMark/>
          </w:tcPr>
          <w:p w14:paraId="00225E75"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13 SJIA, </w:t>
            </w:r>
            <w:r w:rsidRPr="00344DC3">
              <w:rPr>
                <w:rFonts w:ascii="Calibri" w:eastAsia="Times New Roman" w:hAnsi="Calibri" w:cs="Times New Roman"/>
                <w:color w:val="000000"/>
                <w:sz w:val="18"/>
                <w:szCs w:val="18"/>
              </w:rPr>
              <w:t>13 PA, 24 OA, 25 HCs</w:t>
            </w:r>
          </w:p>
        </w:tc>
        <w:tc>
          <w:tcPr>
            <w:tcW w:w="1275" w:type="dxa"/>
            <w:shd w:val="clear" w:color="auto" w:fill="auto"/>
            <w:hideMark/>
          </w:tcPr>
          <w:p w14:paraId="418E5757"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IL-6 and IL-18</w:t>
            </w:r>
          </w:p>
        </w:tc>
        <w:tc>
          <w:tcPr>
            <w:tcW w:w="1418" w:type="dxa"/>
            <w:shd w:val="clear" w:color="auto" w:fill="auto"/>
            <w:hideMark/>
          </w:tcPr>
          <w:p w14:paraId="0CB97E3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432C1BD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IL-18 was increased in active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inactive disease.</w:t>
            </w:r>
          </w:p>
        </w:tc>
        <w:tc>
          <w:tcPr>
            <w:tcW w:w="993" w:type="dxa"/>
            <w:shd w:val="clear" w:color="auto" w:fill="auto"/>
            <w:hideMark/>
          </w:tcPr>
          <w:p w14:paraId="0E35A7E2" w14:textId="745A8A8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29F37D0E" w14:textId="77777777" w:rsidTr="007110F4">
        <w:trPr>
          <w:trHeight w:val="480"/>
        </w:trPr>
        <w:tc>
          <w:tcPr>
            <w:tcW w:w="1008" w:type="dxa"/>
            <w:shd w:val="clear" w:color="auto" w:fill="auto"/>
            <w:hideMark/>
          </w:tcPr>
          <w:p w14:paraId="423E0898" w14:textId="0F4EB889"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Maeno</w:t>
            </w:r>
            <w:proofErr w:type="spellEnd"/>
            <w:r w:rsidRPr="00344DC3">
              <w:rPr>
                <w:rFonts w:ascii="Calibri" w:eastAsia="Times New Roman" w:hAnsi="Calibri" w:cs="Times New Roman"/>
                <w:color w:val="000000"/>
                <w:sz w:val="18"/>
                <w:szCs w:val="18"/>
              </w:rPr>
              <w:t xml:space="preserve"> 2002 </w:t>
            </w:r>
          </w:p>
        </w:tc>
        <w:tc>
          <w:tcPr>
            <w:tcW w:w="2111" w:type="dxa"/>
            <w:shd w:val="clear" w:color="auto" w:fill="auto"/>
            <w:hideMark/>
          </w:tcPr>
          <w:p w14:paraId="60DC7AAB" w14:textId="731A1525"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further the understanding of IL-18 in the pathogenesis of SJIA. </w:t>
            </w:r>
          </w:p>
        </w:tc>
        <w:tc>
          <w:tcPr>
            <w:tcW w:w="1134" w:type="dxa"/>
            <w:shd w:val="clear" w:color="auto" w:fill="auto"/>
            <w:hideMark/>
          </w:tcPr>
          <w:p w14:paraId="055AEEF5"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29 active SJIA, </w:t>
            </w:r>
            <w:r w:rsidRPr="00344DC3">
              <w:rPr>
                <w:rFonts w:ascii="Calibri" w:eastAsia="Times New Roman" w:hAnsi="Calibri" w:cs="Times New Roman"/>
                <w:color w:val="000000"/>
                <w:sz w:val="18"/>
                <w:szCs w:val="18"/>
              </w:rPr>
              <w:t>29 PA, 18 OA, 10 KD, 33 HC</w:t>
            </w:r>
          </w:p>
        </w:tc>
        <w:tc>
          <w:tcPr>
            <w:tcW w:w="1275" w:type="dxa"/>
            <w:shd w:val="clear" w:color="auto" w:fill="auto"/>
            <w:hideMark/>
          </w:tcPr>
          <w:p w14:paraId="0C8DD1A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IL-18 and IL-18BP</w:t>
            </w:r>
          </w:p>
        </w:tc>
        <w:tc>
          <w:tcPr>
            <w:tcW w:w="1418" w:type="dxa"/>
            <w:shd w:val="clear" w:color="auto" w:fill="auto"/>
            <w:hideMark/>
          </w:tcPr>
          <w:p w14:paraId="37B079F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843B61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Serum IL-18 was significantly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other JIA and HC. </w:t>
            </w:r>
          </w:p>
        </w:tc>
        <w:tc>
          <w:tcPr>
            <w:tcW w:w="993" w:type="dxa"/>
            <w:shd w:val="clear" w:color="auto" w:fill="auto"/>
            <w:hideMark/>
          </w:tcPr>
          <w:p w14:paraId="28ADADDB"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1E33634B" w14:textId="77777777" w:rsidTr="007110F4">
        <w:trPr>
          <w:trHeight w:val="720"/>
        </w:trPr>
        <w:tc>
          <w:tcPr>
            <w:tcW w:w="1008" w:type="dxa"/>
            <w:shd w:val="clear" w:color="auto" w:fill="auto"/>
            <w:hideMark/>
          </w:tcPr>
          <w:p w14:paraId="7D115B66" w14:textId="5A0A0CBA"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Masi</w:t>
            </w:r>
            <w:proofErr w:type="spellEnd"/>
            <w:r w:rsidRPr="00344DC3">
              <w:rPr>
                <w:rFonts w:ascii="Calibri" w:eastAsia="Times New Roman" w:hAnsi="Calibri" w:cs="Times New Roman"/>
                <w:color w:val="000000"/>
                <w:sz w:val="18"/>
                <w:szCs w:val="18"/>
              </w:rPr>
              <w:t xml:space="preserve"> 2009 </w:t>
            </w:r>
          </w:p>
        </w:tc>
        <w:tc>
          <w:tcPr>
            <w:tcW w:w="2111" w:type="dxa"/>
            <w:shd w:val="clear" w:color="auto" w:fill="auto"/>
            <w:hideMark/>
          </w:tcPr>
          <w:p w14:paraId="1DEC45AD" w14:textId="7AD36677"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w:t>
            </w:r>
            <w:r w:rsidRPr="00344DC3">
              <w:rPr>
                <w:rFonts w:ascii="Calibri" w:eastAsia="Times New Roman" w:hAnsi="Calibri" w:cs="Times New Roman"/>
                <w:color w:val="000000"/>
                <w:sz w:val="18"/>
                <w:szCs w:val="18"/>
              </w:rPr>
              <w:t xml:space="preserve">o assess </w:t>
            </w:r>
            <w:r>
              <w:rPr>
                <w:rFonts w:ascii="Calibri" w:eastAsia="Times New Roman" w:hAnsi="Calibri" w:cs="Times New Roman"/>
                <w:color w:val="000000"/>
                <w:sz w:val="18"/>
                <w:szCs w:val="18"/>
              </w:rPr>
              <w:t>if OPN i</w:t>
            </w:r>
            <w:r w:rsidRPr="00344DC3">
              <w:rPr>
                <w:rFonts w:ascii="Calibri" w:eastAsia="Times New Roman" w:hAnsi="Calibri" w:cs="Times New Roman"/>
                <w:color w:val="000000"/>
                <w:sz w:val="18"/>
                <w:szCs w:val="18"/>
              </w:rPr>
              <w:t>s a marker of respons</w:t>
            </w:r>
            <w:r>
              <w:rPr>
                <w:rFonts w:ascii="Calibri" w:eastAsia="Times New Roman" w:hAnsi="Calibri" w:cs="Times New Roman"/>
                <w:color w:val="000000"/>
                <w:sz w:val="18"/>
                <w:szCs w:val="18"/>
              </w:rPr>
              <w:t>e</w:t>
            </w:r>
            <w:r w:rsidRPr="00344DC3">
              <w:rPr>
                <w:rFonts w:ascii="Calibri" w:eastAsia="Times New Roman" w:hAnsi="Calibri" w:cs="Times New Roman"/>
                <w:color w:val="000000"/>
                <w:sz w:val="18"/>
                <w:szCs w:val="18"/>
              </w:rPr>
              <w:t xml:space="preserve"> to methotrexate at disease onset. </w:t>
            </w:r>
          </w:p>
        </w:tc>
        <w:tc>
          <w:tcPr>
            <w:tcW w:w="1134" w:type="dxa"/>
            <w:shd w:val="clear" w:color="auto" w:fill="auto"/>
            <w:hideMark/>
          </w:tcPr>
          <w:p w14:paraId="0C39CDC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5 SJIA, </w:t>
            </w:r>
            <w:r w:rsidRPr="00344DC3">
              <w:rPr>
                <w:rFonts w:ascii="Calibri" w:eastAsia="Times New Roman" w:hAnsi="Calibri" w:cs="Times New Roman"/>
                <w:color w:val="000000"/>
                <w:sz w:val="18"/>
                <w:szCs w:val="18"/>
              </w:rPr>
              <w:t xml:space="preserve">30 PA, 23 OA, 2 </w:t>
            </w:r>
            <w:proofErr w:type="spellStart"/>
            <w:r w:rsidRPr="00344DC3">
              <w:rPr>
                <w:rFonts w:ascii="Calibri" w:eastAsia="Times New Roman" w:hAnsi="Calibri" w:cs="Times New Roman"/>
                <w:color w:val="000000"/>
                <w:sz w:val="18"/>
                <w:szCs w:val="18"/>
              </w:rPr>
              <w:t>PsA</w:t>
            </w:r>
            <w:proofErr w:type="spellEnd"/>
          </w:p>
        </w:tc>
        <w:tc>
          <w:tcPr>
            <w:tcW w:w="1275" w:type="dxa"/>
            <w:shd w:val="clear" w:color="auto" w:fill="auto"/>
            <w:hideMark/>
          </w:tcPr>
          <w:p w14:paraId="2098DDA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OPN</w:t>
            </w:r>
          </w:p>
        </w:tc>
        <w:tc>
          <w:tcPr>
            <w:tcW w:w="1418" w:type="dxa"/>
            <w:shd w:val="clear" w:color="auto" w:fill="auto"/>
            <w:hideMark/>
          </w:tcPr>
          <w:p w14:paraId="237D3C7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1686974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OPN was elevated in SJIA patients compared with HC.</w:t>
            </w:r>
          </w:p>
        </w:tc>
        <w:tc>
          <w:tcPr>
            <w:tcW w:w="993" w:type="dxa"/>
            <w:shd w:val="clear" w:color="auto" w:fill="auto"/>
            <w:hideMark/>
          </w:tcPr>
          <w:p w14:paraId="446628AE" w14:textId="21CCC43E" w:rsidR="007110F4" w:rsidRPr="00344DC3" w:rsidRDefault="0004414F"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0DAE9B85" w14:textId="77777777" w:rsidTr="007110F4">
        <w:trPr>
          <w:trHeight w:val="1200"/>
        </w:trPr>
        <w:tc>
          <w:tcPr>
            <w:tcW w:w="1008" w:type="dxa"/>
            <w:shd w:val="clear" w:color="auto" w:fill="auto"/>
            <w:hideMark/>
          </w:tcPr>
          <w:p w14:paraId="3475040C" w14:textId="4E9714CF"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Muzaffer</w:t>
            </w:r>
            <w:proofErr w:type="spellEnd"/>
            <w:r w:rsidRPr="00344DC3">
              <w:rPr>
                <w:rFonts w:ascii="Calibri" w:eastAsia="Times New Roman" w:hAnsi="Calibri" w:cs="Times New Roman"/>
                <w:color w:val="000000"/>
                <w:sz w:val="18"/>
                <w:szCs w:val="18"/>
              </w:rPr>
              <w:t xml:space="preserve"> 2002 </w:t>
            </w:r>
          </w:p>
        </w:tc>
        <w:tc>
          <w:tcPr>
            <w:tcW w:w="2111" w:type="dxa"/>
            <w:shd w:val="clear" w:color="auto" w:fill="auto"/>
            <w:hideMark/>
          </w:tcPr>
          <w:p w14:paraId="082904FF" w14:textId="23B3DC75"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To</w:t>
            </w:r>
            <w:r w:rsidRPr="00344DC3">
              <w:rPr>
                <w:rFonts w:ascii="Calibri" w:eastAsia="Times New Roman" w:hAnsi="Calibri" w:cs="Times New Roman"/>
                <w:color w:val="000000"/>
                <w:sz w:val="18"/>
                <w:szCs w:val="18"/>
              </w:rPr>
              <w:t xml:space="preserve"> find a biological basis for clinically distinct JIA subtypes</w:t>
            </w:r>
            <w:r>
              <w:rPr>
                <w:rFonts w:ascii="Calibri" w:eastAsia="Times New Roman" w:hAnsi="Calibri" w:cs="Times New Roman"/>
                <w:color w:val="000000"/>
                <w:sz w:val="18"/>
                <w:szCs w:val="18"/>
              </w:rPr>
              <w:t>, l</w:t>
            </w:r>
            <w:r w:rsidRPr="00344DC3">
              <w:rPr>
                <w:rFonts w:ascii="Calibri" w:eastAsia="Times New Roman" w:hAnsi="Calibri" w:cs="Times New Roman"/>
                <w:color w:val="000000"/>
                <w:sz w:val="18"/>
                <w:szCs w:val="18"/>
              </w:rPr>
              <w:t xml:space="preserve">evels of soluble TNF receptors were measured as an indirect measure of cytokine activity. </w:t>
            </w:r>
          </w:p>
        </w:tc>
        <w:tc>
          <w:tcPr>
            <w:tcW w:w="1134" w:type="dxa"/>
            <w:shd w:val="clear" w:color="auto" w:fill="auto"/>
            <w:hideMark/>
          </w:tcPr>
          <w:p w14:paraId="28B16CC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11 SJIA, </w:t>
            </w:r>
            <w:r w:rsidRPr="00344DC3">
              <w:rPr>
                <w:rFonts w:ascii="Calibri" w:eastAsia="Times New Roman" w:hAnsi="Calibri" w:cs="Times New Roman"/>
                <w:color w:val="000000"/>
                <w:sz w:val="18"/>
                <w:szCs w:val="18"/>
              </w:rPr>
              <w:t>13 PA, 10 OA</w:t>
            </w:r>
          </w:p>
        </w:tc>
        <w:tc>
          <w:tcPr>
            <w:tcW w:w="1275" w:type="dxa"/>
            <w:shd w:val="clear" w:color="auto" w:fill="auto"/>
            <w:hideMark/>
          </w:tcPr>
          <w:p w14:paraId="39A7B6DC"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sTNFR55</w:t>
            </w:r>
            <w:proofErr w:type="gramEnd"/>
            <w:r w:rsidRPr="00344DC3">
              <w:rPr>
                <w:rFonts w:ascii="Calibri" w:eastAsia="Times New Roman" w:hAnsi="Calibri" w:cs="Times New Roman"/>
                <w:color w:val="000000"/>
                <w:sz w:val="18"/>
                <w:szCs w:val="18"/>
              </w:rPr>
              <w:t xml:space="preserve"> and sTNFR75</w:t>
            </w:r>
          </w:p>
        </w:tc>
        <w:tc>
          <w:tcPr>
            <w:tcW w:w="1418" w:type="dxa"/>
            <w:shd w:val="clear" w:color="auto" w:fill="auto"/>
            <w:hideMark/>
          </w:tcPr>
          <w:p w14:paraId="721EED3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277F21E9"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Levels of aTNFR55 and sTNFR75 differ </w:t>
            </w:r>
            <w:r>
              <w:rPr>
                <w:rFonts w:ascii="Calibri" w:eastAsia="Times New Roman" w:hAnsi="Calibri" w:cs="Times New Roman"/>
                <w:color w:val="000000"/>
                <w:sz w:val="18"/>
                <w:szCs w:val="18"/>
              </w:rPr>
              <w:t>by JIA subtype</w:t>
            </w:r>
            <w:r w:rsidRPr="00344DC3">
              <w:rPr>
                <w:rFonts w:ascii="Calibri" w:eastAsia="Times New Roman" w:hAnsi="Calibri" w:cs="Times New Roman"/>
                <w:color w:val="000000"/>
                <w:sz w:val="18"/>
                <w:szCs w:val="18"/>
              </w:rPr>
              <w:t xml:space="preserve"> and therefore maybe prognostic </w:t>
            </w:r>
            <w:r>
              <w:rPr>
                <w:rFonts w:ascii="Calibri" w:eastAsia="Times New Roman" w:hAnsi="Calibri" w:cs="Times New Roman"/>
                <w:color w:val="000000"/>
                <w:sz w:val="18"/>
                <w:szCs w:val="18"/>
              </w:rPr>
              <w:t>for</w:t>
            </w:r>
            <w:r w:rsidRPr="00344DC3">
              <w:rPr>
                <w:rFonts w:ascii="Calibri" w:eastAsia="Times New Roman" w:hAnsi="Calibri" w:cs="Times New Roman"/>
                <w:color w:val="000000"/>
                <w:sz w:val="18"/>
                <w:szCs w:val="18"/>
              </w:rPr>
              <w:t xml:space="preserve"> subtypes. IL-1RA was </w:t>
            </w:r>
            <w:proofErr w:type="spellStart"/>
            <w:r w:rsidRPr="00344DC3">
              <w:rPr>
                <w:rFonts w:ascii="Calibri" w:eastAsia="Times New Roman" w:hAnsi="Calibri" w:cs="Times New Roman"/>
                <w:color w:val="000000"/>
                <w:sz w:val="18"/>
                <w:szCs w:val="18"/>
              </w:rPr>
              <w:t>igher</w:t>
            </w:r>
            <w:proofErr w:type="spellEnd"/>
            <w:r w:rsidRPr="00344DC3">
              <w:rPr>
                <w:rFonts w:ascii="Calibri" w:eastAsia="Times New Roman" w:hAnsi="Calibri" w:cs="Times New Roman"/>
                <w:color w:val="000000"/>
                <w:sz w:val="18"/>
                <w:szCs w:val="18"/>
              </w:rPr>
              <w:t xml:space="preserve">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pauciarticular</w:t>
            </w:r>
            <w:proofErr w:type="spellEnd"/>
            <w:r w:rsidRPr="00344DC3">
              <w:rPr>
                <w:rFonts w:ascii="Calibri" w:eastAsia="Times New Roman" w:hAnsi="Calibri" w:cs="Times New Roman"/>
                <w:color w:val="000000"/>
                <w:sz w:val="18"/>
                <w:szCs w:val="18"/>
              </w:rPr>
              <w:t xml:space="preserve"> JIA, but</w:t>
            </w:r>
            <w:r>
              <w:rPr>
                <w:rFonts w:ascii="Calibri" w:eastAsia="Times New Roman" w:hAnsi="Calibri" w:cs="Times New Roman"/>
                <w:color w:val="000000"/>
                <w:sz w:val="18"/>
                <w:szCs w:val="18"/>
              </w:rPr>
              <w:t xml:space="preserve"> not statistically</w:t>
            </w:r>
            <w:r w:rsidRPr="00344DC3">
              <w:rPr>
                <w:rFonts w:ascii="Calibri" w:eastAsia="Times New Roman" w:hAnsi="Calibri" w:cs="Times New Roman"/>
                <w:color w:val="000000"/>
                <w:sz w:val="18"/>
                <w:szCs w:val="18"/>
              </w:rPr>
              <w:t>.</w:t>
            </w:r>
          </w:p>
        </w:tc>
        <w:tc>
          <w:tcPr>
            <w:tcW w:w="993" w:type="dxa"/>
            <w:shd w:val="clear" w:color="auto" w:fill="auto"/>
            <w:hideMark/>
          </w:tcPr>
          <w:p w14:paraId="5344B3B2"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6CEB76BF" w14:textId="77777777" w:rsidTr="007110F4">
        <w:trPr>
          <w:trHeight w:val="1042"/>
        </w:trPr>
        <w:tc>
          <w:tcPr>
            <w:tcW w:w="1008" w:type="dxa"/>
            <w:shd w:val="clear" w:color="auto" w:fill="auto"/>
            <w:hideMark/>
          </w:tcPr>
          <w:p w14:paraId="7E90E759" w14:textId="4C7F15D0"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Nakajima 2009 </w:t>
            </w:r>
          </w:p>
        </w:tc>
        <w:tc>
          <w:tcPr>
            <w:tcW w:w="2111" w:type="dxa"/>
            <w:shd w:val="clear" w:color="auto" w:fill="auto"/>
            <w:hideMark/>
          </w:tcPr>
          <w:p w14:paraId="18083DB7" w14:textId="6A651964"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determine COMP levels in SJIA patients during </w:t>
            </w:r>
            <w:r>
              <w:rPr>
                <w:rFonts w:ascii="Calibri" w:eastAsia="Times New Roman" w:hAnsi="Calibri" w:cs="Times New Roman"/>
                <w:color w:val="000000"/>
                <w:sz w:val="18"/>
                <w:szCs w:val="18"/>
              </w:rPr>
              <w:t>active and inactive disease.</w:t>
            </w:r>
          </w:p>
        </w:tc>
        <w:tc>
          <w:tcPr>
            <w:tcW w:w="1134" w:type="dxa"/>
            <w:shd w:val="clear" w:color="auto" w:fill="auto"/>
            <w:hideMark/>
          </w:tcPr>
          <w:p w14:paraId="0F345D0A"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11 SJIA, </w:t>
            </w:r>
            <w:r w:rsidRPr="00344DC3">
              <w:rPr>
                <w:rFonts w:ascii="Calibri" w:eastAsia="Times New Roman" w:hAnsi="Calibri" w:cs="Times New Roman"/>
                <w:color w:val="000000"/>
                <w:sz w:val="18"/>
                <w:szCs w:val="18"/>
              </w:rPr>
              <w:t>201 HC</w:t>
            </w:r>
          </w:p>
        </w:tc>
        <w:tc>
          <w:tcPr>
            <w:tcW w:w="1275" w:type="dxa"/>
            <w:shd w:val="clear" w:color="auto" w:fill="auto"/>
            <w:hideMark/>
          </w:tcPr>
          <w:p w14:paraId="66E20E04"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COMP</w:t>
            </w:r>
          </w:p>
        </w:tc>
        <w:tc>
          <w:tcPr>
            <w:tcW w:w="1418" w:type="dxa"/>
            <w:shd w:val="clear" w:color="auto" w:fill="auto"/>
            <w:hideMark/>
          </w:tcPr>
          <w:p w14:paraId="094090F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D0506B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Decreased levels of COMP were in active compared to remission</w:t>
            </w:r>
            <w:r>
              <w:rPr>
                <w:rFonts w:ascii="Calibri" w:eastAsia="Times New Roman" w:hAnsi="Calibri" w:cs="Times New Roman"/>
                <w:color w:val="000000"/>
                <w:sz w:val="18"/>
                <w:szCs w:val="18"/>
              </w:rPr>
              <w:t xml:space="preserve"> in</w:t>
            </w:r>
            <w:r w:rsidRPr="00344DC3">
              <w:rPr>
                <w:rFonts w:ascii="Calibri" w:eastAsia="Times New Roman" w:hAnsi="Calibri" w:cs="Times New Roman"/>
                <w:color w:val="000000"/>
                <w:sz w:val="18"/>
                <w:szCs w:val="18"/>
              </w:rPr>
              <w:t xml:space="preserve"> SJIA</w:t>
            </w:r>
            <w:r>
              <w:rPr>
                <w:rFonts w:ascii="Calibri" w:eastAsia="Times New Roman" w:hAnsi="Calibri" w:cs="Times New Roman"/>
                <w:color w:val="000000"/>
                <w:sz w:val="18"/>
                <w:szCs w:val="18"/>
              </w:rPr>
              <w:t xml:space="preserve">, </w:t>
            </w:r>
            <w:r w:rsidRPr="00344DC3">
              <w:rPr>
                <w:rFonts w:ascii="Calibri" w:eastAsia="Times New Roman" w:hAnsi="Calibri" w:cs="Times New Roman"/>
                <w:color w:val="000000"/>
                <w:sz w:val="18"/>
                <w:szCs w:val="18"/>
              </w:rPr>
              <w:t>and was decreased in active SJIA compared with HCs.</w:t>
            </w:r>
          </w:p>
        </w:tc>
        <w:tc>
          <w:tcPr>
            <w:tcW w:w="993" w:type="dxa"/>
            <w:shd w:val="clear" w:color="auto" w:fill="auto"/>
            <w:hideMark/>
          </w:tcPr>
          <w:p w14:paraId="14DFE89C" w14:textId="15BC5020"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6AED32B4" w14:textId="77777777" w:rsidTr="007110F4">
        <w:trPr>
          <w:trHeight w:val="960"/>
        </w:trPr>
        <w:tc>
          <w:tcPr>
            <w:tcW w:w="1008" w:type="dxa"/>
            <w:shd w:val="clear" w:color="auto" w:fill="auto"/>
            <w:hideMark/>
          </w:tcPr>
          <w:p w14:paraId="20376191" w14:textId="52D83BE8"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Ozawa 2012 </w:t>
            </w:r>
          </w:p>
        </w:tc>
        <w:tc>
          <w:tcPr>
            <w:tcW w:w="2111" w:type="dxa"/>
            <w:shd w:val="clear" w:color="auto" w:fill="auto"/>
            <w:hideMark/>
          </w:tcPr>
          <w:p w14:paraId="07A6CBF9" w14:textId="6FAEBE65"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detect the differences between SJIA and PA</w:t>
            </w:r>
            <w:r>
              <w:rPr>
                <w:rFonts w:ascii="Calibri" w:eastAsia="Times New Roman" w:hAnsi="Calibri" w:cs="Times New Roman"/>
                <w:color w:val="000000"/>
                <w:sz w:val="18"/>
                <w:szCs w:val="18"/>
              </w:rPr>
              <w:t xml:space="preserve"> by measuring serum proteins and </w:t>
            </w:r>
            <w:r w:rsidRPr="00344DC3">
              <w:rPr>
                <w:rFonts w:ascii="Calibri" w:eastAsia="Times New Roman" w:hAnsi="Calibri" w:cs="Times New Roman"/>
                <w:color w:val="000000"/>
                <w:sz w:val="18"/>
                <w:szCs w:val="18"/>
              </w:rPr>
              <w:t>radiological findings</w:t>
            </w:r>
            <w:r>
              <w:rPr>
                <w:rFonts w:ascii="Calibri" w:eastAsia="Times New Roman" w:hAnsi="Calibri" w:cs="Times New Roman"/>
                <w:color w:val="000000"/>
                <w:sz w:val="18"/>
                <w:szCs w:val="18"/>
              </w:rPr>
              <w:t>.</w:t>
            </w:r>
            <w:r w:rsidRPr="00344DC3">
              <w:rPr>
                <w:rFonts w:ascii="Calibri" w:eastAsia="Times New Roman" w:hAnsi="Calibri" w:cs="Times New Roman"/>
                <w:color w:val="000000"/>
                <w:sz w:val="18"/>
                <w:szCs w:val="18"/>
              </w:rPr>
              <w:t xml:space="preserve"> </w:t>
            </w:r>
          </w:p>
        </w:tc>
        <w:tc>
          <w:tcPr>
            <w:tcW w:w="1134" w:type="dxa"/>
            <w:shd w:val="clear" w:color="auto" w:fill="auto"/>
            <w:hideMark/>
          </w:tcPr>
          <w:p w14:paraId="24EBD032"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20 SJIA, </w:t>
            </w:r>
            <w:r w:rsidRPr="00344DC3">
              <w:rPr>
                <w:rFonts w:ascii="Calibri" w:eastAsia="Times New Roman" w:hAnsi="Calibri" w:cs="Times New Roman"/>
                <w:color w:val="000000"/>
                <w:sz w:val="18"/>
                <w:szCs w:val="18"/>
              </w:rPr>
              <w:t>16 PA</w:t>
            </w:r>
          </w:p>
        </w:tc>
        <w:tc>
          <w:tcPr>
            <w:tcW w:w="1275" w:type="dxa"/>
            <w:shd w:val="clear" w:color="auto" w:fill="auto"/>
            <w:hideMark/>
          </w:tcPr>
          <w:p w14:paraId="059EE59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Anti-CCP antibody and MMP-3</w:t>
            </w:r>
          </w:p>
        </w:tc>
        <w:tc>
          <w:tcPr>
            <w:tcW w:w="1418" w:type="dxa"/>
            <w:shd w:val="clear" w:color="auto" w:fill="auto"/>
            <w:hideMark/>
          </w:tcPr>
          <w:p w14:paraId="3BDB442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Not indicated</w:t>
            </w:r>
          </w:p>
        </w:tc>
        <w:tc>
          <w:tcPr>
            <w:tcW w:w="2126" w:type="dxa"/>
            <w:shd w:val="clear" w:color="auto" w:fill="auto"/>
            <w:hideMark/>
          </w:tcPr>
          <w:p w14:paraId="65D3362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MMP-3 was higher in SJIA </w:t>
            </w:r>
            <w:proofErr w:type="spellStart"/>
            <w:r>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 Anti-CCP antibody was lower in SJIA </w:t>
            </w:r>
            <w:proofErr w:type="spellStart"/>
            <w:r>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w:t>
            </w:r>
          </w:p>
        </w:tc>
        <w:tc>
          <w:tcPr>
            <w:tcW w:w="993" w:type="dxa"/>
            <w:shd w:val="clear" w:color="auto" w:fill="auto"/>
            <w:hideMark/>
          </w:tcPr>
          <w:p w14:paraId="72D18521" w14:textId="77777777" w:rsidR="007110F4" w:rsidRPr="00344DC3" w:rsidRDefault="007110F4" w:rsidP="00E64F5D">
            <w:pPr>
              <w:rPr>
                <w:rFonts w:ascii="Calibri" w:eastAsia="Times New Roman" w:hAnsi="Calibri" w:cs="Times New Roman"/>
                <w:color w:val="000000"/>
                <w:sz w:val="18"/>
                <w:szCs w:val="18"/>
              </w:rPr>
            </w:pPr>
            <w:r w:rsidRPr="00AB6092">
              <w:rPr>
                <w:rFonts w:ascii="Calibri" w:eastAsia="Times New Roman" w:hAnsi="Calibri" w:cs="Times New Roman"/>
                <w:color w:val="000000"/>
                <w:sz w:val="18"/>
                <w:szCs w:val="18"/>
              </w:rPr>
              <w:t>Diagnostic</w:t>
            </w:r>
          </w:p>
        </w:tc>
      </w:tr>
      <w:tr w:rsidR="007110F4" w:rsidRPr="00344DC3" w14:paraId="7F4B4FCB" w14:textId="77777777" w:rsidTr="007110F4">
        <w:trPr>
          <w:trHeight w:val="2160"/>
        </w:trPr>
        <w:tc>
          <w:tcPr>
            <w:tcW w:w="1008" w:type="dxa"/>
            <w:shd w:val="clear" w:color="auto" w:fill="auto"/>
            <w:hideMark/>
          </w:tcPr>
          <w:p w14:paraId="28BF1D00" w14:textId="71F1585F"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Put 2015 </w:t>
            </w:r>
          </w:p>
        </w:tc>
        <w:tc>
          <w:tcPr>
            <w:tcW w:w="2111" w:type="dxa"/>
            <w:shd w:val="clear" w:color="auto" w:fill="auto"/>
            <w:hideMark/>
          </w:tcPr>
          <w:p w14:paraId="46C85B59" w14:textId="1393E60C"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study the role of </w:t>
            </w:r>
            <w:proofErr w:type="spellStart"/>
            <w:r w:rsidRPr="00344DC3">
              <w:rPr>
                <w:rFonts w:ascii="Calibri" w:eastAsia="Times New Roman" w:hAnsi="Calibri" w:cs="Times New Roman"/>
                <w:color w:val="000000"/>
                <w:sz w:val="18"/>
                <w:szCs w:val="18"/>
              </w:rPr>
              <w:t>IFNg</w:t>
            </w:r>
            <w:proofErr w:type="spellEnd"/>
            <w:r w:rsidRPr="00344DC3">
              <w:rPr>
                <w:rFonts w:ascii="Calibri" w:eastAsia="Times New Roman" w:hAnsi="Calibri" w:cs="Times New Roman"/>
                <w:color w:val="000000"/>
                <w:sz w:val="18"/>
                <w:szCs w:val="18"/>
              </w:rPr>
              <w:t xml:space="preserve"> and </w:t>
            </w:r>
            <w:proofErr w:type="spellStart"/>
            <w:r w:rsidRPr="00344DC3">
              <w:rPr>
                <w:rFonts w:ascii="Calibri" w:eastAsia="Times New Roman" w:hAnsi="Calibri" w:cs="Times New Roman"/>
                <w:color w:val="000000"/>
                <w:sz w:val="18"/>
                <w:szCs w:val="18"/>
              </w:rPr>
              <w:t>IFNg</w:t>
            </w:r>
            <w:proofErr w:type="spellEnd"/>
            <w:r w:rsidRPr="00344DC3">
              <w:rPr>
                <w:rFonts w:ascii="Calibri" w:eastAsia="Times New Roman" w:hAnsi="Calibri" w:cs="Times New Roman"/>
                <w:color w:val="000000"/>
                <w:sz w:val="18"/>
                <w:szCs w:val="18"/>
              </w:rPr>
              <w:t xml:space="preserve"> associated cytokines in SJIA, SJIA associated MAS and </w:t>
            </w:r>
            <w:proofErr w:type="spellStart"/>
            <w:r w:rsidRPr="00344DC3">
              <w:rPr>
                <w:rFonts w:ascii="Calibri" w:eastAsia="Times New Roman" w:hAnsi="Calibri" w:cs="Times New Roman"/>
                <w:color w:val="000000"/>
                <w:sz w:val="18"/>
                <w:szCs w:val="18"/>
              </w:rPr>
              <w:t>haemophagocytic</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lymphohistiocytosis</w:t>
            </w:r>
            <w:proofErr w:type="spellEnd"/>
            <w:r w:rsidRPr="00344DC3">
              <w:rPr>
                <w:rFonts w:ascii="Calibri" w:eastAsia="Times New Roman" w:hAnsi="Calibri" w:cs="Times New Roman"/>
                <w:color w:val="000000"/>
                <w:sz w:val="18"/>
                <w:szCs w:val="18"/>
              </w:rPr>
              <w:t xml:space="preserve"> (HLH).  </w:t>
            </w:r>
          </w:p>
        </w:tc>
        <w:tc>
          <w:tcPr>
            <w:tcW w:w="1134" w:type="dxa"/>
            <w:shd w:val="clear" w:color="auto" w:fill="auto"/>
            <w:hideMark/>
          </w:tcPr>
          <w:p w14:paraId="0F6530B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20 SJIA (10 active, 10 inactive), </w:t>
            </w:r>
            <w:r w:rsidRPr="00344DC3">
              <w:rPr>
                <w:rFonts w:ascii="Calibri" w:eastAsia="Times New Roman" w:hAnsi="Calibri" w:cs="Times New Roman"/>
                <w:color w:val="000000"/>
                <w:sz w:val="18"/>
                <w:szCs w:val="18"/>
              </w:rPr>
              <w:t>2 HLH, 3 SJIA-MAS, 16 HC</w:t>
            </w:r>
          </w:p>
        </w:tc>
        <w:tc>
          <w:tcPr>
            <w:tcW w:w="1275" w:type="dxa"/>
            <w:shd w:val="clear" w:color="auto" w:fill="auto"/>
            <w:hideMark/>
          </w:tcPr>
          <w:p w14:paraId="380A859E"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IP-10, IL-18BP, </w:t>
            </w:r>
            <w:proofErr w:type="spellStart"/>
            <w:r w:rsidRPr="00344DC3">
              <w:rPr>
                <w:rFonts w:ascii="Calibri" w:eastAsia="Times New Roman" w:hAnsi="Calibri" w:cs="Times New Roman"/>
                <w:color w:val="000000"/>
                <w:sz w:val="18"/>
                <w:szCs w:val="18"/>
              </w:rPr>
              <w:t>indoleamine</w:t>
            </w:r>
            <w:proofErr w:type="spellEnd"/>
            <w:r w:rsidRPr="00344DC3">
              <w:rPr>
                <w:rFonts w:ascii="Calibri" w:eastAsia="Times New Roman" w:hAnsi="Calibri" w:cs="Times New Roman"/>
                <w:color w:val="000000"/>
                <w:sz w:val="18"/>
                <w:szCs w:val="18"/>
              </w:rPr>
              <w:t xml:space="preserve"> 2,3-dioxygenase, IL-18, </w:t>
            </w:r>
            <w:proofErr w:type="spellStart"/>
            <w:r w:rsidRPr="00344DC3">
              <w:rPr>
                <w:rFonts w:ascii="Calibri" w:eastAsia="Times New Roman" w:hAnsi="Calibri" w:cs="Times New Roman"/>
                <w:color w:val="000000"/>
                <w:sz w:val="18"/>
                <w:szCs w:val="18"/>
              </w:rPr>
              <w:t>IFNg</w:t>
            </w:r>
            <w:proofErr w:type="spellEnd"/>
            <w:r w:rsidRPr="00344DC3">
              <w:rPr>
                <w:rFonts w:ascii="Calibri" w:eastAsia="Times New Roman" w:hAnsi="Calibri" w:cs="Times New Roman"/>
                <w:color w:val="000000"/>
                <w:sz w:val="18"/>
                <w:szCs w:val="18"/>
              </w:rPr>
              <w:t>, IL-6</w:t>
            </w:r>
          </w:p>
        </w:tc>
        <w:tc>
          <w:tcPr>
            <w:tcW w:w="1418" w:type="dxa"/>
            <w:shd w:val="clear" w:color="auto" w:fill="auto"/>
            <w:hideMark/>
          </w:tcPr>
          <w:p w14:paraId="06B4CD87"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613D6053" w14:textId="77777777" w:rsidR="007110F4" w:rsidRPr="00344DC3" w:rsidRDefault="007110F4" w:rsidP="00E64F5D">
            <w:pPr>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IFNg</w:t>
            </w:r>
            <w:proofErr w:type="spellEnd"/>
            <w:r>
              <w:rPr>
                <w:rFonts w:ascii="Calibri" w:eastAsia="Times New Roman" w:hAnsi="Calibri" w:cs="Times New Roman"/>
                <w:color w:val="000000"/>
                <w:sz w:val="18"/>
                <w:szCs w:val="18"/>
              </w:rPr>
              <w:t xml:space="preserve"> </w:t>
            </w:r>
            <w:r w:rsidRPr="00344DC3">
              <w:rPr>
                <w:rFonts w:ascii="Calibri" w:eastAsia="Times New Roman" w:hAnsi="Calibri" w:cs="Times New Roman"/>
                <w:color w:val="000000"/>
                <w:sz w:val="18"/>
                <w:szCs w:val="18"/>
              </w:rPr>
              <w:t xml:space="preserve">was approximately five times higher in active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inactive sJIA or HC. </w:t>
            </w:r>
            <w:proofErr w:type="spellStart"/>
            <w:r w:rsidRPr="00344DC3">
              <w:rPr>
                <w:rFonts w:ascii="Calibri" w:eastAsia="Times New Roman" w:hAnsi="Calibri" w:cs="Times New Roman"/>
                <w:color w:val="000000"/>
                <w:sz w:val="18"/>
                <w:szCs w:val="18"/>
              </w:rPr>
              <w:t>IFNg</w:t>
            </w:r>
            <w:proofErr w:type="spellEnd"/>
            <w:r w:rsidRPr="00344DC3">
              <w:rPr>
                <w:rFonts w:ascii="Calibri" w:eastAsia="Times New Roman" w:hAnsi="Calibri" w:cs="Times New Roman"/>
                <w:color w:val="000000"/>
                <w:sz w:val="18"/>
                <w:szCs w:val="18"/>
              </w:rPr>
              <w:t xml:space="preserve"> was higher in HLH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SJIA. Plasma IL-6 was higher in SJIA (active or inactive)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Plasma IL-18 was higher in active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inactive SJIA, and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Plasma IP-10 was higher in HLH </w:t>
            </w:r>
            <w:proofErr w:type="gramStart"/>
            <w:r w:rsidRPr="00344DC3">
              <w:rPr>
                <w:rFonts w:ascii="Calibri" w:eastAsia="Times New Roman" w:hAnsi="Calibri" w:cs="Times New Roman"/>
                <w:color w:val="000000"/>
                <w:sz w:val="18"/>
                <w:szCs w:val="18"/>
              </w:rPr>
              <w:t>patients</w:t>
            </w:r>
            <w:proofErr w:type="gram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patients with inactive SJIA or HC. IL-18BP was elevated more than 5-fold in HLH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active SJIA, and was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w:t>
            </w:r>
          </w:p>
        </w:tc>
        <w:tc>
          <w:tcPr>
            <w:tcW w:w="993" w:type="dxa"/>
            <w:shd w:val="clear" w:color="auto" w:fill="auto"/>
            <w:hideMark/>
          </w:tcPr>
          <w:p w14:paraId="0AA53768" w14:textId="77777777" w:rsidR="007110F4" w:rsidRPr="00344DC3" w:rsidRDefault="007110F4" w:rsidP="00E64F5D">
            <w:pPr>
              <w:rPr>
                <w:rFonts w:ascii="Calibri" w:eastAsia="Times New Roman" w:hAnsi="Calibri" w:cs="Times New Roman"/>
                <w:color w:val="000000"/>
                <w:sz w:val="18"/>
                <w:szCs w:val="18"/>
              </w:rPr>
            </w:pPr>
            <w:r w:rsidRPr="00AB6092">
              <w:rPr>
                <w:rFonts w:ascii="Calibri" w:eastAsia="Times New Roman" w:hAnsi="Calibri" w:cs="Times New Roman"/>
                <w:color w:val="000000"/>
                <w:sz w:val="18"/>
                <w:szCs w:val="18"/>
              </w:rPr>
              <w:t>Diagnostic</w:t>
            </w:r>
          </w:p>
        </w:tc>
      </w:tr>
      <w:tr w:rsidR="007110F4" w:rsidRPr="00344DC3" w14:paraId="6218EF00" w14:textId="77777777" w:rsidTr="007110F4">
        <w:trPr>
          <w:trHeight w:val="1200"/>
        </w:trPr>
        <w:tc>
          <w:tcPr>
            <w:tcW w:w="1008" w:type="dxa"/>
            <w:shd w:val="clear" w:color="auto" w:fill="auto"/>
            <w:hideMark/>
          </w:tcPr>
          <w:p w14:paraId="074115BC" w14:textId="33E84D7C"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Reddy 2014 </w:t>
            </w:r>
          </w:p>
        </w:tc>
        <w:tc>
          <w:tcPr>
            <w:tcW w:w="2111" w:type="dxa"/>
            <w:shd w:val="clear" w:color="auto" w:fill="auto"/>
            <w:hideMark/>
          </w:tcPr>
          <w:p w14:paraId="66EB91DB" w14:textId="3F16497A"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To investigate</w:t>
            </w:r>
            <w:r w:rsidRPr="00344DC3">
              <w:rPr>
                <w:rFonts w:ascii="Calibri" w:eastAsia="Times New Roman" w:hAnsi="Calibri" w:cs="Times New Roman"/>
                <w:color w:val="000000"/>
                <w:sz w:val="18"/>
                <w:szCs w:val="18"/>
              </w:rPr>
              <w:t xml:space="preserve"> the prevalence of clinical and traditional laboratory markers of MAS as well as soluble CD163 and soluble interleu</w:t>
            </w:r>
            <w:r>
              <w:rPr>
                <w:rFonts w:ascii="Calibri" w:eastAsia="Times New Roman" w:hAnsi="Calibri" w:cs="Times New Roman"/>
                <w:color w:val="000000"/>
                <w:sz w:val="18"/>
                <w:szCs w:val="18"/>
              </w:rPr>
              <w:t>kin (IL)-2Ra (CD25) in active S</w:t>
            </w:r>
            <w:r w:rsidRPr="00344DC3">
              <w:rPr>
                <w:rFonts w:ascii="Calibri" w:eastAsia="Times New Roman" w:hAnsi="Calibri" w:cs="Times New Roman"/>
                <w:color w:val="000000"/>
                <w:sz w:val="18"/>
                <w:szCs w:val="18"/>
              </w:rPr>
              <w:t>JIA patients.</w:t>
            </w:r>
          </w:p>
        </w:tc>
        <w:tc>
          <w:tcPr>
            <w:tcW w:w="1134" w:type="dxa"/>
            <w:shd w:val="clear" w:color="auto" w:fill="auto"/>
            <w:hideMark/>
          </w:tcPr>
          <w:p w14:paraId="7647601D"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33 SJIA, </w:t>
            </w:r>
            <w:r w:rsidRPr="00344DC3">
              <w:rPr>
                <w:rFonts w:ascii="Calibri" w:eastAsia="Times New Roman" w:hAnsi="Calibri" w:cs="Times New Roman"/>
                <w:color w:val="000000"/>
                <w:sz w:val="18"/>
                <w:szCs w:val="18"/>
              </w:rPr>
              <w:t xml:space="preserve">2 SJIA + MAS, 11 PA </w:t>
            </w:r>
          </w:p>
        </w:tc>
        <w:tc>
          <w:tcPr>
            <w:tcW w:w="1275" w:type="dxa"/>
            <w:shd w:val="clear" w:color="auto" w:fill="auto"/>
            <w:hideMark/>
          </w:tcPr>
          <w:p w14:paraId="2B3F2568"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sCD25</w:t>
            </w:r>
            <w:proofErr w:type="gramEnd"/>
            <w:r w:rsidRPr="00344DC3">
              <w:rPr>
                <w:rFonts w:ascii="Calibri" w:eastAsia="Times New Roman" w:hAnsi="Calibri" w:cs="Times New Roman"/>
                <w:color w:val="000000"/>
                <w:sz w:val="18"/>
                <w:szCs w:val="18"/>
              </w:rPr>
              <w:t xml:space="preserve"> and sCD163</w:t>
            </w:r>
          </w:p>
        </w:tc>
        <w:tc>
          <w:tcPr>
            <w:tcW w:w="1418" w:type="dxa"/>
            <w:shd w:val="clear" w:color="auto" w:fill="auto"/>
            <w:hideMark/>
          </w:tcPr>
          <w:p w14:paraId="308ADDC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5A6ACA59"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2 patients with MAS had elevated sCD25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 However, sCD25 was also raised in almost half patients with SJIA </w:t>
            </w:r>
            <w:r>
              <w:rPr>
                <w:rFonts w:ascii="Calibri" w:eastAsia="Times New Roman" w:hAnsi="Calibri" w:cs="Times New Roman"/>
                <w:color w:val="000000"/>
                <w:sz w:val="18"/>
                <w:szCs w:val="18"/>
              </w:rPr>
              <w:t>without</w:t>
            </w:r>
            <w:r w:rsidRPr="00344DC3">
              <w:rPr>
                <w:rFonts w:ascii="Calibri" w:eastAsia="Times New Roman" w:hAnsi="Calibri" w:cs="Times New Roman"/>
                <w:color w:val="000000"/>
                <w:sz w:val="18"/>
                <w:szCs w:val="18"/>
              </w:rPr>
              <w:t xml:space="preserve"> MAS. </w:t>
            </w:r>
          </w:p>
        </w:tc>
        <w:tc>
          <w:tcPr>
            <w:tcW w:w="993" w:type="dxa"/>
            <w:shd w:val="clear" w:color="auto" w:fill="auto"/>
            <w:hideMark/>
          </w:tcPr>
          <w:p w14:paraId="4DE194DE" w14:textId="482D87B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63D99546" w14:textId="77777777" w:rsidTr="007110F4">
        <w:trPr>
          <w:trHeight w:val="638"/>
        </w:trPr>
        <w:tc>
          <w:tcPr>
            <w:tcW w:w="1008" w:type="dxa"/>
            <w:shd w:val="clear" w:color="auto" w:fill="auto"/>
            <w:hideMark/>
          </w:tcPr>
          <w:p w14:paraId="7195B17B" w14:textId="69D1E26D"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Sarma</w:t>
            </w:r>
            <w:proofErr w:type="spellEnd"/>
            <w:r w:rsidRPr="00344DC3">
              <w:rPr>
                <w:rFonts w:ascii="Calibri" w:eastAsia="Times New Roman" w:hAnsi="Calibri" w:cs="Times New Roman"/>
                <w:color w:val="000000"/>
                <w:sz w:val="18"/>
                <w:szCs w:val="18"/>
              </w:rPr>
              <w:t xml:space="preserve"> 2008 </w:t>
            </w:r>
          </w:p>
        </w:tc>
        <w:tc>
          <w:tcPr>
            <w:tcW w:w="2111" w:type="dxa"/>
            <w:shd w:val="clear" w:color="auto" w:fill="auto"/>
            <w:hideMark/>
          </w:tcPr>
          <w:p w14:paraId="16C6BDC3" w14:textId="06E40C4E" w:rsidR="007110F4" w:rsidRPr="00344DC3" w:rsidRDefault="007110F4" w:rsidP="00CB7011">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To determine RANKL, TIMP and OPG levels in SJIA versus controls.</w:t>
            </w:r>
          </w:p>
        </w:tc>
        <w:tc>
          <w:tcPr>
            <w:tcW w:w="1134" w:type="dxa"/>
            <w:shd w:val="clear" w:color="auto" w:fill="auto"/>
            <w:hideMark/>
          </w:tcPr>
          <w:p w14:paraId="616AA1E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13 SJIA, </w:t>
            </w:r>
            <w:r w:rsidRPr="00344DC3">
              <w:rPr>
                <w:rFonts w:ascii="Calibri" w:eastAsia="Times New Roman" w:hAnsi="Calibri" w:cs="Times New Roman"/>
                <w:color w:val="000000"/>
                <w:sz w:val="18"/>
                <w:szCs w:val="18"/>
              </w:rPr>
              <w:t xml:space="preserve">24 ERA, 22 PA, 8 OA, 3 others. </w:t>
            </w:r>
          </w:p>
        </w:tc>
        <w:tc>
          <w:tcPr>
            <w:tcW w:w="1275" w:type="dxa"/>
            <w:shd w:val="clear" w:color="auto" w:fill="auto"/>
            <w:hideMark/>
          </w:tcPr>
          <w:p w14:paraId="52D2005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TIMP, RANKL and OPG</w:t>
            </w:r>
          </w:p>
        </w:tc>
        <w:tc>
          <w:tcPr>
            <w:tcW w:w="1418" w:type="dxa"/>
            <w:shd w:val="clear" w:color="auto" w:fill="auto"/>
            <w:hideMark/>
          </w:tcPr>
          <w:p w14:paraId="5D65141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9C1104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RANKL, TIMP and OPG were elevated in SJIA patients compared to HC.</w:t>
            </w:r>
          </w:p>
        </w:tc>
        <w:tc>
          <w:tcPr>
            <w:tcW w:w="993" w:type="dxa"/>
            <w:shd w:val="clear" w:color="auto" w:fill="auto"/>
            <w:hideMark/>
          </w:tcPr>
          <w:p w14:paraId="4E9922D1" w14:textId="77777777" w:rsidR="007110F4" w:rsidRPr="00344DC3" w:rsidRDefault="007110F4" w:rsidP="00E64F5D">
            <w:pPr>
              <w:rPr>
                <w:rFonts w:ascii="Calibri" w:eastAsia="Times New Roman" w:hAnsi="Calibri" w:cs="Times New Roman"/>
                <w:color w:val="000000"/>
                <w:sz w:val="18"/>
                <w:szCs w:val="18"/>
              </w:rPr>
            </w:pPr>
            <w:r w:rsidRPr="00975EBD">
              <w:rPr>
                <w:rFonts w:ascii="Calibri" w:eastAsia="Times New Roman" w:hAnsi="Calibri" w:cs="Times New Roman"/>
                <w:color w:val="000000"/>
                <w:sz w:val="18"/>
                <w:szCs w:val="18"/>
              </w:rPr>
              <w:t>Diagnostic</w:t>
            </w:r>
          </w:p>
        </w:tc>
      </w:tr>
      <w:tr w:rsidR="007110F4" w:rsidRPr="00344DC3" w14:paraId="351EFC03" w14:textId="77777777" w:rsidTr="007110F4">
        <w:trPr>
          <w:trHeight w:val="1200"/>
        </w:trPr>
        <w:tc>
          <w:tcPr>
            <w:tcW w:w="1008" w:type="dxa"/>
            <w:shd w:val="clear" w:color="auto" w:fill="auto"/>
            <w:hideMark/>
          </w:tcPr>
          <w:p w14:paraId="2D40871B" w14:textId="3233E92C"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Shahin</w:t>
            </w:r>
            <w:proofErr w:type="spellEnd"/>
            <w:r w:rsidRPr="00344DC3">
              <w:rPr>
                <w:rFonts w:ascii="Calibri" w:eastAsia="Times New Roman" w:hAnsi="Calibri" w:cs="Times New Roman"/>
                <w:color w:val="000000"/>
                <w:sz w:val="18"/>
                <w:szCs w:val="18"/>
              </w:rPr>
              <w:t xml:space="preserve"> 2002 </w:t>
            </w:r>
          </w:p>
        </w:tc>
        <w:tc>
          <w:tcPr>
            <w:tcW w:w="2111" w:type="dxa"/>
            <w:shd w:val="clear" w:color="auto" w:fill="auto"/>
            <w:hideMark/>
          </w:tcPr>
          <w:p w14:paraId="1F8BE722" w14:textId="4B168692"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Circulating IL-6, sIL-2R (sCD25), TNF-alpha and IL-10 was measured in SJIA and PA and correlated with Doppler </w:t>
            </w:r>
            <w:proofErr w:type="spellStart"/>
            <w:r w:rsidRPr="00344DC3">
              <w:rPr>
                <w:rFonts w:ascii="Calibri" w:eastAsia="Times New Roman" w:hAnsi="Calibri" w:cs="Times New Roman"/>
                <w:color w:val="000000"/>
                <w:sz w:val="18"/>
                <w:szCs w:val="18"/>
              </w:rPr>
              <w:t>sonography</w:t>
            </w:r>
            <w:proofErr w:type="spellEnd"/>
            <w:r w:rsidRPr="00344DC3">
              <w:rPr>
                <w:rFonts w:ascii="Calibri" w:eastAsia="Times New Roman" w:hAnsi="Calibri" w:cs="Times New Roman"/>
                <w:color w:val="000000"/>
                <w:sz w:val="18"/>
                <w:szCs w:val="18"/>
              </w:rPr>
              <w:t xml:space="preserve">. </w:t>
            </w:r>
          </w:p>
        </w:tc>
        <w:tc>
          <w:tcPr>
            <w:tcW w:w="1134" w:type="dxa"/>
            <w:shd w:val="clear" w:color="auto" w:fill="auto"/>
            <w:hideMark/>
          </w:tcPr>
          <w:p w14:paraId="552ED266"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10 SJIA, </w:t>
            </w:r>
            <w:r w:rsidRPr="00344DC3">
              <w:rPr>
                <w:rFonts w:ascii="Calibri" w:eastAsia="Times New Roman" w:hAnsi="Calibri" w:cs="Times New Roman"/>
                <w:color w:val="000000"/>
                <w:sz w:val="18"/>
                <w:szCs w:val="18"/>
              </w:rPr>
              <w:t>9 PA</w:t>
            </w:r>
          </w:p>
        </w:tc>
        <w:tc>
          <w:tcPr>
            <w:tcW w:w="1275" w:type="dxa"/>
            <w:shd w:val="clear" w:color="auto" w:fill="auto"/>
            <w:hideMark/>
          </w:tcPr>
          <w:p w14:paraId="004A851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IL-6, TNF-alpha, IL-10</w:t>
            </w:r>
          </w:p>
        </w:tc>
        <w:tc>
          <w:tcPr>
            <w:tcW w:w="1418" w:type="dxa"/>
            <w:shd w:val="clear" w:color="auto" w:fill="auto"/>
            <w:hideMark/>
          </w:tcPr>
          <w:p w14:paraId="45E0D517"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5D5BB85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TNF-alpha serum levels were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 IL-10 and IL-6 were higher in patients with PA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SJIA. </w:t>
            </w:r>
          </w:p>
        </w:tc>
        <w:tc>
          <w:tcPr>
            <w:tcW w:w="993" w:type="dxa"/>
            <w:shd w:val="clear" w:color="auto" w:fill="auto"/>
            <w:hideMark/>
          </w:tcPr>
          <w:p w14:paraId="22BC83F4" w14:textId="77777777" w:rsidR="007110F4" w:rsidRPr="00344DC3" w:rsidRDefault="007110F4" w:rsidP="00E64F5D">
            <w:pPr>
              <w:rPr>
                <w:rFonts w:ascii="Calibri" w:eastAsia="Times New Roman" w:hAnsi="Calibri" w:cs="Times New Roman"/>
                <w:color w:val="000000"/>
                <w:sz w:val="18"/>
                <w:szCs w:val="18"/>
              </w:rPr>
            </w:pPr>
            <w:r w:rsidRPr="00975EBD">
              <w:rPr>
                <w:rFonts w:ascii="Calibri" w:eastAsia="Times New Roman" w:hAnsi="Calibri" w:cs="Times New Roman"/>
                <w:color w:val="000000"/>
                <w:sz w:val="18"/>
                <w:szCs w:val="18"/>
              </w:rPr>
              <w:t>Diagnostic</w:t>
            </w:r>
          </w:p>
        </w:tc>
      </w:tr>
      <w:tr w:rsidR="007110F4" w:rsidRPr="00344DC3" w14:paraId="797259BB" w14:textId="77777777" w:rsidTr="007110F4">
        <w:trPr>
          <w:trHeight w:val="1200"/>
        </w:trPr>
        <w:tc>
          <w:tcPr>
            <w:tcW w:w="1008" w:type="dxa"/>
            <w:shd w:val="clear" w:color="auto" w:fill="auto"/>
          </w:tcPr>
          <w:p w14:paraId="00B6C6CD" w14:textId="7198CC9A" w:rsidR="007110F4" w:rsidRPr="00344DC3" w:rsidRDefault="007110F4" w:rsidP="00FB1B95">
            <w:pPr>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Shenoi</w:t>
            </w:r>
            <w:proofErr w:type="spellEnd"/>
            <w:r>
              <w:rPr>
                <w:rFonts w:ascii="Calibri" w:eastAsia="Times New Roman" w:hAnsi="Calibri" w:cs="Times New Roman"/>
                <w:color w:val="000000"/>
                <w:sz w:val="18"/>
                <w:szCs w:val="18"/>
              </w:rPr>
              <w:t xml:space="preserve"> 2015 </w:t>
            </w:r>
          </w:p>
        </w:tc>
        <w:tc>
          <w:tcPr>
            <w:tcW w:w="2111" w:type="dxa"/>
            <w:shd w:val="clear" w:color="auto" w:fill="auto"/>
          </w:tcPr>
          <w:p w14:paraId="7EF5536D" w14:textId="2F7B0099" w:rsidR="007110F4" w:rsidRPr="00344DC3" w:rsidRDefault="007110F4" w:rsidP="00CB7011">
            <w:pPr>
              <w:rPr>
                <w:rFonts w:ascii="Calibri" w:eastAsia="Times New Roman" w:hAnsi="Calibri" w:cs="Times New Roman"/>
                <w:color w:val="000000"/>
                <w:sz w:val="18"/>
                <w:szCs w:val="18"/>
              </w:rPr>
            </w:pPr>
            <w:proofErr w:type="spellStart"/>
            <w:r>
              <w:rPr>
                <w:rFonts w:ascii="Calibri" w:eastAsia="Times New Roman" w:hAnsi="Calibri" w:cs="Times New Roman"/>
                <w:color w:val="000000"/>
                <w:sz w:val="18"/>
                <w:szCs w:val="18"/>
              </w:rPr>
              <w:t>Shenoi</w:t>
            </w:r>
            <w:proofErr w:type="spellEnd"/>
            <w:r>
              <w:rPr>
                <w:rFonts w:ascii="Calibri" w:eastAsia="Times New Roman" w:hAnsi="Calibri" w:cs="Times New Roman"/>
                <w:color w:val="000000"/>
                <w:sz w:val="18"/>
                <w:szCs w:val="18"/>
              </w:rPr>
              <w:t xml:space="preserve"> et al.  </w:t>
            </w:r>
            <w:proofErr w:type="gramStart"/>
            <w:r>
              <w:rPr>
                <w:rFonts w:ascii="Calibri" w:eastAsia="Times New Roman" w:hAnsi="Calibri" w:cs="Times New Roman"/>
                <w:color w:val="000000"/>
                <w:sz w:val="18"/>
                <w:szCs w:val="18"/>
              </w:rPr>
              <w:t>investigated</w:t>
            </w:r>
            <w:proofErr w:type="gramEnd"/>
            <w:r>
              <w:rPr>
                <w:rFonts w:ascii="Calibri" w:eastAsia="Times New Roman" w:hAnsi="Calibri" w:cs="Times New Roman"/>
                <w:color w:val="000000"/>
                <w:sz w:val="18"/>
                <w:szCs w:val="18"/>
              </w:rPr>
              <w:t xml:space="preserve"> diagnostic markers for SJIA in children with fever who had SJIA compared with children who did not. </w:t>
            </w:r>
          </w:p>
        </w:tc>
        <w:tc>
          <w:tcPr>
            <w:tcW w:w="1134" w:type="dxa"/>
            <w:shd w:val="clear" w:color="auto" w:fill="auto"/>
          </w:tcPr>
          <w:p w14:paraId="248E7C34"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10 active SJIA, 10 febrile non-SJIA controls</w:t>
            </w:r>
          </w:p>
        </w:tc>
        <w:tc>
          <w:tcPr>
            <w:tcW w:w="1275" w:type="dxa"/>
            <w:shd w:val="clear" w:color="auto" w:fill="auto"/>
          </w:tcPr>
          <w:p w14:paraId="093FA2CC"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S100A12, S100A8, S100A9, S100A8/A9</w:t>
            </w:r>
          </w:p>
        </w:tc>
        <w:tc>
          <w:tcPr>
            <w:tcW w:w="1418" w:type="dxa"/>
            <w:shd w:val="clear" w:color="auto" w:fill="auto"/>
          </w:tcPr>
          <w:p w14:paraId="69551FA8"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Commercial ELISA</w:t>
            </w:r>
          </w:p>
        </w:tc>
        <w:tc>
          <w:tcPr>
            <w:tcW w:w="2126" w:type="dxa"/>
            <w:shd w:val="clear" w:color="auto" w:fill="auto"/>
          </w:tcPr>
          <w:p w14:paraId="01AC6F0A"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S100 proteins were significantly elevated in SJIA </w:t>
            </w:r>
            <w:proofErr w:type="spellStart"/>
            <w:r>
              <w:rPr>
                <w:rFonts w:ascii="Calibri" w:eastAsia="Times New Roman" w:hAnsi="Calibri" w:cs="Times New Roman"/>
                <w:color w:val="000000"/>
                <w:sz w:val="18"/>
                <w:szCs w:val="18"/>
              </w:rPr>
              <w:t>vs</w:t>
            </w:r>
            <w:proofErr w:type="spellEnd"/>
            <w:r>
              <w:rPr>
                <w:rFonts w:ascii="Calibri" w:eastAsia="Times New Roman" w:hAnsi="Calibri" w:cs="Times New Roman"/>
                <w:color w:val="000000"/>
                <w:sz w:val="18"/>
                <w:szCs w:val="18"/>
              </w:rPr>
              <w:t xml:space="preserve"> control, while PD-1 expression was significantly lower. </w:t>
            </w:r>
            <w:proofErr w:type="spellStart"/>
            <w:r>
              <w:rPr>
                <w:rFonts w:ascii="Calibri" w:eastAsia="Times New Roman" w:hAnsi="Calibri" w:cs="Times New Roman"/>
                <w:color w:val="000000"/>
                <w:sz w:val="18"/>
                <w:szCs w:val="18"/>
              </w:rPr>
              <w:t>Procalcitonin</w:t>
            </w:r>
            <w:proofErr w:type="spellEnd"/>
            <w:r>
              <w:rPr>
                <w:rFonts w:ascii="Calibri" w:eastAsia="Times New Roman" w:hAnsi="Calibri" w:cs="Times New Roman"/>
                <w:color w:val="000000"/>
                <w:sz w:val="18"/>
                <w:szCs w:val="18"/>
              </w:rPr>
              <w:t xml:space="preserve">, CRP and ESR) were not specific for SJIA. </w:t>
            </w:r>
          </w:p>
        </w:tc>
        <w:tc>
          <w:tcPr>
            <w:tcW w:w="993" w:type="dxa"/>
            <w:shd w:val="clear" w:color="auto" w:fill="auto"/>
          </w:tcPr>
          <w:p w14:paraId="4F2C818A" w14:textId="77777777" w:rsidR="007110F4" w:rsidRPr="00344DC3" w:rsidRDefault="007110F4" w:rsidP="00E64F5D">
            <w:pPr>
              <w:rPr>
                <w:rFonts w:ascii="Calibri" w:eastAsia="Times New Roman" w:hAnsi="Calibri" w:cs="Times New Roman"/>
                <w:color w:val="000000"/>
                <w:sz w:val="18"/>
                <w:szCs w:val="18"/>
              </w:rPr>
            </w:pPr>
            <w:r w:rsidRPr="00975EBD">
              <w:rPr>
                <w:rFonts w:ascii="Calibri" w:eastAsia="Times New Roman" w:hAnsi="Calibri" w:cs="Times New Roman"/>
                <w:color w:val="000000"/>
                <w:sz w:val="18"/>
                <w:szCs w:val="18"/>
              </w:rPr>
              <w:t>Diagnostic</w:t>
            </w:r>
          </w:p>
        </w:tc>
      </w:tr>
      <w:tr w:rsidR="007110F4" w:rsidRPr="00344DC3" w14:paraId="4E31D6E5" w14:textId="77777777" w:rsidTr="007110F4">
        <w:trPr>
          <w:trHeight w:val="1600"/>
        </w:trPr>
        <w:tc>
          <w:tcPr>
            <w:tcW w:w="1008" w:type="dxa"/>
            <w:shd w:val="clear" w:color="auto" w:fill="auto"/>
            <w:hideMark/>
          </w:tcPr>
          <w:p w14:paraId="32E96088" w14:textId="0DEE2D01"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Shimizu 2010 </w:t>
            </w:r>
          </w:p>
        </w:tc>
        <w:tc>
          <w:tcPr>
            <w:tcW w:w="2111" w:type="dxa"/>
            <w:shd w:val="clear" w:color="auto" w:fill="auto"/>
            <w:hideMark/>
          </w:tcPr>
          <w:p w14:paraId="3E291627" w14:textId="5D5BCA5A"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compare the cytokine profiles and kinetics in patients with MAS due to SJIA in both active and inactive disease SJIA without MAS, compared to EBV-induced HLH and KD, and to investigate the significance of IL-18 in the pathogenesis of SJIA.</w:t>
            </w:r>
          </w:p>
        </w:tc>
        <w:tc>
          <w:tcPr>
            <w:tcW w:w="1134" w:type="dxa"/>
            <w:shd w:val="clear" w:color="auto" w:fill="auto"/>
            <w:hideMark/>
          </w:tcPr>
          <w:p w14:paraId="49439A5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5 SJIA-MAS, 10 EBV-HLH, 22 KD, 28 HCs</w:t>
            </w:r>
          </w:p>
        </w:tc>
        <w:tc>
          <w:tcPr>
            <w:tcW w:w="1275" w:type="dxa"/>
            <w:shd w:val="clear" w:color="auto" w:fill="auto"/>
            <w:hideMark/>
          </w:tcPr>
          <w:p w14:paraId="418553C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IL-18</w:t>
            </w:r>
          </w:p>
        </w:tc>
        <w:tc>
          <w:tcPr>
            <w:tcW w:w="1418" w:type="dxa"/>
            <w:shd w:val="clear" w:color="auto" w:fill="auto"/>
            <w:hideMark/>
          </w:tcPr>
          <w:p w14:paraId="32EBAE0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1680B10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Serum IL-18 was significantly higher in SJIA-MAS patients than in other HLH groups or HC.</w:t>
            </w:r>
          </w:p>
        </w:tc>
        <w:tc>
          <w:tcPr>
            <w:tcW w:w="993" w:type="dxa"/>
            <w:shd w:val="clear" w:color="auto" w:fill="auto"/>
            <w:hideMark/>
          </w:tcPr>
          <w:p w14:paraId="6214ACB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Prognostic</w:t>
            </w:r>
          </w:p>
        </w:tc>
      </w:tr>
      <w:tr w:rsidR="007110F4" w:rsidRPr="00344DC3" w14:paraId="6841C137" w14:textId="77777777" w:rsidTr="007110F4">
        <w:trPr>
          <w:trHeight w:val="1680"/>
        </w:trPr>
        <w:tc>
          <w:tcPr>
            <w:tcW w:w="1008" w:type="dxa"/>
            <w:shd w:val="clear" w:color="auto" w:fill="auto"/>
            <w:hideMark/>
          </w:tcPr>
          <w:p w14:paraId="690DEBCD" w14:textId="054138FD"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Shimizu 2012 </w:t>
            </w:r>
          </w:p>
        </w:tc>
        <w:tc>
          <w:tcPr>
            <w:tcW w:w="2111" w:type="dxa"/>
            <w:shd w:val="clear" w:color="auto" w:fill="auto"/>
            <w:hideMark/>
          </w:tcPr>
          <w:p w14:paraId="561C04CB" w14:textId="27AF4325"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investigate the role of the CD163/HO-1 axis in SJIA, and pro-inflammatory cytokines (IL-10, IL-18, IL-6, </w:t>
            </w:r>
            <w:proofErr w:type="spellStart"/>
            <w:r w:rsidRPr="00344DC3">
              <w:rPr>
                <w:rFonts w:ascii="Calibri" w:eastAsia="Times New Roman" w:hAnsi="Calibri" w:cs="Times New Roman"/>
                <w:color w:val="000000"/>
                <w:sz w:val="18"/>
                <w:szCs w:val="18"/>
              </w:rPr>
              <w:t>neopterin</w:t>
            </w:r>
            <w:proofErr w:type="spellEnd"/>
            <w:r w:rsidRPr="00344DC3">
              <w:rPr>
                <w:rFonts w:ascii="Calibri" w:eastAsia="Times New Roman" w:hAnsi="Calibri" w:cs="Times New Roman"/>
                <w:color w:val="000000"/>
                <w:sz w:val="18"/>
                <w:szCs w:val="18"/>
              </w:rPr>
              <w:t>, soluble TNF-α receptor types I and II) in patients with SJIA complicated by MAS.</w:t>
            </w:r>
          </w:p>
        </w:tc>
        <w:tc>
          <w:tcPr>
            <w:tcW w:w="1134" w:type="dxa"/>
            <w:shd w:val="clear" w:color="auto" w:fill="auto"/>
            <w:hideMark/>
          </w:tcPr>
          <w:p w14:paraId="0BF0BA1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4 patients with SJIA-MAS</w:t>
            </w:r>
            <w:r>
              <w:rPr>
                <w:rFonts w:ascii="Calibri" w:eastAsia="Times New Roman" w:hAnsi="Calibri" w:cs="Times New Roman"/>
                <w:color w:val="000000"/>
                <w:sz w:val="18"/>
                <w:szCs w:val="18"/>
              </w:rPr>
              <w:t>,</w:t>
            </w:r>
            <w:r w:rsidRPr="00344DC3">
              <w:rPr>
                <w:rFonts w:ascii="Calibri" w:eastAsia="Times New Roman" w:hAnsi="Calibri" w:cs="Times New Roman"/>
                <w:color w:val="000000"/>
                <w:sz w:val="18"/>
                <w:szCs w:val="18"/>
              </w:rPr>
              <w:t xml:space="preserve"> 10 HC, 10 KD </w:t>
            </w:r>
          </w:p>
        </w:tc>
        <w:tc>
          <w:tcPr>
            <w:tcW w:w="1275" w:type="dxa"/>
            <w:shd w:val="clear" w:color="auto" w:fill="auto"/>
            <w:hideMark/>
          </w:tcPr>
          <w:p w14:paraId="2D20A043" w14:textId="77777777" w:rsidR="007110F4" w:rsidRPr="00344DC3" w:rsidRDefault="007110F4" w:rsidP="00E64F5D">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Neopterin</w:t>
            </w:r>
            <w:proofErr w:type="spellEnd"/>
            <w:r w:rsidRPr="00344DC3">
              <w:rPr>
                <w:rFonts w:ascii="Calibri" w:eastAsia="Times New Roman" w:hAnsi="Calibri" w:cs="Times New Roman"/>
                <w:color w:val="000000"/>
                <w:sz w:val="18"/>
                <w:szCs w:val="18"/>
              </w:rPr>
              <w:t>, HO-1, sCD163 and IL-10</w:t>
            </w:r>
          </w:p>
        </w:tc>
        <w:tc>
          <w:tcPr>
            <w:tcW w:w="1418" w:type="dxa"/>
            <w:shd w:val="clear" w:color="auto" w:fill="auto"/>
            <w:hideMark/>
          </w:tcPr>
          <w:p w14:paraId="57B0E6E1" w14:textId="7B535D41"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Commercial ELISA</w:t>
            </w:r>
          </w:p>
        </w:tc>
        <w:tc>
          <w:tcPr>
            <w:tcW w:w="2126" w:type="dxa"/>
            <w:shd w:val="clear" w:color="auto" w:fill="auto"/>
            <w:hideMark/>
          </w:tcPr>
          <w:p w14:paraId="38963CF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HO-1, sCD163 and IL-10 were elevated in SJIA-</w:t>
            </w:r>
            <w:proofErr w:type="gramStart"/>
            <w:r w:rsidRPr="00344DC3">
              <w:rPr>
                <w:rFonts w:ascii="Calibri" w:eastAsia="Times New Roman" w:hAnsi="Calibri" w:cs="Times New Roman"/>
                <w:color w:val="000000"/>
                <w:sz w:val="18"/>
                <w:szCs w:val="18"/>
              </w:rPr>
              <w:t>MAS,</w:t>
            </w:r>
            <w:proofErr w:type="gramEnd"/>
            <w:r w:rsidRPr="00344DC3">
              <w:rPr>
                <w:rFonts w:ascii="Calibri" w:eastAsia="Times New Roman" w:hAnsi="Calibri" w:cs="Times New Roman"/>
                <w:color w:val="000000"/>
                <w:sz w:val="18"/>
                <w:szCs w:val="18"/>
              </w:rPr>
              <w:t xml:space="preserve"> active and inactive SJIA without MAS in comparison to levels of other pro-inflammatory cytokines, and significantly higher than KD and EBV-HLH.</w:t>
            </w:r>
          </w:p>
        </w:tc>
        <w:tc>
          <w:tcPr>
            <w:tcW w:w="993" w:type="dxa"/>
            <w:shd w:val="clear" w:color="auto" w:fill="auto"/>
            <w:hideMark/>
          </w:tcPr>
          <w:p w14:paraId="76AD0FB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w:t>
            </w:r>
            <w:r>
              <w:rPr>
                <w:rFonts w:ascii="Calibri" w:eastAsia="Times New Roman" w:hAnsi="Calibri" w:cs="Times New Roman"/>
                <w:color w:val="000000"/>
                <w:sz w:val="18"/>
                <w:szCs w:val="18"/>
              </w:rPr>
              <w:t>Prognostic</w:t>
            </w:r>
          </w:p>
        </w:tc>
      </w:tr>
      <w:tr w:rsidR="007110F4" w:rsidRPr="00344DC3" w14:paraId="52ED5D05" w14:textId="77777777" w:rsidTr="007110F4">
        <w:trPr>
          <w:trHeight w:val="1200"/>
        </w:trPr>
        <w:tc>
          <w:tcPr>
            <w:tcW w:w="1008" w:type="dxa"/>
            <w:shd w:val="clear" w:color="auto" w:fill="auto"/>
            <w:hideMark/>
          </w:tcPr>
          <w:p w14:paraId="3D9E490D" w14:textId="42C09820"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Shin 2008 </w:t>
            </w:r>
          </w:p>
        </w:tc>
        <w:tc>
          <w:tcPr>
            <w:tcW w:w="2111" w:type="dxa"/>
            <w:shd w:val="clear" w:color="auto" w:fill="auto"/>
            <w:hideMark/>
          </w:tcPr>
          <w:p w14:paraId="7C654B0A" w14:textId="332506DE"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Screened children with different subtypes of JIA at presentation for ANA. ANA is prognostic for uveitis in patients with OA, but its prognostic use in other subtypes is not known. </w:t>
            </w:r>
          </w:p>
        </w:tc>
        <w:tc>
          <w:tcPr>
            <w:tcW w:w="1134" w:type="dxa"/>
            <w:shd w:val="clear" w:color="auto" w:fill="auto"/>
            <w:hideMark/>
          </w:tcPr>
          <w:p w14:paraId="54FCBE3C"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17 SJIA, </w:t>
            </w:r>
            <w:r w:rsidRPr="00344DC3">
              <w:rPr>
                <w:rFonts w:ascii="Calibri" w:eastAsia="Times New Roman" w:hAnsi="Calibri" w:cs="Times New Roman"/>
                <w:color w:val="000000"/>
                <w:sz w:val="18"/>
                <w:szCs w:val="18"/>
              </w:rPr>
              <w:t>16 OA, 10 PA</w:t>
            </w:r>
          </w:p>
        </w:tc>
        <w:tc>
          <w:tcPr>
            <w:tcW w:w="1275" w:type="dxa"/>
            <w:shd w:val="clear" w:color="auto" w:fill="auto"/>
            <w:hideMark/>
          </w:tcPr>
          <w:p w14:paraId="7F1AEA85"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ANA</w:t>
            </w:r>
          </w:p>
        </w:tc>
        <w:tc>
          <w:tcPr>
            <w:tcW w:w="1418" w:type="dxa"/>
            <w:shd w:val="clear" w:color="auto" w:fill="auto"/>
            <w:hideMark/>
          </w:tcPr>
          <w:p w14:paraId="46A3F1A4"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1A7A0E3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Serum ANA patterns and levels change during follow-up in SJIA and other JIA subtypes.</w:t>
            </w:r>
          </w:p>
        </w:tc>
        <w:tc>
          <w:tcPr>
            <w:tcW w:w="993" w:type="dxa"/>
            <w:shd w:val="clear" w:color="auto" w:fill="auto"/>
            <w:hideMark/>
          </w:tcPr>
          <w:p w14:paraId="577F8A66"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r w:rsidRPr="00344DC3" w:rsidDel="00AF746C">
              <w:rPr>
                <w:rFonts w:ascii="Calibri" w:eastAsia="Times New Roman" w:hAnsi="Calibri" w:cs="Times New Roman"/>
                <w:color w:val="000000"/>
                <w:sz w:val="18"/>
                <w:szCs w:val="18"/>
              </w:rPr>
              <w:t xml:space="preserve"> </w:t>
            </w:r>
          </w:p>
        </w:tc>
      </w:tr>
      <w:tr w:rsidR="007110F4" w:rsidRPr="00344DC3" w14:paraId="69D93EA8" w14:textId="77777777" w:rsidTr="007110F4">
        <w:trPr>
          <w:trHeight w:val="1200"/>
        </w:trPr>
        <w:tc>
          <w:tcPr>
            <w:tcW w:w="1008" w:type="dxa"/>
            <w:shd w:val="clear" w:color="auto" w:fill="auto"/>
            <w:hideMark/>
          </w:tcPr>
          <w:p w14:paraId="77166D38" w14:textId="2471F494"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Simonini</w:t>
            </w:r>
            <w:proofErr w:type="spellEnd"/>
            <w:r w:rsidRPr="00344DC3">
              <w:rPr>
                <w:rFonts w:ascii="Calibri" w:eastAsia="Times New Roman" w:hAnsi="Calibri" w:cs="Times New Roman"/>
                <w:color w:val="000000"/>
                <w:sz w:val="18"/>
                <w:szCs w:val="18"/>
              </w:rPr>
              <w:t xml:space="preserve"> 2001 </w:t>
            </w:r>
          </w:p>
        </w:tc>
        <w:tc>
          <w:tcPr>
            <w:tcW w:w="2111" w:type="dxa"/>
            <w:shd w:val="clear" w:color="auto" w:fill="auto"/>
            <w:hideMark/>
          </w:tcPr>
          <w:p w14:paraId="3268E678" w14:textId="4980F858"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Two </w:t>
            </w:r>
            <w:proofErr w:type="spellStart"/>
            <w:r w:rsidRPr="00344DC3">
              <w:rPr>
                <w:rFonts w:ascii="Calibri" w:eastAsia="Times New Roman" w:hAnsi="Calibri" w:cs="Times New Roman"/>
                <w:color w:val="000000"/>
                <w:sz w:val="18"/>
                <w:szCs w:val="18"/>
              </w:rPr>
              <w:t>endproducts</w:t>
            </w:r>
            <w:proofErr w:type="spellEnd"/>
            <w:r w:rsidRPr="00344DC3">
              <w:rPr>
                <w:rFonts w:ascii="Calibri" w:eastAsia="Times New Roman" w:hAnsi="Calibri" w:cs="Times New Roman"/>
                <w:color w:val="000000"/>
                <w:sz w:val="18"/>
                <w:szCs w:val="18"/>
              </w:rPr>
              <w:t xml:space="preserve"> of lipid peroxidation and the formation of antibodies against oxidized </w:t>
            </w:r>
            <w:proofErr w:type="gramStart"/>
            <w:r w:rsidRPr="00344DC3">
              <w:rPr>
                <w:rFonts w:ascii="Calibri" w:eastAsia="Times New Roman" w:hAnsi="Calibri" w:cs="Times New Roman"/>
                <w:color w:val="000000"/>
                <w:sz w:val="18"/>
                <w:szCs w:val="18"/>
              </w:rPr>
              <w:t>low density</w:t>
            </w:r>
            <w:proofErr w:type="gramEnd"/>
            <w:r w:rsidRPr="00344DC3">
              <w:rPr>
                <w:rFonts w:ascii="Calibri" w:eastAsia="Times New Roman" w:hAnsi="Calibri" w:cs="Times New Roman"/>
                <w:color w:val="000000"/>
                <w:sz w:val="18"/>
                <w:szCs w:val="18"/>
              </w:rPr>
              <w:t xml:space="preserve"> lipoproteins (</w:t>
            </w:r>
            <w:proofErr w:type="spellStart"/>
            <w:r w:rsidRPr="00344DC3">
              <w:rPr>
                <w:rFonts w:ascii="Calibri" w:eastAsia="Times New Roman" w:hAnsi="Calibri" w:cs="Times New Roman"/>
                <w:color w:val="000000"/>
                <w:sz w:val="18"/>
                <w:szCs w:val="18"/>
              </w:rPr>
              <w:t>Ab</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oxLDL</w:t>
            </w:r>
            <w:proofErr w:type="spellEnd"/>
            <w:r w:rsidRPr="00344DC3">
              <w:rPr>
                <w:rFonts w:ascii="Calibri" w:eastAsia="Times New Roman" w:hAnsi="Calibri" w:cs="Times New Roman"/>
                <w:color w:val="000000"/>
                <w:sz w:val="18"/>
                <w:szCs w:val="18"/>
              </w:rPr>
              <w:t>) in different JIA subsets was investigated.</w:t>
            </w:r>
          </w:p>
        </w:tc>
        <w:tc>
          <w:tcPr>
            <w:tcW w:w="1134" w:type="dxa"/>
            <w:shd w:val="clear" w:color="auto" w:fill="auto"/>
            <w:hideMark/>
          </w:tcPr>
          <w:p w14:paraId="7D5E5D6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14 SJIA, </w:t>
            </w:r>
            <w:r w:rsidRPr="00344DC3">
              <w:rPr>
                <w:rFonts w:ascii="Calibri" w:eastAsia="Times New Roman" w:hAnsi="Calibri" w:cs="Times New Roman"/>
                <w:color w:val="000000"/>
                <w:sz w:val="18"/>
                <w:szCs w:val="18"/>
              </w:rPr>
              <w:t>28 OA, 15 PA</w:t>
            </w:r>
          </w:p>
        </w:tc>
        <w:tc>
          <w:tcPr>
            <w:tcW w:w="1275" w:type="dxa"/>
            <w:shd w:val="clear" w:color="auto" w:fill="auto"/>
            <w:hideMark/>
          </w:tcPr>
          <w:p w14:paraId="2833755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AB-</w:t>
            </w:r>
            <w:proofErr w:type="spellStart"/>
            <w:r w:rsidRPr="00344DC3">
              <w:rPr>
                <w:rFonts w:ascii="Calibri" w:eastAsia="Times New Roman" w:hAnsi="Calibri" w:cs="Times New Roman"/>
                <w:color w:val="000000"/>
                <w:sz w:val="18"/>
                <w:szCs w:val="18"/>
              </w:rPr>
              <w:t>oxLDL</w:t>
            </w:r>
            <w:proofErr w:type="spellEnd"/>
          </w:p>
        </w:tc>
        <w:tc>
          <w:tcPr>
            <w:tcW w:w="1418" w:type="dxa"/>
            <w:shd w:val="clear" w:color="auto" w:fill="auto"/>
            <w:hideMark/>
          </w:tcPr>
          <w:p w14:paraId="59297AE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275D944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AB-</w:t>
            </w:r>
            <w:proofErr w:type="spellStart"/>
            <w:r w:rsidRPr="00344DC3">
              <w:rPr>
                <w:rFonts w:ascii="Calibri" w:eastAsia="Times New Roman" w:hAnsi="Calibri" w:cs="Times New Roman"/>
                <w:color w:val="000000"/>
                <w:sz w:val="18"/>
                <w:szCs w:val="18"/>
              </w:rPr>
              <w:t>oxLDL</w:t>
            </w:r>
            <w:proofErr w:type="spellEnd"/>
            <w:r w:rsidRPr="00344DC3">
              <w:rPr>
                <w:rFonts w:ascii="Calibri" w:eastAsia="Times New Roman" w:hAnsi="Calibri" w:cs="Times New Roman"/>
                <w:color w:val="000000"/>
                <w:sz w:val="18"/>
                <w:szCs w:val="18"/>
              </w:rPr>
              <w:t xml:space="preserve"> </w:t>
            </w:r>
            <w:proofErr w:type="gramStart"/>
            <w:r w:rsidRPr="00344DC3">
              <w:rPr>
                <w:rFonts w:ascii="Calibri" w:eastAsia="Times New Roman" w:hAnsi="Calibri" w:cs="Times New Roman"/>
                <w:color w:val="000000"/>
                <w:sz w:val="18"/>
                <w:szCs w:val="18"/>
              </w:rPr>
              <w:t>are</w:t>
            </w:r>
            <w:proofErr w:type="gramEnd"/>
            <w:r w:rsidRPr="00344DC3">
              <w:rPr>
                <w:rFonts w:ascii="Calibri" w:eastAsia="Times New Roman" w:hAnsi="Calibri" w:cs="Times New Roman"/>
                <w:color w:val="000000"/>
                <w:sz w:val="18"/>
                <w:szCs w:val="18"/>
              </w:rPr>
              <w:t xml:space="preserve"> higher in SJIA compared with HC, but similarly elevated in all subtypes of JIA.</w:t>
            </w:r>
          </w:p>
        </w:tc>
        <w:tc>
          <w:tcPr>
            <w:tcW w:w="993" w:type="dxa"/>
            <w:shd w:val="clear" w:color="auto" w:fill="auto"/>
            <w:hideMark/>
          </w:tcPr>
          <w:p w14:paraId="4C0EAB95" w14:textId="77777777" w:rsidR="007110F4" w:rsidRPr="00344DC3" w:rsidRDefault="007110F4" w:rsidP="00E64F5D">
            <w:pPr>
              <w:rPr>
                <w:rFonts w:ascii="Calibri" w:eastAsia="Times New Roman" w:hAnsi="Calibri" w:cs="Times New Roman"/>
                <w:color w:val="000000"/>
                <w:sz w:val="18"/>
                <w:szCs w:val="18"/>
              </w:rPr>
            </w:pPr>
            <w:r w:rsidRPr="0032643C">
              <w:rPr>
                <w:rFonts w:ascii="Calibri" w:eastAsia="Times New Roman" w:hAnsi="Calibri" w:cs="Times New Roman"/>
                <w:color w:val="000000"/>
                <w:sz w:val="18"/>
                <w:szCs w:val="18"/>
              </w:rPr>
              <w:t>Diagnostic</w:t>
            </w:r>
          </w:p>
        </w:tc>
      </w:tr>
      <w:tr w:rsidR="007110F4" w:rsidRPr="00344DC3" w14:paraId="758DF901" w14:textId="77777777" w:rsidTr="007110F4">
        <w:trPr>
          <w:trHeight w:val="1440"/>
        </w:trPr>
        <w:tc>
          <w:tcPr>
            <w:tcW w:w="1008" w:type="dxa"/>
            <w:shd w:val="clear" w:color="auto" w:fill="auto"/>
            <w:hideMark/>
          </w:tcPr>
          <w:p w14:paraId="4E459077" w14:textId="4F37A2EB"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Simonini</w:t>
            </w:r>
            <w:proofErr w:type="spellEnd"/>
            <w:r w:rsidRPr="00344DC3">
              <w:rPr>
                <w:rFonts w:ascii="Calibri" w:eastAsia="Times New Roman" w:hAnsi="Calibri" w:cs="Times New Roman"/>
                <w:color w:val="000000"/>
                <w:sz w:val="18"/>
                <w:szCs w:val="18"/>
              </w:rPr>
              <w:t xml:space="preserve"> 2005 </w:t>
            </w:r>
          </w:p>
        </w:tc>
        <w:tc>
          <w:tcPr>
            <w:tcW w:w="2111" w:type="dxa"/>
            <w:shd w:val="clear" w:color="auto" w:fill="auto"/>
            <w:hideMark/>
          </w:tcPr>
          <w:p w14:paraId="5DC41279" w14:textId="44636A1D" w:rsidR="007110F4" w:rsidRPr="00344DC3" w:rsidRDefault="007110F4" w:rsidP="00CB7011">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Neprilysin</w:t>
            </w:r>
            <w:proofErr w:type="spellEnd"/>
            <w:r w:rsidRPr="00344DC3">
              <w:rPr>
                <w:rFonts w:ascii="Calibri" w:eastAsia="Times New Roman" w:hAnsi="Calibri" w:cs="Times New Roman"/>
                <w:color w:val="000000"/>
                <w:sz w:val="18"/>
                <w:szCs w:val="18"/>
              </w:rPr>
              <w:t xml:space="preserve">, a cell surface enzyme particularly found on neurons, is thought to play a role in inflammation via its action of degrading neuropeptides involved in neurogenic </w:t>
            </w:r>
            <w:proofErr w:type="gramStart"/>
            <w:r w:rsidRPr="00344DC3">
              <w:rPr>
                <w:rFonts w:ascii="Calibri" w:eastAsia="Times New Roman" w:hAnsi="Calibri" w:cs="Times New Roman"/>
                <w:color w:val="000000"/>
                <w:sz w:val="18"/>
                <w:szCs w:val="18"/>
              </w:rPr>
              <w:t>inflammation which</w:t>
            </w:r>
            <w:proofErr w:type="gramEnd"/>
            <w:r w:rsidRPr="00344DC3">
              <w:rPr>
                <w:rFonts w:ascii="Calibri" w:eastAsia="Times New Roman" w:hAnsi="Calibri" w:cs="Times New Roman"/>
                <w:color w:val="000000"/>
                <w:sz w:val="18"/>
                <w:szCs w:val="18"/>
              </w:rPr>
              <w:t xml:space="preserve"> terminates their inflammatory effects.   </w:t>
            </w:r>
          </w:p>
        </w:tc>
        <w:tc>
          <w:tcPr>
            <w:tcW w:w="1134" w:type="dxa"/>
            <w:shd w:val="clear" w:color="auto" w:fill="auto"/>
            <w:hideMark/>
          </w:tcPr>
          <w:p w14:paraId="4605A5B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 SJIA, </w:t>
            </w:r>
            <w:r w:rsidRPr="00344DC3">
              <w:rPr>
                <w:rFonts w:ascii="Calibri" w:eastAsia="Times New Roman" w:hAnsi="Calibri" w:cs="Times New Roman"/>
                <w:color w:val="000000"/>
                <w:sz w:val="18"/>
                <w:szCs w:val="18"/>
              </w:rPr>
              <w:t>52 HC, 34 OA, 16 PA</w:t>
            </w:r>
          </w:p>
        </w:tc>
        <w:tc>
          <w:tcPr>
            <w:tcW w:w="1275" w:type="dxa"/>
            <w:shd w:val="clear" w:color="auto" w:fill="auto"/>
            <w:hideMark/>
          </w:tcPr>
          <w:p w14:paraId="61B33DB0"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CD10</w:t>
            </w:r>
          </w:p>
        </w:tc>
        <w:tc>
          <w:tcPr>
            <w:tcW w:w="1418" w:type="dxa"/>
            <w:shd w:val="clear" w:color="auto" w:fill="auto"/>
            <w:hideMark/>
          </w:tcPr>
          <w:p w14:paraId="34526B78"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Commercially available </w:t>
            </w:r>
            <w:proofErr w:type="spellStart"/>
            <w:r w:rsidRPr="00344DC3">
              <w:rPr>
                <w:rFonts w:ascii="Calibri" w:eastAsia="Times New Roman" w:hAnsi="Calibri" w:cs="Times New Roman"/>
                <w:color w:val="000000"/>
                <w:sz w:val="18"/>
                <w:szCs w:val="18"/>
              </w:rPr>
              <w:t>coumarin</w:t>
            </w:r>
            <w:proofErr w:type="spellEnd"/>
            <w:r w:rsidRPr="00344DC3">
              <w:rPr>
                <w:rFonts w:ascii="Calibri" w:eastAsia="Times New Roman" w:hAnsi="Calibri" w:cs="Times New Roman"/>
                <w:color w:val="000000"/>
                <w:sz w:val="18"/>
                <w:szCs w:val="18"/>
              </w:rPr>
              <w:t xml:space="preserve"> used in a </w:t>
            </w:r>
            <w:proofErr w:type="spellStart"/>
            <w:r w:rsidRPr="00344DC3">
              <w:rPr>
                <w:rFonts w:ascii="Calibri" w:eastAsia="Times New Roman" w:hAnsi="Calibri" w:cs="Times New Roman"/>
                <w:color w:val="000000"/>
                <w:sz w:val="18"/>
                <w:szCs w:val="18"/>
              </w:rPr>
              <w:t>fluorimetric</w:t>
            </w:r>
            <w:proofErr w:type="spellEnd"/>
            <w:r w:rsidRPr="00344DC3">
              <w:rPr>
                <w:rFonts w:ascii="Calibri" w:eastAsia="Times New Roman" w:hAnsi="Calibri" w:cs="Times New Roman"/>
                <w:color w:val="000000"/>
                <w:sz w:val="18"/>
                <w:szCs w:val="18"/>
              </w:rPr>
              <w:t xml:space="preserve"> assay. </w:t>
            </w:r>
          </w:p>
        </w:tc>
        <w:tc>
          <w:tcPr>
            <w:tcW w:w="2126" w:type="dxa"/>
            <w:shd w:val="clear" w:color="auto" w:fill="auto"/>
            <w:hideMark/>
          </w:tcPr>
          <w:p w14:paraId="58F1AEF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Patients with SJIA had lower plasma </w:t>
            </w:r>
            <w:proofErr w:type="spellStart"/>
            <w:r w:rsidRPr="00344DC3">
              <w:rPr>
                <w:rFonts w:ascii="Calibri" w:eastAsia="Times New Roman" w:hAnsi="Calibri" w:cs="Times New Roman"/>
                <w:color w:val="000000"/>
                <w:sz w:val="18"/>
                <w:szCs w:val="18"/>
              </w:rPr>
              <w:t>Neprilysin</w:t>
            </w:r>
            <w:proofErr w:type="spellEnd"/>
            <w:r w:rsidRPr="00344DC3">
              <w:rPr>
                <w:rFonts w:ascii="Calibri" w:eastAsia="Times New Roman" w:hAnsi="Calibri" w:cs="Times New Roman"/>
                <w:color w:val="000000"/>
                <w:sz w:val="18"/>
                <w:szCs w:val="18"/>
              </w:rPr>
              <w:t xml:space="preserve"> (CD10) levels compared to HC.</w:t>
            </w:r>
          </w:p>
        </w:tc>
        <w:tc>
          <w:tcPr>
            <w:tcW w:w="993" w:type="dxa"/>
            <w:shd w:val="clear" w:color="auto" w:fill="auto"/>
            <w:hideMark/>
          </w:tcPr>
          <w:p w14:paraId="4AD20170" w14:textId="77777777" w:rsidR="007110F4" w:rsidRPr="00344DC3" w:rsidRDefault="007110F4" w:rsidP="00E64F5D">
            <w:pPr>
              <w:rPr>
                <w:rFonts w:ascii="Calibri" w:eastAsia="Times New Roman" w:hAnsi="Calibri" w:cs="Times New Roman"/>
                <w:color w:val="000000"/>
                <w:sz w:val="18"/>
                <w:szCs w:val="18"/>
              </w:rPr>
            </w:pPr>
            <w:r w:rsidRPr="0032643C">
              <w:rPr>
                <w:rFonts w:ascii="Calibri" w:eastAsia="Times New Roman" w:hAnsi="Calibri" w:cs="Times New Roman"/>
                <w:color w:val="000000"/>
                <w:sz w:val="18"/>
                <w:szCs w:val="18"/>
              </w:rPr>
              <w:t>Diagnostic</w:t>
            </w:r>
          </w:p>
        </w:tc>
      </w:tr>
      <w:tr w:rsidR="007110F4" w:rsidRPr="00344DC3" w14:paraId="0E640813" w14:textId="77777777" w:rsidTr="007110F4">
        <w:trPr>
          <w:trHeight w:val="960"/>
        </w:trPr>
        <w:tc>
          <w:tcPr>
            <w:tcW w:w="1008" w:type="dxa"/>
            <w:shd w:val="clear" w:color="auto" w:fill="auto"/>
            <w:hideMark/>
          </w:tcPr>
          <w:p w14:paraId="62969AF7" w14:textId="3772EE95"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Singh 2012 </w:t>
            </w:r>
          </w:p>
        </w:tc>
        <w:tc>
          <w:tcPr>
            <w:tcW w:w="2111" w:type="dxa"/>
            <w:shd w:val="clear" w:color="auto" w:fill="auto"/>
            <w:hideMark/>
          </w:tcPr>
          <w:p w14:paraId="46C3DC75" w14:textId="2DC87983"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The authors previously demonstrated reduced sCD21 in various autoimmune disorders, and here investigated sCD21 and sCD23 in subtypes of JIA. </w:t>
            </w:r>
          </w:p>
        </w:tc>
        <w:tc>
          <w:tcPr>
            <w:tcW w:w="1134" w:type="dxa"/>
            <w:shd w:val="clear" w:color="auto" w:fill="auto"/>
            <w:hideMark/>
          </w:tcPr>
          <w:p w14:paraId="62ED4F77"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20 SJIA, </w:t>
            </w:r>
            <w:r w:rsidRPr="00344DC3">
              <w:rPr>
                <w:rFonts w:ascii="Calibri" w:eastAsia="Times New Roman" w:hAnsi="Calibri" w:cs="Times New Roman"/>
                <w:color w:val="000000"/>
                <w:sz w:val="18"/>
                <w:szCs w:val="18"/>
              </w:rPr>
              <w:t>20 OA, 20 PA</w:t>
            </w:r>
          </w:p>
        </w:tc>
        <w:tc>
          <w:tcPr>
            <w:tcW w:w="1275" w:type="dxa"/>
            <w:shd w:val="clear" w:color="auto" w:fill="auto"/>
            <w:hideMark/>
          </w:tcPr>
          <w:p w14:paraId="450E75B3"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sCD21</w:t>
            </w:r>
            <w:proofErr w:type="gramEnd"/>
            <w:r w:rsidRPr="00344DC3">
              <w:rPr>
                <w:rFonts w:ascii="Calibri" w:eastAsia="Times New Roman" w:hAnsi="Calibri" w:cs="Times New Roman"/>
                <w:color w:val="000000"/>
                <w:sz w:val="18"/>
                <w:szCs w:val="18"/>
              </w:rPr>
              <w:t xml:space="preserve"> and sCD23</w:t>
            </w:r>
          </w:p>
        </w:tc>
        <w:tc>
          <w:tcPr>
            <w:tcW w:w="1418" w:type="dxa"/>
            <w:shd w:val="clear" w:color="auto" w:fill="auto"/>
            <w:hideMark/>
          </w:tcPr>
          <w:p w14:paraId="56C63C54"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E05365D" w14:textId="77777777" w:rsidR="007110F4" w:rsidRPr="00344DC3" w:rsidRDefault="007110F4" w:rsidP="00E64F5D">
            <w:pPr>
              <w:rPr>
                <w:rFonts w:ascii="Calibri" w:eastAsia="Times New Roman" w:hAnsi="Calibri" w:cs="Times New Roman"/>
                <w:color w:val="000000"/>
                <w:sz w:val="18"/>
                <w:szCs w:val="18"/>
              </w:rPr>
            </w:pPr>
            <w:proofErr w:type="gramStart"/>
            <w:r w:rsidRPr="00344DC3">
              <w:rPr>
                <w:rFonts w:ascii="Calibri" w:eastAsia="Times New Roman" w:hAnsi="Calibri" w:cs="Times New Roman"/>
                <w:color w:val="000000"/>
                <w:sz w:val="18"/>
                <w:szCs w:val="18"/>
              </w:rPr>
              <w:t>sCD21</w:t>
            </w:r>
            <w:proofErr w:type="gramEnd"/>
            <w:r w:rsidRPr="00344DC3">
              <w:rPr>
                <w:rFonts w:ascii="Calibri" w:eastAsia="Times New Roman" w:hAnsi="Calibri" w:cs="Times New Roman"/>
                <w:color w:val="000000"/>
                <w:sz w:val="18"/>
                <w:szCs w:val="18"/>
              </w:rPr>
              <w:t xml:space="preserve"> was significantly decreased in all JIA subtypes. </w:t>
            </w:r>
            <w:proofErr w:type="gramStart"/>
            <w:r w:rsidRPr="00344DC3">
              <w:rPr>
                <w:rFonts w:ascii="Calibri" w:eastAsia="Times New Roman" w:hAnsi="Calibri" w:cs="Times New Roman"/>
                <w:color w:val="000000"/>
                <w:sz w:val="18"/>
                <w:szCs w:val="18"/>
              </w:rPr>
              <w:t>sCD23</w:t>
            </w:r>
            <w:proofErr w:type="gramEnd"/>
            <w:r w:rsidRPr="00344DC3">
              <w:rPr>
                <w:rFonts w:ascii="Calibri" w:eastAsia="Times New Roman" w:hAnsi="Calibri" w:cs="Times New Roman"/>
                <w:color w:val="000000"/>
                <w:sz w:val="18"/>
                <w:szCs w:val="18"/>
              </w:rPr>
              <w:t xml:space="preserve"> was significantly decreased in PA and SJIA but not OA.</w:t>
            </w:r>
          </w:p>
        </w:tc>
        <w:tc>
          <w:tcPr>
            <w:tcW w:w="993" w:type="dxa"/>
            <w:shd w:val="clear" w:color="auto" w:fill="auto"/>
            <w:hideMark/>
          </w:tcPr>
          <w:p w14:paraId="79034B13" w14:textId="77777777" w:rsidR="007110F4" w:rsidRPr="00344DC3" w:rsidRDefault="007110F4" w:rsidP="00E64F5D">
            <w:pPr>
              <w:rPr>
                <w:rFonts w:ascii="Calibri" w:eastAsia="Times New Roman" w:hAnsi="Calibri" w:cs="Times New Roman"/>
                <w:color w:val="000000"/>
                <w:sz w:val="18"/>
                <w:szCs w:val="18"/>
              </w:rPr>
            </w:pPr>
            <w:r w:rsidRPr="0032643C">
              <w:rPr>
                <w:rFonts w:ascii="Calibri" w:eastAsia="Times New Roman" w:hAnsi="Calibri" w:cs="Times New Roman"/>
                <w:color w:val="000000"/>
                <w:sz w:val="18"/>
                <w:szCs w:val="18"/>
              </w:rPr>
              <w:t>Diagnostic</w:t>
            </w:r>
          </w:p>
        </w:tc>
      </w:tr>
      <w:tr w:rsidR="007110F4" w:rsidRPr="00344DC3" w14:paraId="031F4999" w14:textId="77777777" w:rsidTr="007110F4">
        <w:trPr>
          <w:trHeight w:val="1200"/>
        </w:trPr>
        <w:tc>
          <w:tcPr>
            <w:tcW w:w="1008" w:type="dxa"/>
            <w:shd w:val="clear" w:color="auto" w:fill="auto"/>
            <w:hideMark/>
          </w:tcPr>
          <w:p w14:paraId="2E96713C" w14:textId="2F284885"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Takahashi 2009 </w:t>
            </w:r>
          </w:p>
        </w:tc>
        <w:tc>
          <w:tcPr>
            <w:tcW w:w="2111" w:type="dxa"/>
            <w:shd w:val="clear" w:color="auto" w:fill="auto"/>
            <w:hideMark/>
          </w:tcPr>
          <w:p w14:paraId="5C82C457" w14:textId="7E58F223"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determine the serum levels of HO-1 in patients with SJIA compared to HC and other rheumatic diseases-</w:t>
            </w:r>
          </w:p>
        </w:tc>
        <w:tc>
          <w:tcPr>
            <w:tcW w:w="1134" w:type="dxa"/>
            <w:shd w:val="clear" w:color="auto" w:fill="auto"/>
            <w:hideMark/>
          </w:tcPr>
          <w:p w14:paraId="1FB32AA1"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56 SJIA, </w:t>
            </w:r>
            <w:r w:rsidRPr="00344DC3">
              <w:rPr>
                <w:rFonts w:ascii="Calibri" w:eastAsia="Times New Roman" w:hAnsi="Calibri" w:cs="Times New Roman"/>
                <w:color w:val="000000"/>
                <w:sz w:val="18"/>
                <w:szCs w:val="18"/>
              </w:rPr>
              <w:t xml:space="preserve">15 PA, 13 SLE, 25 MTCD, 17 KD, 6 </w:t>
            </w:r>
            <w:proofErr w:type="spellStart"/>
            <w:r w:rsidRPr="00344DC3">
              <w:rPr>
                <w:rFonts w:ascii="Calibri" w:eastAsia="Times New Roman" w:hAnsi="Calibri" w:cs="Times New Roman"/>
                <w:color w:val="000000"/>
                <w:sz w:val="18"/>
                <w:szCs w:val="18"/>
              </w:rPr>
              <w:t>Takayasu</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aortitis</w:t>
            </w:r>
            <w:proofErr w:type="spellEnd"/>
            <w:r w:rsidRPr="00344DC3">
              <w:rPr>
                <w:rFonts w:ascii="Calibri" w:eastAsia="Times New Roman" w:hAnsi="Calibri" w:cs="Times New Roman"/>
                <w:color w:val="000000"/>
                <w:sz w:val="18"/>
                <w:szCs w:val="18"/>
              </w:rPr>
              <w:t>, SJIA-MAS, HC</w:t>
            </w:r>
          </w:p>
        </w:tc>
        <w:tc>
          <w:tcPr>
            <w:tcW w:w="1275" w:type="dxa"/>
            <w:shd w:val="clear" w:color="auto" w:fill="auto"/>
            <w:hideMark/>
          </w:tcPr>
          <w:p w14:paraId="377720F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HO-1</w:t>
            </w:r>
          </w:p>
        </w:tc>
        <w:tc>
          <w:tcPr>
            <w:tcW w:w="1418" w:type="dxa"/>
            <w:shd w:val="clear" w:color="auto" w:fill="auto"/>
            <w:hideMark/>
          </w:tcPr>
          <w:p w14:paraId="70390364"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5643F4B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HO-1 was elevated in SJIA compared with HC and the other disease conditions tested. </w:t>
            </w:r>
          </w:p>
        </w:tc>
        <w:tc>
          <w:tcPr>
            <w:tcW w:w="993" w:type="dxa"/>
            <w:shd w:val="clear" w:color="auto" w:fill="auto"/>
            <w:hideMark/>
          </w:tcPr>
          <w:p w14:paraId="0810AF3C" w14:textId="77777777" w:rsidR="007110F4" w:rsidRPr="00344DC3" w:rsidRDefault="007110F4" w:rsidP="00E64F5D">
            <w:pPr>
              <w:rPr>
                <w:rFonts w:ascii="Calibri" w:eastAsia="Times New Roman" w:hAnsi="Calibri" w:cs="Times New Roman"/>
                <w:color w:val="000000"/>
                <w:sz w:val="18"/>
                <w:szCs w:val="18"/>
              </w:rPr>
            </w:pPr>
            <w:r w:rsidRPr="0032643C">
              <w:rPr>
                <w:rFonts w:ascii="Calibri" w:eastAsia="Times New Roman" w:hAnsi="Calibri" w:cs="Times New Roman"/>
                <w:color w:val="000000"/>
                <w:sz w:val="18"/>
                <w:szCs w:val="18"/>
              </w:rPr>
              <w:t>Diagnostic</w:t>
            </w:r>
          </w:p>
        </w:tc>
      </w:tr>
      <w:tr w:rsidR="007110F4" w:rsidRPr="00344DC3" w14:paraId="110BBC60" w14:textId="77777777" w:rsidTr="007110F4">
        <w:trPr>
          <w:trHeight w:val="720"/>
        </w:trPr>
        <w:tc>
          <w:tcPr>
            <w:tcW w:w="1008" w:type="dxa"/>
            <w:shd w:val="clear" w:color="auto" w:fill="auto"/>
            <w:hideMark/>
          </w:tcPr>
          <w:p w14:paraId="625719EB" w14:textId="3425F4AC"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Tomoum</w:t>
            </w:r>
            <w:proofErr w:type="spellEnd"/>
            <w:r w:rsidRPr="00344DC3">
              <w:rPr>
                <w:rFonts w:ascii="Calibri" w:eastAsia="Times New Roman" w:hAnsi="Calibri" w:cs="Times New Roman"/>
                <w:color w:val="000000"/>
                <w:sz w:val="18"/>
                <w:szCs w:val="18"/>
              </w:rPr>
              <w:t xml:space="preserve"> 2009</w:t>
            </w:r>
            <w:r>
              <w:rPr>
                <w:rFonts w:ascii="Calibri" w:eastAsia="Times New Roman" w:hAnsi="Calibri" w:cs="Times New Roman"/>
                <w:color w:val="000000"/>
                <w:sz w:val="18"/>
                <w:szCs w:val="18"/>
              </w:rPr>
              <w:t xml:space="preserve"> </w:t>
            </w:r>
          </w:p>
        </w:tc>
        <w:tc>
          <w:tcPr>
            <w:tcW w:w="2111" w:type="dxa"/>
            <w:shd w:val="clear" w:color="auto" w:fill="auto"/>
            <w:hideMark/>
          </w:tcPr>
          <w:p w14:paraId="428A3413" w14:textId="103A2B81"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investigate the value of anti-RA33 for diagnosis of JIA, and its relation to disease activity markers and bone </w:t>
            </w:r>
            <w:proofErr w:type="spellStart"/>
            <w:r w:rsidRPr="00344DC3">
              <w:rPr>
                <w:rFonts w:ascii="Calibri" w:eastAsia="Times New Roman" w:hAnsi="Calibri" w:cs="Times New Roman"/>
                <w:color w:val="000000"/>
                <w:sz w:val="18"/>
                <w:szCs w:val="18"/>
              </w:rPr>
              <w:t>resorption</w:t>
            </w:r>
            <w:proofErr w:type="spellEnd"/>
            <w:r w:rsidRPr="00344DC3">
              <w:rPr>
                <w:rFonts w:ascii="Calibri" w:eastAsia="Times New Roman" w:hAnsi="Calibri" w:cs="Times New Roman"/>
                <w:color w:val="000000"/>
                <w:sz w:val="18"/>
                <w:szCs w:val="18"/>
              </w:rPr>
              <w:t xml:space="preserve">. </w:t>
            </w:r>
          </w:p>
        </w:tc>
        <w:tc>
          <w:tcPr>
            <w:tcW w:w="1134" w:type="dxa"/>
            <w:shd w:val="clear" w:color="auto" w:fill="auto"/>
            <w:hideMark/>
          </w:tcPr>
          <w:p w14:paraId="4AFC965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7 SJIA, </w:t>
            </w:r>
            <w:r w:rsidRPr="00344DC3">
              <w:rPr>
                <w:rFonts w:ascii="Calibri" w:eastAsia="Times New Roman" w:hAnsi="Calibri" w:cs="Times New Roman"/>
                <w:color w:val="000000"/>
                <w:sz w:val="18"/>
                <w:szCs w:val="18"/>
              </w:rPr>
              <w:t>44 HC, 18 PA, 9 OA</w:t>
            </w:r>
          </w:p>
        </w:tc>
        <w:tc>
          <w:tcPr>
            <w:tcW w:w="1275" w:type="dxa"/>
            <w:shd w:val="clear" w:color="auto" w:fill="auto"/>
            <w:hideMark/>
          </w:tcPr>
          <w:p w14:paraId="57216957"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RA33</w:t>
            </w:r>
          </w:p>
        </w:tc>
        <w:tc>
          <w:tcPr>
            <w:tcW w:w="1418" w:type="dxa"/>
            <w:shd w:val="clear" w:color="auto" w:fill="auto"/>
            <w:hideMark/>
          </w:tcPr>
          <w:p w14:paraId="37D31C9A"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38FD0C4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RA33 was elevated in in all SJIA subtypes </w:t>
            </w:r>
            <w:proofErr w:type="spellStart"/>
            <w:r>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but not elevated in SJIA </w:t>
            </w:r>
            <w:proofErr w:type="spellStart"/>
            <w:r>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w:t>
            </w:r>
          </w:p>
        </w:tc>
        <w:tc>
          <w:tcPr>
            <w:tcW w:w="993" w:type="dxa"/>
            <w:shd w:val="clear" w:color="auto" w:fill="auto"/>
            <w:hideMark/>
          </w:tcPr>
          <w:p w14:paraId="5ECD9CF8"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7110F4" w:rsidRPr="00344DC3" w14:paraId="6A2CF41E" w14:textId="77777777" w:rsidTr="007110F4">
        <w:trPr>
          <w:trHeight w:val="720"/>
        </w:trPr>
        <w:tc>
          <w:tcPr>
            <w:tcW w:w="1008" w:type="dxa"/>
            <w:shd w:val="clear" w:color="auto" w:fill="auto"/>
            <w:hideMark/>
          </w:tcPr>
          <w:p w14:paraId="0A466008" w14:textId="7F6DD8E0"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Urakami</w:t>
            </w:r>
            <w:proofErr w:type="spellEnd"/>
            <w:r w:rsidRPr="00344DC3">
              <w:rPr>
                <w:rFonts w:ascii="Calibri" w:eastAsia="Times New Roman" w:hAnsi="Calibri" w:cs="Times New Roman"/>
                <w:color w:val="000000"/>
                <w:sz w:val="18"/>
                <w:szCs w:val="18"/>
              </w:rPr>
              <w:t xml:space="preserve"> 2006 </w:t>
            </w:r>
          </w:p>
        </w:tc>
        <w:tc>
          <w:tcPr>
            <w:tcW w:w="2111" w:type="dxa"/>
            <w:shd w:val="clear" w:color="auto" w:fill="auto"/>
            <w:hideMark/>
          </w:tcPr>
          <w:p w14:paraId="48DECC60" w14:textId="7BD320B7"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investigate COMP </w:t>
            </w:r>
            <w:r>
              <w:rPr>
                <w:rFonts w:ascii="Calibri" w:eastAsia="Times New Roman" w:hAnsi="Calibri" w:cs="Times New Roman"/>
                <w:color w:val="000000"/>
                <w:sz w:val="18"/>
                <w:szCs w:val="18"/>
              </w:rPr>
              <w:t>as</w:t>
            </w:r>
            <w:r w:rsidRPr="00344DC3">
              <w:rPr>
                <w:rFonts w:ascii="Calibri" w:eastAsia="Times New Roman" w:hAnsi="Calibri" w:cs="Times New Roman"/>
                <w:color w:val="000000"/>
                <w:sz w:val="18"/>
                <w:szCs w:val="18"/>
              </w:rPr>
              <w:t xml:space="preserve"> a marker of arthritis and/or growth impairment</w:t>
            </w:r>
          </w:p>
        </w:tc>
        <w:tc>
          <w:tcPr>
            <w:tcW w:w="1134" w:type="dxa"/>
            <w:shd w:val="clear" w:color="auto" w:fill="auto"/>
            <w:hideMark/>
          </w:tcPr>
          <w:p w14:paraId="265364EE"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 SJIA, </w:t>
            </w:r>
            <w:r w:rsidRPr="00344DC3">
              <w:rPr>
                <w:rFonts w:ascii="Calibri" w:eastAsia="Times New Roman" w:hAnsi="Calibri" w:cs="Times New Roman"/>
                <w:color w:val="000000"/>
                <w:sz w:val="18"/>
                <w:szCs w:val="18"/>
              </w:rPr>
              <w:t>6 OA, 10 PA, 82 HCs</w:t>
            </w:r>
          </w:p>
        </w:tc>
        <w:tc>
          <w:tcPr>
            <w:tcW w:w="1275" w:type="dxa"/>
            <w:shd w:val="clear" w:color="auto" w:fill="auto"/>
            <w:hideMark/>
          </w:tcPr>
          <w:p w14:paraId="6853C11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COMP</w:t>
            </w:r>
          </w:p>
        </w:tc>
        <w:tc>
          <w:tcPr>
            <w:tcW w:w="1418" w:type="dxa"/>
            <w:shd w:val="clear" w:color="auto" w:fill="auto"/>
            <w:hideMark/>
          </w:tcPr>
          <w:p w14:paraId="7022BBBC" w14:textId="3EFF4468"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Commercial ELISA</w:t>
            </w:r>
          </w:p>
        </w:tc>
        <w:tc>
          <w:tcPr>
            <w:tcW w:w="2126" w:type="dxa"/>
            <w:shd w:val="clear" w:color="auto" w:fill="auto"/>
            <w:hideMark/>
          </w:tcPr>
          <w:p w14:paraId="7F890039"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Decreased with </w:t>
            </w:r>
            <w:r w:rsidRPr="00344DC3">
              <w:rPr>
                <w:rFonts w:ascii="Calibri" w:eastAsia="Times New Roman" w:hAnsi="Calibri" w:cs="Times New Roman"/>
                <w:color w:val="000000"/>
                <w:sz w:val="18"/>
                <w:szCs w:val="18"/>
              </w:rPr>
              <w:t>greater disease activity in SJIA.</w:t>
            </w:r>
          </w:p>
        </w:tc>
        <w:tc>
          <w:tcPr>
            <w:tcW w:w="993" w:type="dxa"/>
            <w:shd w:val="clear" w:color="auto" w:fill="auto"/>
            <w:hideMark/>
          </w:tcPr>
          <w:p w14:paraId="45DA7E52" w14:textId="61F01E73"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24303660" w14:textId="77777777" w:rsidTr="007110F4">
        <w:trPr>
          <w:trHeight w:val="960"/>
        </w:trPr>
        <w:tc>
          <w:tcPr>
            <w:tcW w:w="1008" w:type="dxa"/>
            <w:shd w:val="clear" w:color="auto" w:fill="auto"/>
            <w:hideMark/>
          </w:tcPr>
          <w:p w14:paraId="599E050E" w14:textId="58EFB7DF"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Wilson 2010 </w:t>
            </w:r>
          </w:p>
        </w:tc>
        <w:tc>
          <w:tcPr>
            <w:tcW w:w="2111" w:type="dxa"/>
            <w:shd w:val="clear" w:color="auto" w:fill="auto"/>
            <w:hideMark/>
          </w:tcPr>
          <w:p w14:paraId="1E34C1FB" w14:textId="6CA1F104"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examine the source of FSTL-1</w:t>
            </w:r>
            <w:r>
              <w:rPr>
                <w:rFonts w:ascii="Calibri" w:eastAsia="Times New Roman" w:hAnsi="Calibri" w:cs="Times New Roman"/>
                <w:color w:val="000000"/>
                <w:sz w:val="18"/>
                <w:szCs w:val="18"/>
              </w:rPr>
              <w:t xml:space="preserve">, </w:t>
            </w:r>
            <w:r w:rsidRPr="00344DC3">
              <w:rPr>
                <w:rFonts w:ascii="Calibri" w:eastAsia="Times New Roman" w:hAnsi="Calibri" w:cs="Times New Roman"/>
                <w:color w:val="000000"/>
                <w:sz w:val="18"/>
                <w:szCs w:val="18"/>
              </w:rPr>
              <w:t>factors inducing its expres</w:t>
            </w:r>
            <w:r>
              <w:rPr>
                <w:rFonts w:ascii="Calibri" w:eastAsia="Times New Roman" w:hAnsi="Calibri" w:cs="Times New Roman"/>
                <w:color w:val="000000"/>
                <w:sz w:val="18"/>
                <w:szCs w:val="18"/>
              </w:rPr>
              <w:t>sion in arthritis and whether it’</w:t>
            </w:r>
            <w:r w:rsidRPr="00344DC3">
              <w:rPr>
                <w:rFonts w:ascii="Calibri" w:eastAsia="Times New Roman" w:hAnsi="Calibri" w:cs="Times New Roman"/>
                <w:color w:val="000000"/>
                <w:sz w:val="18"/>
                <w:szCs w:val="18"/>
              </w:rPr>
              <w:t xml:space="preserve">s over-expressed in JIA. </w:t>
            </w:r>
          </w:p>
        </w:tc>
        <w:tc>
          <w:tcPr>
            <w:tcW w:w="1134" w:type="dxa"/>
            <w:shd w:val="clear" w:color="auto" w:fill="auto"/>
            <w:hideMark/>
          </w:tcPr>
          <w:p w14:paraId="69027021"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15 SJIA, </w:t>
            </w:r>
            <w:r w:rsidRPr="00344DC3">
              <w:rPr>
                <w:rFonts w:ascii="Calibri" w:eastAsia="Times New Roman" w:hAnsi="Calibri" w:cs="Times New Roman"/>
                <w:color w:val="000000"/>
                <w:sz w:val="18"/>
                <w:szCs w:val="18"/>
              </w:rPr>
              <w:t>54 OA, 26 PA, 15 HC</w:t>
            </w:r>
          </w:p>
        </w:tc>
        <w:tc>
          <w:tcPr>
            <w:tcW w:w="1275" w:type="dxa"/>
            <w:shd w:val="clear" w:color="auto" w:fill="auto"/>
            <w:hideMark/>
          </w:tcPr>
          <w:p w14:paraId="1D9499CD"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FSTL-1</w:t>
            </w:r>
          </w:p>
        </w:tc>
        <w:tc>
          <w:tcPr>
            <w:tcW w:w="1418" w:type="dxa"/>
            <w:shd w:val="clear" w:color="auto" w:fill="auto"/>
            <w:hideMark/>
          </w:tcPr>
          <w:p w14:paraId="68DD11F4"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0406BE99"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FSTL-1 was elevated in SJIA patients </w:t>
            </w:r>
            <w:proofErr w:type="spellStart"/>
            <w:r>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and elevated with increased disease activity in SJIA.</w:t>
            </w:r>
          </w:p>
        </w:tc>
        <w:tc>
          <w:tcPr>
            <w:tcW w:w="993" w:type="dxa"/>
            <w:shd w:val="clear" w:color="auto" w:fill="auto"/>
            <w:hideMark/>
          </w:tcPr>
          <w:p w14:paraId="11CA97DA"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Both</w:t>
            </w:r>
          </w:p>
        </w:tc>
      </w:tr>
      <w:tr w:rsidR="007110F4" w:rsidRPr="00344DC3" w14:paraId="11DCAA7F" w14:textId="77777777" w:rsidTr="007110F4">
        <w:trPr>
          <w:trHeight w:val="1542"/>
        </w:trPr>
        <w:tc>
          <w:tcPr>
            <w:tcW w:w="1008" w:type="dxa"/>
            <w:shd w:val="clear" w:color="auto" w:fill="auto"/>
            <w:hideMark/>
          </w:tcPr>
          <w:p w14:paraId="68A2D2D8" w14:textId="2A675334" w:rsidR="007110F4" w:rsidRPr="00344DC3" w:rsidRDefault="007110F4" w:rsidP="00FB1B95">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Wittkowski 2008 </w:t>
            </w:r>
          </w:p>
        </w:tc>
        <w:tc>
          <w:tcPr>
            <w:tcW w:w="2111" w:type="dxa"/>
            <w:shd w:val="clear" w:color="auto" w:fill="auto"/>
            <w:hideMark/>
          </w:tcPr>
          <w:p w14:paraId="497F9DBB" w14:textId="1B13E179"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To investigate whether serum concentrations of S100A12 help in deciding whether to treat patients with FUO with antibiotics or immunosuppressive agents</w:t>
            </w:r>
          </w:p>
        </w:tc>
        <w:tc>
          <w:tcPr>
            <w:tcW w:w="1134" w:type="dxa"/>
            <w:shd w:val="clear" w:color="auto" w:fill="auto"/>
            <w:hideMark/>
          </w:tcPr>
          <w:p w14:paraId="3FD2F30A"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60 SJIA, </w:t>
            </w:r>
            <w:r w:rsidRPr="00344DC3">
              <w:rPr>
                <w:rFonts w:ascii="Calibri" w:eastAsia="Times New Roman" w:hAnsi="Calibri" w:cs="Times New Roman"/>
                <w:color w:val="000000"/>
                <w:sz w:val="18"/>
                <w:szCs w:val="18"/>
              </w:rPr>
              <w:t>45 HC, 17 FMF, 18 NOMID, 17 MWS, 40 ALL, 5 AML, 83 systemic infection</w:t>
            </w:r>
          </w:p>
        </w:tc>
        <w:tc>
          <w:tcPr>
            <w:tcW w:w="1275" w:type="dxa"/>
            <w:shd w:val="clear" w:color="auto" w:fill="auto"/>
            <w:hideMark/>
          </w:tcPr>
          <w:p w14:paraId="1AC293E3"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S100A12</w:t>
            </w:r>
          </w:p>
        </w:tc>
        <w:tc>
          <w:tcPr>
            <w:tcW w:w="1418" w:type="dxa"/>
            <w:shd w:val="clear" w:color="auto" w:fill="auto"/>
            <w:hideMark/>
          </w:tcPr>
          <w:p w14:paraId="35B0295B"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In-house ELISA</w:t>
            </w:r>
          </w:p>
        </w:tc>
        <w:tc>
          <w:tcPr>
            <w:tcW w:w="2126" w:type="dxa"/>
            <w:shd w:val="clear" w:color="auto" w:fill="auto"/>
            <w:hideMark/>
          </w:tcPr>
          <w:p w14:paraId="422F633F"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S100A12 is highly overexpressed in SJIA compared to the other disease groups tested (except FMF).</w:t>
            </w:r>
          </w:p>
        </w:tc>
        <w:tc>
          <w:tcPr>
            <w:tcW w:w="993" w:type="dxa"/>
            <w:shd w:val="clear" w:color="auto" w:fill="auto"/>
            <w:hideMark/>
          </w:tcPr>
          <w:p w14:paraId="2EFF43E6" w14:textId="53CD055B"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Prognostic</w:t>
            </w:r>
          </w:p>
        </w:tc>
      </w:tr>
      <w:tr w:rsidR="007110F4" w:rsidRPr="00344DC3" w14:paraId="39C1A03F" w14:textId="77777777" w:rsidTr="007110F4">
        <w:trPr>
          <w:trHeight w:val="1940"/>
        </w:trPr>
        <w:tc>
          <w:tcPr>
            <w:tcW w:w="1008" w:type="dxa"/>
            <w:shd w:val="clear" w:color="auto" w:fill="auto"/>
            <w:hideMark/>
          </w:tcPr>
          <w:p w14:paraId="598578BE" w14:textId="30899D61" w:rsidR="007110F4" w:rsidRPr="00344DC3" w:rsidRDefault="007110F4" w:rsidP="00FB1B95">
            <w:pPr>
              <w:rPr>
                <w:rFonts w:ascii="Calibri" w:eastAsia="Times New Roman" w:hAnsi="Calibri" w:cs="Times New Roman"/>
                <w:color w:val="000000"/>
                <w:sz w:val="18"/>
                <w:szCs w:val="18"/>
              </w:rPr>
            </w:pPr>
            <w:proofErr w:type="spellStart"/>
            <w:r w:rsidRPr="00344DC3">
              <w:rPr>
                <w:rFonts w:ascii="Calibri" w:eastAsia="Times New Roman" w:hAnsi="Calibri" w:cs="Times New Roman"/>
                <w:color w:val="000000"/>
                <w:sz w:val="18"/>
                <w:szCs w:val="18"/>
              </w:rPr>
              <w:t>Yilmaz</w:t>
            </w:r>
            <w:proofErr w:type="spellEnd"/>
            <w:r w:rsidRPr="00344DC3">
              <w:rPr>
                <w:rFonts w:ascii="Calibri" w:eastAsia="Times New Roman" w:hAnsi="Calibri" w:cs="Times New Roman"/>
                <w:color w:val="000000"/>
                <w:sz w:val="18"/>
                <w:szCs w:val="18"/>
              </w:rPr>
              <w:t xml:space="preserve"> 2001 </w:t>
            </w:r>
          </w:p>
        </w:tc>
        <w:tc>
          <w:tcPr>
            <w:tcW w:w="2111" w:type="dxa"/>
            <w:shd w:val="clear" w:color="auto" w:fill="auto"/>
            <w:hideMark/>
          </w:tcPr>
          <w:p w14:paraId="7075EA1C" w14:textId="59B58654" w:rsidR="007110F4" w:rsidRPr="00344DC3" w:rsidRDefault="007110F4" w:rsidP="00CB7011">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To investigate serum levels of cytokines in SJIA during inactive and active disease, and compared to HC and other JIA subtypes. </w:t>
            </w:r>
          </w:p>
        </w:tc>
        <w:tc>
          <w:tcPr>
            <w:tcW w:w="1134" w:type="dxa"/>
            <w:shd w:val="clear" w:color="auto" w:fill="auto"/>
            <w:hideMark/>
          </w:tcPr>
          <w:p w14:paraId="76A3333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 xml:space="preserve">8 SJIA, </w:t>
            </w:r>
            <w:r w:rsidRPr="00344DC3">
              <w:rPr>
                <w:rFonts w:ascii="Calibri" w:eastAsia="Times New Roman" w:hAnsi="Calibri" w:cs="Times New Roman"/>
                <w:color w:val="000000"/>
                <w:sz w:val="18"/>
                <w:szCs w:val="18"/>
              </w:rPr>
              <w:t>21 HC, 15 PA, 11 OA.</w:t>
            </w:r>
          </w:p>
        </w:tc>
        <w:tc>
          <w:tcPr>
            <w:tcW w:w="1275" w:type="dxa"/>
            <w:shd w:val="clear" w:color="auto" w:fill="auto"/>
            <w:hideMark/>
          </w:tcPr>
          <w:p w14:paraId="6DF1FA7C"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IL-1b, IL-6, IL-12, IL-8, TNF-alpha</w:t>
            </w:r>
          </w:p>
        </w:tc>
        <w:tc>
          <w:tcPr>
            <w:tcW w:w="1418" w:type="dxa"/>
            <w:shd w:val="clear" w:color="auto" w:fill="auto"/>
            <w:hideMark/>
          </w:tcPr>
          <w:p w14:paraId="772357F6"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Commercial ELISA</w:t>
            </w:r>
          </w:p>
        </w:tc>
        <w:tc>
          <w:tcPr>
            <w:tcW w:w="2126" w:type="dxa"/>
            <w:shd w:val="clear" w:color="auto" w:fill="auto"/>
            <w:hideMark/>
          </w:tcPr>
          <w:p w14:paraId="21F26E62" w14:textId="77777777" w:rsidR="007110F4" w:rsidRPr="00344DC3" w:rsidRDefault="007110F4" w:rsidP="00E64F5D">
            <w:pPr>
              <w:rPr>
                <w:rFonts w:ascii="Calibri" w:eastAsia="Times New Roman" w:hAnsi="Calibri" w:cs="Times New Roman"/>
                <w:color w:val="000000"/>
                <w:sz w:val="18"/>
                <w:szCs w:val="18"/>
              </w:rPr>
            </w:pPr>
            <w:r w:rsidRPr="00344DC3">
              <w:rPr>
                <w:rFonts w:ascii="Calibri" w:eastAsia="Times New Roman" w:hAnsi="Calibri" w:cs="Times New Roman"/>
                <w:color w:val="000000"/>
                <w:sz w:val="18"/>
                <w:szCs w:val="18"/>
              </w:rPr>
              <w:t xml:space="preserve">IL-1b was significantly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 and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OA during inactive and active SJIA disease.  IL-1beta was significantly higher in inactive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HC. IL-12 was significantly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OA during inactive disease. IL-6 was significantly higher in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OA and SJIA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xml:space="preserve"> PA during active disease. </w:t>
            </w:r>
          </w:p>
        </w:tc>
        <w:tc>
          <w:tcPr>
            <w:tcW w:w="993" w:type="dxa"/>
            <w:shd w:val="clear" w:color="auto" w:fill="auto"/>
            <w:hideMark/>
          </w:tcPr>
          <w:p w14:paraId="6C815C5F" w14:textId="77777777" w:rsidR="007110F4" w:rsidRPr="00344DC3" w:rsidRDefault="007110F4" w:rsidP="00E64F5D">
            <w:pPr>
              <w:rPr>
                <w:rFonts w:ascii="Calibri" w:eastAsia="Times New Roman" w:hAnsi="Calibri" w:cs="Times New Roman"/>
                <w:color w:val="000000"/>
                <w:sz w:val="18"/>
                <w:szCs w:val="18"/>
              </w:rPr>
            </w:pPr>
            <w:r>
              <w:rPr>
                <w:rFonts w:ascii="Calibri" w:eastAsia="Times New Roman" w:hAnsi="Calibri" w:cs="Times New Roman"/>
                <w:color w:val="000000"/>
                <w:sz w:val="18"/>
                <w:szCs w:val="18"/>
              </w:rPr>
              <w:t>Diagnostic</w:t>
            </w:r>
          </w:p>
        </w:tc>
      </w:tr>
      <w:tr w:rsidR="003D2863" w:rsidRPr="00344DC3" w14:paraId="6EEB21A7" w14:textId="77777777" w:rsidTr="007110F4">
        <w:trPr>
          <w:trHeight w:val="1286"/>
        </w:trPr>
        <w:tc>
          <w:tcPr>
            <w:tcW w:w="10065" w:type="dxa"/>
            <w:gridSpan w:val="7"/>
            <w:shd w:val="clear" w:color="auto" w:fill="auto"/>
          </w:tcPr>
          <w:p w14:paraId="4994BB28" w14:textId="3A567A4E" w:rsidR="003D2863" w:rsidRDefault="003D2863" w:rsidP="00FB1B95">
            <w:pPr>
              <w:rPr>
                <w:rFonts w:ascii="Calibri" w:eastAsia="Times New Roman" w:hAnsi="Calibri" w:cs="Times New Roman"/>
                <w:color w:val="000000"/>
                <w:sz w:val="18"/>
                <w:szCs w:val="18"/>
              </w:rPr>
            </w:pPr>
            <w:r w:rsidRPr="00344DC3">
              <w:rPr>
                <w:rFonts w:ascii="Calibri" w:eastAsia="Times New Roman" w:hAnsi="Calibri" w:cs="Times New Roman"/>
                <w:i/>
                <w:iCs/>
                <w:color w:val="000000"/>
                <w:sz w:val="18"/>
                <w:szCs w:val="18"/>
              </w:rPr>
              <w:t>Abbreviations</w:t>
            </w:r>
            <w:r w:rsidR="003A4D56">
              <w:rPr>
                <w:rFonts w:ascii="Calibri" w:eastAsia="Times New Roman" w:hAnsi="Calibri" w:cs="Times New Roman"/>
                <w:i/>
                <w:iCs/>
                <w:color w:val="000000"/>
                <w:sz w:val="18"/>
                <w:szCs w:val="18"/>
              </w:rPr>
              <w:t>: disease / control groups</w:t>
            </w:r>
            <w:r w:rsidRPr="00344DC3">
              <w:rPr>
                <w:rFonts w:ascii="Calibri" w:eastAsia="Times New Roman" w:hAnsi="Calibri" w:cs="Times New Roman"/>
                <w:i/>
                <w:iCs/>
                <w:color w:val="000000"/>
                <w:sz w:val="18"/>
                <w:szCs w:val="18"/>
              </w:rPr>
              <w:t>:</w:t>
            </w:r>
            <w:r w:rsidRPr="00344DC3">
              <w:rPr>
                <w:rFonts w:ascii="Calibri" w:eastAsia="Times New Roman" w:hAnsi="Calibri" w:cs="Times New Roman"/>
                <w:color w:val="000000"/>
                <w:sz w:val="18"/>
                <w:szCs w:val="18"/>
              </w:rPr>
              <w:t xml:space="preserve"> HC: healthy controls, OA: </w:t>
            </w:r>
            <w:proofErr w:type="spellStart"/>
            <w:r w:rsidRPr="00344DC3">
              <w:rPr>
                <w:rFonts w:ascii="Calibri" w:eastAsia="Times New Roman" w:hAnsi="Calibri" w:cs="Times New Roman"/>
                <w:color w:val="000000"/>
                <w:sz w:val="18"/>
                <w:szCs w:val="18"/>
              </w:rPr>
              <w:t>oligoarthritis</w:t>
            </w:r>
            <w:proofErr w:type="spellEnd"/>
            <w:r w:rsidRPr="00344DC3">
              <w:rPr>
                <w:rFonts w:ascii="Calibri" w:eastAsia="Times New Roman" w:hAnsi="Calibri" w:cs="Times New Roman"/>
                <w:color w:val="000000"/>
                <w:sz w:val="18"/>
                <w:szCs w:val="18"/>
              </w:rPr>
              <w:t xml:space="preserve">, PA: polyarthritis, SJIA: systemic-onset juvenile </w:t>
            </w:r>
            <w:proofErr w:type="spellStart"/>
            <w:r w:rsidRPr="00344DC3">
              <w:rPr>
                <w:rFonts w:ascii="Calibri" w:eastAsia="Times New Roman" w:hAnsi="Calibri" w:cs="Times New Roman"/>
                <w:color w:val="000000"/>
                <w:sz w:val="18"/>
                <w:szCs w:val="18"/>
              </w:rPr>
              <w:t>ideopathic</w:t>
            </w:r>
            <w:proofErr w:type="spellEnd"/>
            <w:r w:rsidRPr="00344DC3">
              <w:rPr>
                <w:rFonts w:ascii="Calibri" w:eastAsia="Times New Roman" w:hAnsi="Calibri" w:cs="Times New Roman"/>
                <w:color w:val="000000"/>
                <w:sz w:val="18"/>
                <w:szCs w:val="18"/>
              </w:rPr>
              <w:t xml:space="preserve"> arthritis, JIA: juvenile idiopathic arthritis, OSA: osteoarthritis, SLE: systemic lupus </w:t>
            </w:r>
            <w:proofErr w:type="spellStart"/>
            <w:r w:rsidRPr="00344DC3">
              <w:rPr>
                <w:rFonts w:ascii="Calibri" w:eastAsia="Times New Roman" w:hAnsi="Calibri" w:cs="Times New Roman"/>
                <w:color w:val="000000"/>
                <w:sz w:val="18"/>
                <w:szCs w:val="18"/>
              </w:rPr>
              <w:t>erythematosus</w:t>
            </w:r>
            <w:proofErr w:type="spellEnd"/>
            <w:r w:rsidRPr="00344DC3">
              <w:rPr>
                <w:rFonts w:ascii="Calibri" w:eastAsia="Times New Roman" w:hAnsi="Calibri" w:cs="Times New Roman"/>
                <w:color w:val="000000"/>
                <w:sz w:val="18"/>
                <w:szCs w:val="18"/>
              </w:rPr>
              <w:t xml:space="preserve">, ERA: enthesitis-related arthritis, </w:t>
            </w:r>
            <w:proofErr w:type="spellStart"/>
            <w:r w:rsidRPr="00344DC3">
              <w:rPr>
                <w:rFonts w:ascii="Calibri" w:eastAsia="Times New Roman" w:hAnsi="Calibri" w:cs="Times New Roman"/>
                <w:color w:val="000000"/>
                <w:sz w:val="18"/>
                <w:szCs w:val="18"/>
              </w:rPr>
              <w:t>PsA</w:t>
            </w:r>
            <w:proofErr w:type="spellEnd"/>
            <w:r w:rsidRPr="00344DC3">
              <w:rPr>
                <w:rFonts w:ascii="Calibri" w:eastAsia="Times New Roman" w:hAnsi="Calibri" w:cs="Times New Roman"/>
                <w:color w:val="000000"/>
                <w:sz w:val="18"/>
                <w:szCs w:val="18"/>
              </w:rPr>
              <w:t xml:space="preserve">: psoriatic arthritis, RA: Rheumatoid Arthritis, KD: Kawasaki Disease, MAS: macrophage activation syndrome, SJIA-MAS: MAS in patients with SJIA, FHL: familial </w:t>
            </w:r>
            <w:proofErr w:type="spellStart"/>
            <w:r w:rsidRPr="00344DC3">
              <w:rPr>
                <w:rFonts w:ascii="Calibri" w:eastAsia="Times New Roman" w:hAnsi="Calibri" w:cs="Times New Roman"/>
                <w:color w:val="000000"/>
                <w:sz w:val="18"/>
                <w:szCs w:val="18"/>
              </w:rPr>
              <w:t>hemophagocytic</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lymphohistiocytosis</w:t>
            </w:r>
            <w:proofErr w:type="spellEnd"/>
            <w:r w:rsidRPr="00344DC3">
              <w:rPr>
                <w:rFonts w:ascii="Calibri" w:eastAsia="Times New Roman" w:hAnsi="Calibri" w:cs="Times New Roman"/>
                <w:color w:val="000000"/>
                <w:sz w:val="18"/>
                <w:szCs w:val="18"/>
              </w:rPr>
              <w:t xml:space="preserve">, VA-HLH: virus-associated </w:t>
            </w:r>
            <w:proofErr w:type="spellStart"/>
            <w:r w:rsidRPr="00344DC3">
              <w:rPr>
                <w:rFonts w:ascii="Calibri" w:eastAsia="Times New Roman" w:hAnsi="Calibri" w:cs="Times New Roman"/>
                <w:color w:val="000000"/>
                <w:sz w:val="18"/>
                <w:szCs w:val="18"/>
              </w:rPr>
              <w:t>haemophagocytic</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lymphohistiocytosis</w:t>
            </w:r>
            <w:proofErr w:type="spellEnd"/>
            <w:r w:rsidRPr="00344DC3">
              <w:rPr>
                <w:rFonts w:ascii="Calibri" w:eastAsia="Times New Roman" w:hAnsi="Calibri" w:cs="Times New Roman"/>
                <w:color w:val="000000"/>
                <w:sz w:val="18"/>
                <w:szCs w:val="18"/>
              </w:rPr>
              <w:t xml:space="preserve">, EBV-HLH: Epstein-Barr virus </w:t>
            </w:r>
            <w:proofErr w:type="spellStart"/>
            <w:r w:rsidRPr="00344DC3">
              <w:rPr>
                <w:rFonts w:ascii="Calibri" w:eastAsia="Times New Roman" w:hAnsi="Calibri" w:cs="Times New Roman"/>
                <w:color w:val="000000"/>
                <w:sz w:val="18"/>
                <w:szCs w:val="18"/>
              </w:rPr>
              <w:t>haemophagocytic</w:t>
            </w:r>
            <w:proofErr w:type="spellEnd"/>
            <w:r w:rsidRPr="00344DC3">
              <w:rPr>
                <w:rFonts w:ascii="Calibri" w:eastAsia="Times New Roman" w:hAnsi="Calibri" w:cs="Times New Roman"/>
                <w:color w:val="000000"/>
                <w:sz w:val="18"/>
                <w:szCs w:val="18"/>
              </w:rPr>
              <w:t xml:space="preserve"> </w:t>
            </w:r>
            <w:proofErr w:type="spellStart"/>
            <w:r w:rsidRPr="00344DC3">
              <w:rPr>
                <w:rFonts w:ascii="Calibri" w:eastAsia="Times New Roman" w:hAnsi="Calibri" w:cs="Times New Roman"/>
                <w:color w:val="000000"/>
                <w:sz w:val="18"/>
                <w:szCs w:val="18"/>
              </w:rPr>
              <w:t>lymphohistiocytosis</w:t>
            </w:r>
            <w:proofErr w:type="spellEnd"/>
            <w:r w:rsidRPr="00344DC3">
              <w:rPr>
                <w:rFonts w:ascii="Calibri" w:eastAsia="Times New Roman" w:hAnsi="Calibri" w:cs="Times New Roman"/>
                <w:color w:val="000000"/>
                <w:sz w:val="18"/>
                <w:szCs w:val="18"/>
              </w:rPr>
              <w:t xml:space="preserve">, MTCD: mixed connective tissue disease CVD: collagen vascular disorders (SLE/scleroderma), ELISA: enzyme-linked immunoassay, </w:t>
            </w:r>
            <w:proofErr w:type="spellStart"/>
            <w:r w:rsidRPr="00344DC3">
              <w:rPr>
                <w:rFonts w:ascii="Calibri" w:eastAsia="Times New Roman" w:hAnsi="Calibri" w:cs="Times New Roman"/>
                <w:color w:val="000000"/>
                <w:sz w:val="18"/>
                <w:szCs w:val="18"/>
              </w:rPr>
              <w:t>vs</w:t>
            </w:r>
            <w:proofErr w:type="spellEnd"/>
            <w:r w:rsidRPr="00344DC3">
              <w:rPr>
                <w:rFonts w:ascii="Calibri" w:eastAsia="Times New Roman" w:hAnsi="Calibri" w:cs="Times New Roman"/>
                <w:color w:val="000000"/>
                <w:sz w:val="18"/>
                <w:szCs w:val="18"/>
              </w:rPr>
              <w:t>: versus.</w:t>
            </w:r>
          </w:p>
          <w:p w14:paraId="5C050B7F" w14:textId="1EFA9D05" w:rsidR="003A4D56" w:rsidRPr="007F4F71" w:rsidRDefault="003A4D56" w:rsidP="00CB7011">
            <w:pPr>
              <w:rPr>
                <w:rFonts w:ascii="Calibri" w:eastAsia="Times New Roman" w:hAnsi="Calibri" w:cs="Times New Roman"/>
                <w:color w:val="000000"/>
                <w:sz w:val="18"/>
                <w:szCs w:val="18"/>
              </w:rPr>
            </w:pPr>
            <w:r w:rsidRPr="00344DC3">
              <w:rPr>
                <w:rFonts w:ascii="Calibri" w:eastAsia="Times New Roman" w:hAnsi="Calibri" w:cs="Times New Roman"/>
                <w:i/>
                <w:iCs/>
                <w:color w:val="000000"/>
                <w:sz w:val="18"/>
                <w:szCs w:val="18"/>
              </w:rPr>
              <w:t>Abbreviations</w:t>
            </w:r>
            <w:r>
              <w:rPr>
                <w:rFonts w:ascii="Calibri" w:eastAsia="Times New Roman" w:hAnsi="Calibri" w:cs="Times New Roman"/>
                <w:i/>
                <w:iCs/>
                <w:color w:val="000000"/>
                <w:sz w:val="18"/>
                <w:szCs w:val="18"/>
              </w:rPr>
              <w:t>: biomarkers</w:t>
            </w:r>
            <w:r w:rsidRPr="00344DC3">
              <w:rPr>
                <w:rFonts w:ascii="Calibri" w:eastAsia="Times New Roman" w:hAnsi="Calibri" w:cs="Times New Roman"/>
                <w:i/>
                <w:iCs/>
                <w:color w:val="000000"/>
                <w:sz w:val="18"/>
                <w:szCs w:val="18"/>
              </w:rPr>
              <w:t>:</w:t>
            </w:r>
            <w:r w:rsidR="007F4F71">
              <w:rPr>
                <w:rFonts w:ascii="Calibri" w:eastAsia="Times New Roman" w:hAnsi="Calibri" w:cs="Times New Roman"/>
                <w:i/>
                <w:iCs/>
                <w:color w:val="000000"/>
                <w:sz w:val="18"/>
                <w:szCs w:val="18"/>
              </w:rPr>
              <w:t xml:space="preserve"> </w:t>
            </w:r>
            <w:r w:rsidR="007F4F71">
              <w:rPr>
                <w:rFonts w:ascii="Calibri" w:eastAsia="Times New Roman" w:hAnsi="Calibri" w:cs="Times New Roman"/>
                <w:iCs/>
                <w:color w:val="000000"/>
                <w:sz w:val="18"/>
                <w:szCs w:val="18"/>
              </w:rPr>
              <w:t>A2M: alpha-2-macroglobulin, AB-</w:t>
            </w:r>
            <w:proofErr w:type="spellStart"/>
            <w:r w:rsidR="007F4F71">
              <w:rPr>
                <w:rFonts w:ascii="Calibri" w:eastAsia="Times New Roman" w:hAnsi="Calibri" w:cs="Times New Roman"/>
                <w:iCs/>
                <w:color w:val="000000"/>
                <w:sz w:val="18"/>
                <w:szCs w:val="18"/>
              </w:rPr>
              <w:t>oxLDL</w:t>
            </w:r>
            <w:proofErr w:type="spellEnd"/>
            <w:r w:rsidR="007F4F71">
              <w:rPr>
                <w:rFonts w:ascii="Calibri" w:eastAsia="Times New Roman" w:hAnsi="Calibri" w:cs="Times New Roman"/>
                <w:iCs/>
                <w:color w:val="000000"/>
                <w:sz w:val="18"/>
                <w:szCs w:val="18"/>
              </w:rPr>
              <w:t xml:space="preserve">: antibodies to low-density lipoprotein, ACAN: </w:t>
            </w:r>
            <w:proofErr w:type="spellStart"/>
            <w:r w:rsidR="007F4F71">
              <w:rPr>
                <w:rFonts w:ascii="Calibri" w:eastAsia="Times New Roman" w:hAnsi="Calibri" w:cs="Times New Roman"/>
                <w:iCs/>
                <w:color w:val="000000"/>
                <w:sz w:val="18"/>
                <w:szCs w:val="18"/>
              </w:rPr>
              <w:t>aggrecan</w:t>
            </w:r>
            <w:proofErr w:type="spellEnd"/>
            <w:r w:rsidR="007F4F71">
              <w:rPr>
                <w:rFonts w:ascii="Calibri" w:eastAsia="Times New Roman" w:hAnsi="Calibri" w:cs="Times New Roman"/>
                <w:iCs/>
                <w:color w:val="000000"/>
                <w:sz w:val="18"/>
                <w:szCs w:val="18"/>
              </w:rPr>
              <w:t xml:space="preserve"> core protein, ACPA: anti-</w:t>
            </w:r>
            <w:proofErr w:type="spellStart"/>
            <w:r w:rsidR="007F4F71">
              <w:rPr>
                <w:rFonts w:ascii="Calibri" w:eastAsia="Times New Roman" w:hAnsi="Calibri" w:cs="Times New Roman"/>
                <w:iCs/>
                <w:color w:val="000000"/>
                <w:sz w:val="18"/>
                <w:szCs w:val="18"/>
              </w:rPr>
              <w:t>citrullinated</w:t>
            </w:r>
            <w:proofErr w:type="spellEnd"/>
            <w:r w:rsidR="007F4F71">
              <w:rPr>
                <w:rFonts w:ascii="Calibri" w:eastAsia="Times New Roman" w:hAnsi="Calibri" w:cs="Times New Roman"/>
                <w:iCs/>
                <w:color w:val="000000"/>
                <w:sz w:val="18"/>
                <w:szCs w:val="18"/>
              </w:rPr>
              <w:t xml:space="preserve"> protein antibodies, ACT: alpha-1-antichymotrypsin, AECA: anti-endothelial cell antibodies, AGP1: alpha-1-acid-glycoprotein, ANA: antinuclear antibody, anti-BIP: anti-immunoglobulin binding protein, anti-CCP: anti-cycli</w:t>
            </w:r>
            <w:r w:rsidR="00B6521A">
              <w:rPr>
                <w:rFonts w:ascii="Calibri" w:eastAsia="Times New Roman" w:hAnsi="Calibri" w:cs="Times New Roman"/>
                <w:iCs/>
                <w:color w:val="000000"/>
                <w:sz w:val="18"/>
                <w:szCs w:val="18"/>
              </w:rPr>
              <w:t xml:space="preserve">c </w:t>
            </w:r>
            <w:proofErr w:type="spellStart"/>
            <w:r w:rsidR="00B6521A">
              <w:rPr>
                <w:rFonts w:ascii="Calibri" w:eastAsia="Times New Roman" w:hAnsi="Calibri" w:cs="Times New Roman"/>
                <w:iCs/>
                <w:color w:val="000000"/>
                <w:sz w:val="18"/>
                <w:szCs w:val="18"/>
              </w:rPr>
              <w:t>cit</w:t>
            </w:r>
            <w:r w:rsidR="007F4F71">
              <w:rPr>
                <w:rFonts w:ascii="Calibri" w:eastAsia="Times New Roman" w:hAnsi="Calibri" w:cs="Times New Roman"/>
                <w:iCs/>
                <w:color w:val="000000"/>
                <w:sz w:val="18"/>
                <w:szCs w:val="18"/>
              </w:rPr>
              <w:t>rullinated</w:t>
            </w:r>
            <w:proofErr w:type="spellEnd"/>
            <w:r w:rsidR="007F4F71">
              <w:rPr>
                <w:rFonts w:ascii="Calibri" w:eastAsia="Times New Roman" w:hAnsi="Calibri" w:cs="Times New Roman"/>
                <w:iCs/>
                <w:color w:val="000000"/>
                <w:sz w:val="18"/>
                <w:szCs w:val="18"/>
              </w:rPr>
              <w:t xml:space="preserve"> peptide, APO A1: </w:t>
            </w:r>
            <w:proofErr w:type="spellStart"/>
            <w:r w:rsidR="007F4F71">
              <w:rPr>
                <w:rFonts w:ascii="Calibri" w:eastAsia="Times New Roman" w:hAnsi="Calibri" w:cs="Times New Roman"/>
                <w:iCs/>
                <w:color w:val="000000"/>
                <w:sz w:val="18"/>
                <w:szCs w:val="18"/>
              </w:rPr>
              <w:t>apolipoprotein</w:t>
            </w:r>
            <w:proofErr w:type="spellEnd"/>
            <w:r w:rsidR="007F4F71">
              <w:rPr>
                <w:rFonts w:ascii="Calibri" w:eastAsia="Times New Roman" w:hAnsi="Calibri" w:cs="Times New Roman"/>
                <w:iCs/>
                <w:color w:val="000000"/>
                <w:sz w:val="18"/>
                <w:szCs w:val="18"/>
              </w:rPr>
              <w:t xml:space="preserve"> A1, APO VI: </w:t>
            </w:r>
            <w:proofErr w:type="spellStart"/>
            <w:r w:rsidR="007F4F71">
              <w:rPr>
                <w:rFonts w:ascii="Calibri" w:eastAsia="Times New Roman" w:hAnsi="Calibri" w:cs="Times New Roman"/>
                <w:iCs/>
                <w:color w:val="000000"/>
                <w:sz w:val="18"/>
                <w:szCs w:val="18"/>
              </w:rPr>
              <w:t>apolipoprotein</w:t>
            </w:r>
            <w:proofErr w:type="spellEnd"/>
            <w:r w:rsidR="007F4F71">
              <w:rPr>
                <w:rFonts w:ascii="Calibri" w:eastAsia="Times New Roman" w:hAnsi="Calibri" w:cs="Times New Roman"/>
                <w:iCs/>
                <w:color w:val="000000"/>
                <w:sz w:val="18"/>
                <w:szCs w:val="18"/>
              </w:rPr>
              <w:t xml:space="preserve"> A VI, APRIL: a proliferation inducing ligand, B2M: beta-2-microglobulin, BAFF: B-cell activating fac</w:t>
            </w:r>
            <w:r w:rsidR="00892009">
              <w:rPr>
                <w:rFonts w:ascii="Calibri" w:eastAsia="Times New Roman" w:hAnsi="Calibri" w:cs="Times New Roman"/>
                <w:iCs/>
                <w:color w:val="000000"/>
                <w:sz w:val="18"/>
                <w:szCs w:val="18"/>
              </w:rPr>
              <w:t xml:space="preserve">tor, C4: complement C4, CCL3: chemokine (C-C motif) ligand 3, CD10: cluster of differentiation antigen 10, CFH: complement factor H, COMP: cartilage </w:t>
            </w:r>
            <w:proofErr w:type="spellStart"/>
            <w:r w:rsidR="00892009">
              <w:rPr>
                <w:rFonts w:ascii="Calibri" w:eastAsia="Times New Roman" w:hAnsi="Calibri" w:cs="Times New Roman"/>
                <w:iCs/>
                <w:color w:val="000000"/>
                <w:sz w:val="18"/>
                <w:szCs w:val="18"/>
              </w:rPr>
              <w:t>oligomeric</w:t>
            </w:r>
            <w:proofErr w:type="spellEnd"/>
            <w:r w:rsidR="00892009">
              <w:rPr>
                <w:rFonts w:ascii="Calibri" w:eastAsia="Times New Roman" w:hAnsi="Calibri" w:cs="Times New Roman"/>
                <w:iCs/>
                <w:color w:val="000000"/>
                <w:sz w:val="18"/>
                <w:szCs w:val="18"/>
              </w:rPr>
              <w:t xml:space="preserve"> matrix protein, CXCL9: chemokine (C-X-C motif) ligand 9, FSTL-1: </w:t>
            </w:r>
            <w:proofErr w:type="spellStart"/>
            <w:r w:rsidR="00892009">
              <w:rPr>
                <w:rFonts w:ascii="Calibri" w:eastAsia="Times New Roman" w:hAnsi="Calibri" w:cs="Times New Roman"/>
                <w:iCs/>
                <w:color w:val="000000"/>
                <w:sz w:val="18"/>
                <w:szCs w:val="18"/>
              </w:rPr>
              <w:t>follistatin</w:t>
            </w:r>
            <w:proofErr w:type="spellEnd"/>
            <w:r w:rsidR="00892009">
              <w:rPr>
                <w:rFonts w:ascii="Calibri" w:eastAsia="Times New Roman" w:hAnsi="Calibri" w:cs="Times New Roman"/>
                <w:iCs/>
                <w:color w:val="000000"/>
                <w:sz w:val="18"/>
                <w:szCs w:val="18"/>
              </w:rPr>
              <w:t xml:space="preserve">-like protein 1, GHRL: ghrelin, appetite regulating hormone, GSN: </w:t>
            </w:r>
            <w:proofErr w:type="spellStart"/>
            <w:r w:rsidR="00892009">
              <w:rPr>
                <w:rFonts w:ascii="Calibri" w:eastAsia="Times New Roman" w:hAnsi="Calibri" w:cs="Times New Roman"/>
                <w:iCs/>
                <w:color w:val="000000"/>
                <w:sz w:val="18"/>
                <w:szCs w:val="18"/>
              </w:rPr>
              <w:t>gelsolin</w:t>
            </w:r>
            <w:proofErr w:type="spellEnd"/>
            <w:r w:rsidR="00892009">
              <w:rPr>
                <w:rFonts w:ascii="Calibri" w:eastAsia="Times New Roman" w:hAnsi="Calibri" w:cs="Times New Roman"/>
                <w:iCs/>
                <w:color w:val="000000"/>
                <w:sz w:val="18"/>
                <w:szCs w:val="18"/>
              </w:rPr>
              <w:t xml:space="preserve">, HMGB1: high mobility group box protein 1, HO-1: heme-oxygenase-1, HP: </w:t>
            </w:r>
            <w:proofErr w:type="spellStart"/>
            <w:r w:rsidR="00892009">
              <w:rPr>
                <w:rFonts w:ascii="Calibri" w:eastAsia="Times New Roman" w:hAnsi="Calibri" w:cs="Times New Roman"/>
                <w:iCs/>
                <w:color w:val="000000"/>
                <w:sz w:val="18"/>
                <w:szCs w:val="18"/>
              </w:rPr>
              <w:t>haptoglobin</w:t>
            </w:r>
            <w:proofErr w:type="spellEnd"/>
            <w:r w:rsidR="00892009">
              <w:rPr>
                <w:rFonts w:ascii="Calibri" w:eastAsia="Times New Roman" w:hAnsi="Calibri" w:cs="Times New Roman"/>
                <w:iCs/>
                <w:color w:val="000000"/>
                <w:sz w:val="18"/>
                <w:szCs w:val="18"/>
              </w:rPr>
              <w:t xml:space="preserve">, </w:t>
            </w:r>
            <w:r w:rsidR="000A1C3A">
              <w:rPr>
                <w:rFonts w:ascii="Calibri" w:eastAsia="Times New Roman" w:hAnsi="Calibri" w:cs="Times New Roman"/>
                <w:iCs/>
                <w:color w:val="000000"/>
                <w:sz w:val="18"/>
                <w:szCs w:val="18"/>
              </w:rPr>
              <w:t xml:space="preserve">IFNG: interferon gamma, IgA RF: immunoglobulin A rheumatoid factor, </w:t>
            </w:r>
            <w:proofErr w:type="spellStart"/>
            <w:r w:rsidR="000A1C3A">
              <w:rPr>
                <w:rFonts w:ascii="Calibri" w:eastAsia="Times New Roman" w:hAnsi="Calibri" w:cs="Times New Roman"/>
                <w:iCs/>
                <w:color w:val="000000"/>
                <w:sz w:val="18"/>
                <w:szCs w:val="18"/>
              </w:rPr>
              <w:t>IgM</w:t>
            </w:r>
            <w:proofErr w:type="spellEnd"/>
            <w:r w:rsidR="000A1C3A">
              <w:rPr>
                <w:rFonts w:ascii="Calibri" w:eastAsia="Times New Roman" w:hAnsi="Calibri" w:cs="Times New Roman"/>
                <w:iCs/>
                <w:color w:val="000000"/>
                <w:sz w:val="18"/>
                <w:szCs w:val="18"/>
              </w:rPr>
              <w:t xml:space="preserve"> RF: immunoglobulin M rheumatoid factor, IL-10: interleukin-10, IL-12: interleukin-12, IL-18: interleukin 18, IL-18BP: IL-18 binding protein, IL-1b: interleukin 1b, IL-6: interleukin 6, IP-10/CXCL10: </w:t>
            </w:r>
            <w:proofErr w:type="spellStart"/>
            <w:r w:rsidR="000A1C3A">
              <w:rPr>
                <w:rFonts w:ascii="Calibri" w:eastAsia="Times New Roman" w:hAnsi="Calibri" w:cs="Times New Roman"/>
                <w:iCs/>
                <w:color w:val="000000"/>
                <w:sz w:val="18"/>
                <w:szCs w:val="18"/>
              </w:rPr>
              <w:t>ifng</w:t>
            </w:r>
            <w:proofErr w:type="spellEnd"/>
            <w:r w:rsidR="000A1C3A">
              <w:rPr>
                <w:rFonts w:ascii="Calibri" w:eastAsia="Times New Roman" w:hAnsi="Calibri" w:cs="Times New Roman"/>
                <w:iCs/>
                <w:color w:val="000000"/>
                <w:sz w:val="18"/>
                <w:szCs w:val="18"/>
              </w:rPr>
              <w:t>-induced protein 10, or c-</w:t>
            </w:r>
            <w:proofErr w:type="spellStart"/>
            <w:r w:rsidR="000A1C3A">
              <w:rPr>
                <w:rFonts w:ascii="Calibri" w:eastAsia="Times New Roman" w:hAnsi="Calibri" w:cs="Times New Roman"/>
                <w:iCs/>
                <w:color w:val="000000"/>
                <w:sz w:val="18"/>
                <w:szCs w:val="18"/>
              </w:rPr>
              <w:t>x-c</w:t>
            </w:r>
            <w:proofErr w:type="spellEnd"/>
            <w:r w:rsidR="000A1C3A">
              <w:rPr>
                <w:rFonts w:ascii="Calibri" w:eastAsia="Times New Roman" w:hAnsi="Calibri" w:cs="Times New Roman"/>
                <w:iCs/>
                <w:color w:val="000000"/>
                <w:sz w:val="18"/>
                <w:szCs w:val="18"/>
              </w:rPr>
              <w:t xml:space="preserve"> motif chemokine 10, LGALS3: galectin-3, MIF: macrophage migration inhibitory factor, MMP-3: matrix metalloproteinase-3, NO: nitric oxide, OPG: </w:t>
            </w:r>
            <w:proofErr w:type="spellStart"/>
            <w:r w:rsidR="009D6333">
              <w:rPr>
                <w:rFonts w:ascii="Calibri" w:eastAsia="Times New Roman" w:hAnsi="Calibri" w:cs="Times New Roman"/>
                <w:iCs/>
                <w:color w:val="000000"/>
                <w:sz w:val="18"/>
                <w:szCs w:val="18"/>
              </w:rPr>
              <w:t>osteoprotogerin</w:t>
            </w:r>
            <w:proofErr w:type="spellEnd"/>
            <w:r w:rsidR="009D6333">
              <w:rPr>
                <w:rFonts w:ascii="Calibri" w:eastAsia="Times New Roman" w:hAnsi="Calibri" w:cs="Times New Roman"/>
                <w:iCs/>
                <w:color w:val="000000"/>
                <w:sz w:val="18"/>
                <w:szCs w:val="18"/>
              </w:rPr>
              <w:t xml:space="preserve">, OPN: </w:t>
            </w:r>
            <w:proofErr w:type="spellStart"/>
            <w:r w:rsidR="009D6333">
              <w:rPr>
                <w:rFonts w:ascii="Calibri" w:eastAsia="Times New Roman" w:hAnsi="Calibri" w:cs="Times New Roman"/>
                <w:iCs/>
                <w:color w:val="000000"/>
                <w:sz w:val="18"/>
                <w:szCs w:val="18"/>
              </w:rPr>
              <w:t>osteopontin</w:t>
            </w:r>
            <w:proofErr w:type="spellEnd"/>
            <w:r w:rsidR="009D6333">
              <w:rPr>
                <w:rFonts w:ascii="Calibri" w:eastAsia="Times New Roman" w:hAnsi="Calibri" w:cs="Times New Roman"/>
                <w:iCs/>
                <w:color w:val="000000"/>
                <w:sz w:val="18"/>
                <w:szCs w:val="18"/>
              </w:rPr>
              <w:t xml:space="preserve">, RA33: anti-heterogeneous nuclear </w:t>
            </w:r>
            <w:proofErr w:type="spellStart"/>
            <w:r w:rsidR="009D6333">
              <w:rPr>
                <w:rFonts w:ascii="Calibri" w:eastAsia="Times New Roman" w:hAnsi="Calibri" w:cs="Times New Roman"/>
                <w:iCs/>
                <w:color w:val="000000"/>
                <w:sz w:val="18"/>
                <w:szCs w:val="18"/>
              </w:rPr>
              <w:t>ribonucleoprotein</w:t>
            </w:r>
            <w:proofErr w:type="spellEnd"/>
            <w:r w:rsidR="009D6333">
              <w:rPr>
                <w:rFonts w:ascii="Calibri" w:eastAsia="Times New Roman" w:hAnsi="Calibri" w:cs="Times New Roman"/>
                <w:iCs/>
                <w:color w:val="000000"/>
                <w:sz w:val="18"/>
                <w:szCs w:val="18"/>
              </w:rPr>
              <w:t xml:space="preserve"> A2 antibodies, RANKL: </w:t>
            </w:r>
            <w:r w:rsidR="00CA46EB">
              <w:rPr>
                <w:rFonts w:ascii="Calibri" w:eastAsia="Times New Roman" w:hAnsi="Calibri" w:cs="Times New Roman"/>
                <w:iCs/>
                <w:color w:val="000000"/>
                <w:sz w:val="18"/>
                <w:szCs w:val="18"/>
              </w:rPr>
              <w:t>tumour necrosis factor (TNF) ligand superfamily member 11, S100A12: s100 calci</w:t>
            </w:r>
            <w:r w:rsidR="00FC7594">
              <w:rPr>
                <w:rFonts w:ascii="Calibri" w:eastAsia="Times New Roman" w:hAnsi="Calibri" w:cs="Times New Roman"/>
                <w:iCs/>
                <w:color w:val="000000"/>
                <w:sz w:val="18"/>
                <w:szCs w:val="18"/>
              </w:rPr>
              <w:t xml:space="preserve">um-binding protein A12, S100A8/A9 or MRP8/14: myeloid regulatory protein 8/14 complex, SAA: serum amyloid A, SAP: serum amyloid P, sCD163: soluble cluster of differentiation 163, sCD21: soluble cluster of differentiation 21, sCD23: soluble cluster of differentiation 23, sCD25: soluble cluster of differentiation 25, </w:t>
            </w:r>
            <w:proofErr w:type="spellStart"/>
            <w:r w:rsidR="00FC7594">
              <w:rPr>
                <w:rFonts w:ascii="Calibri" w:eastAsia="Times New Roman" w:hAnsi="Calibri" w:cs="Times New Roman"/>
                <w:iCs/>
                <w:color w:val="000000"/>
                <w:sz w:val="18"/>
                <w:szCs w:val="18"/>
              </w:rPr>
              <w:t>sE-selectin</w:t>
            </w:r>
            <w:proofErr w:type="spellEnd"/>
            <w:r w:rsidR="00FC7594">
              <w:rPr>
                <w:rFonts w:ascii="Calibri" w:eastAsia="Times New Roman" w:hAnsi="Calibri" w:cs="Times New Roman"/>
                <w:iCs/>
                <w:color w:val="000000"/>
                <w:sz w:val="18"/>
                <w:szCs w:val="18"/>
              </w:rPr>
              <w:t>: soluble E-</w:t>
            </w:r>
            <w:proofErr w:type="spellStart"/>
            <w:r w:rsidR="00FC7594">
              <w:rPr>
                <w:rFonts w:ascii="Calibri" w:eastAsia="Times New Roman" w:hAnsi="Calibri" w:cs="Times New Roman"/>
                <w:iCs/>
                <w:color w:val="000000"/>
                <w:sz w:val="18"/>
                <w:szCs w:val="18"/>
              </w:rPr>
              <w:t>selectin</w:t>
            </w:r>
            <w:proofErr w:type="spellEnd"/>
            <w:r w:rsidR="00FC7594">
              <w:rPr>
                <w:rFonts w:ascii="Calibri" w:eastAsia="Times New Roman" w:hAnsi="Calibri" w:cs="Times New Roman"/>
                <w:iCs/>
                <w:color w:val="000000"/>
                <w:sz w:val="18"/>
                <w:szCs w:val="18"/>
              </w:rPr>
              <w:t xml:space="preserve"> adhesion molecule, sICAM-1: soluble intracellular adhesion molecule-1, </w:t>
            </w:r>
            <w:proofErr w:type="spellStart"/>
            <w:r w:rsidR="00FC7594">
              <w:rPr>
                <w:rFonts w:ascii="Calibri" w:eastAsia="Times New Roman" w:hAnsi="Calibri" w:cs="Times New Roman"/>
                <w:iCs/>
                <w:color w:val="000000"/>
                <w:sz w:val="18"/>
                <w:szCs w:val="18"/>
              </w:rPr>
              <w:t>sRAGE</w:t>
            </w:r>
            <w:proofErr w:type="spellEnd"/>
            <w:r w:rsidR="00FC7594">
              <w:rPr>
                <w:rFonts w:ascii="Calibri" w:eastAsia="Times New Roman" w:hAnsi="Calibri" w:cs="Times New Roman"/>
                <w:iCs/>
                <w:color w:val="000000"/>
                <w:sz w:val="18"/>
                <w:szCs w:val="18"/>
              </w:rPr>
              <w:t xml:space="preserve">: soluble </w:t>
            </w:r>
            <w:proofErr w:type="spellStart"/>
            <w:r w:rsidR="00FC7594">
              <w:rPr>
                <w:rFonts w:ascii="Calibri" w:eastAsia="Times New Roman" w:hAnsi="Calibri" w:cs="Times New Roman"/>
                <w:iCs/>
                <w:color w:val="000000"/>
                <w:sz w:val="18"/>
                <w:szCs w:val="18"/>
              </w:rPr>
              <w:t>recetor</w:t>
            </w:r>
            <w:proofErr w:type="spellEnd"/>
            <w:r w:rsidR="00FC7594">
              <w:rPr>
                <w:rFonts w:ascii="Calibri" w:eastAsia="Times New Roman" w:hAnsi="Calibri" w:cs="Times New Roman"/>
                <w:iCs/>
                <w:color w:val="000000"/>
                <w:sz w:val="18"/>
                <w:szCs w:val="18"/>
              </w:rPr>
              <w:t xml:space="preserve"> for advanced </w:t>
            </w:r>
            <w:proofErr w:type="spellStart"/>
            <w:r w:rsidR="00FC7594">
              <w:rPr>
                <w:rFonts w:ascii="Calibri" w:eastAsia="Times New Roman" w:hAnsi="Calibri" w:cs="Times New Roman"/>
                <w:iCs/>
                <w:color w:val="000000"/>
                <w:sz w:val="18"/>
                <w:szCs w:val="18"/>
              </w:rPr>
              <w:t>glycation</w:t>
            </w:r>
            <w:proofErr w:type="spellEnd"/>
            <w:r w:rsidR="00FC7594">
              <w:rPr>
                <w:rFonts w:ascii="Calibri" w:eastAsia="Times New Roman" w:hAnsi="Calibri" w:cs="Times New Roman"/>
                <w:iCs/>
                <w:color w:val="000000"/>
                <w:sz w:val="18"/>
                <w:szCs w:val="18"/>
              </w:rPr>
              <w:t xml:space="preserve"> end products, sST2: soluble ST2, </w:t>
            </w:r>
            <w:proofErr w:type="spellStart"/>
            <w:r w:rsidR="00FC7594">
              <w:rPr>
                <w:rFonts w:ascii="Calibri" w:eastAsia="Times New Roman" w:hAnsi="Calibri" w:cs="Times New Roman"/>
                <w:iCs/>
                <w:color w:val="000000"/>
                <w:sz w:val="18"/>
                <w:szCs w:val="18"/>
              </w:rPr>
              <w:t>sTM</w:t>
            </w:r>
            <w:proofErr w:type="spellEnd"/>
            <w:r w:rsidR="00FC7594">
              <w:rPr>
                <w:rFonts w:ascii="Calibri" w:eastAsia="Times New Roman" w:hAnsi="Calibri" w:cs="Times New Roman"/>
                <w:iCs/>
                <w:color w:val="000000"/>
                <w:sz w:val="18"/>
                <w:szCs w:val="18"/>
              </w:rPr>
              <w:t>: s</w:t>
            </w:r>
            <w:r w:rsidR="004C47B3">
              <w:rPr>
                <w:rFonts w:ascii="Calibri" w:eastAsia="Times New Roman" w:hAnsi="Calibri" w:cs="Times New Roman"/>
                <w:iCs/>
                <w:color w:val="000000"/>
                <w:sz w:val="18"/>
                <w:szCs w:val="18"/>
              </w:rPr>
              <w:t xml:space="preserve">oluble </w:t>
            </w:r>
            <w:proofErr w:type="spellStart"/>
            <w:r w:rsidR="004C47B3">
              <w:rPr>
                <w:rFonts w:ascii="Calibri" w:eastAsia="Times New Roman" w:hAnsi="Calibri" w:cs="Times New Roman"/>
                <w:iCs/>
                <w:color w:val="000000"/>
                <w:sz w:val="18"/>
                <w:szCs w:val="18"/>
              </w:rPr>
              <w:t>thrombomodulin</w:t>
            </w:r>
            <w:proofErr w:type="spellEnd"/>
            <w:r w:rsidR="004C47B3">
              <w:rPr>
                <w:rFonts w:ascii="Calibri" w:eastAsia="Times New Roman" w:hAnsi="Calibri" w:cs="Times New Roman"/>
                <w:iCs/>
                <w:color w:val="000000"/>
                <w:sz w:val="18"/>
                <w:szCs w:val="18"/>
              </w:rPr>
              <w:t xml:space="preserve">, sTNFR55: soluble tumour necrosis factor receptor 55, sTNFR75: soluble tumour necrosis factor receptor 75, TIMP: tissue </w:t>
            </w:r>
            <w:proofErr w:type="spellStart"/>
            <w:r w:rsidR="004C47B3">
              <w:rPr>
                <w:rFonts w:ascii="Calibri" w:eastAsia="Times New Roman" w:hAnsi="Calibri" w:cs="Times New Roman"/>
                <w:iCs/>
                <w:color w:val="000000"/>
                <w:sz w:val="18"/>
                <w:szCs w:val="18"/>
              </w:rPr>
              <w:t>inhbitors</w:t>
            </w:r>
            <w:proofErr w:type="spellEnd"/>
            <w:r w:rsidR="004C47B3">
              <w:rPr>
                <w:rFonts w:ascii="Calibri" w:eastAsia="Times New Roman" w:hAnsi="Calibri" w:cs="Times New Roman"/>
                <w:iCs/>
                <w:color w:val="000000"/>
                <w:sz w:val="18"/>
                <w:szCs w:val="18"/>
              </w:rPr>
              <w:t xml:space="preserve"> of </w:t>
            </w:r>
            <w:proofErr w:type="spellStart"/>
            <w:r w:rsidR="004C47B3">
              <w:rPr>
                <w:rFonts w:ascii="Calibri" w:eastAsia="Times New Roman" w:hAnsi="Calibri" w:cs="Times New Roman"/>
                <w:iCs/>
                <w:color w:val="000000"/>
                <w:sz w:val="18"/>
                <w:szCs w:val="18"/>
              </w:rPr>
              <w:t>metalloproteinases</w:t>
            </w:r>
            <w:proofErr w:type="spellEnd"/>
            <w:r w:rsidR="004C47B3">
              <w:rPr>
                <w:rFonts w:ascii="Calibri" w:eastAsia="Times New Roman" w:hAnsi="Calibri" w:cs="Times New Roman"/>
                <w:iCs/>
                <w:color w:val="000000"/>
                <w:sz w:val="18"/>
                <w:szCs w:val="18"/>
              </w:rPr>
              <w:t xml:space="preserve">, TNF-alpha, tumour necrosis factor-alpha, TTR: </w:t>
            </w:r>
            <w:proofErr w:type="spellStart"/>
            <w:r w:rsidR="004C47B3">
              <w:rPr>
                <w:rFonts w:ascii="Calibri" w:eastAsia="Times New Roman" w:hAnsi="Calibri" w:cs="Times New Roman"/>
                <w:iCs/>
                <w:color w:val="000000"/>
                <w:sz w:val="18"/>
                <w:szCs w:val="18"/>
              </w:rPr>
              <w:t>transthyretin</w:t>
            </w:r>
            <w:proofErr w:type="spellEnd"/>
            <w:r w:rsidR="004C47B3">
              <w:rPr>
                <w:rFonts w:ascii="Calibri" w:eastAsia="Times New Roman" w:hAnsi="Calibri" w:cs="Times New Roman"/>
                <w:iCs/>
                <w:color w:val="000000"/>
                <w:sz w:val="18"/>
                <w:szCs w:val="18"/>
              </w:rPr>
              <w:t xml:space="preserve">. </w:t>
            </w:r>
          </w:p>
          <w:p w14:paraId="542D74EA" w14:textId="00F51054" w:rsidR="008F372F" w:rsidRDefault="008F372F">
            <w:pPr>
              <w:rPr>
                <w:rFonts w:ascii="Calibri" w:eastAsia="Times New Roman" w:hAnsi="Calibri" w:cs="Times New Roman"/>
                <w:color w:val="000000"/>
                <w:sz w:val="18"/>
                <w:szCs w:val="18"/>
              </w:rPr>
            </w:pPr>
          </w:p>
        </w:tc>
      </w:tr>
    </w:tbl>
    <w:p w14:paraId="4D76EC0B" w14:textId="77777777" w:rsidR="003D2863" w:rsidRDefault="003D2863"/>
    <w:p w14:paraId="20D856B8" w14:textId="77777777" w:rsidR="00DF3EEF" w:rsidRDefault="00DF3EEF"/>
    <w:p w14:paraId="45143522" w14:textId="77777777" w:rsidR="00DF3EEF" w:rsidRDefault="00DF3EEF"/>
    <w:bookmarkEnd w:id="0"/>
    <w:sectPr w:rsidR="00DF3EEF" w:rsidSect="00DF3EEF">
      <w:pgSz w:w="11900" w:h="16840"/>
      <w:pgMar w:top="1276" w:right="141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9AF"/>
    <w:rsid w:val="0004414F"/>
    <w:rsid w:val="000A1C3A"/>
    <w:rsid w:val="002579AF"/>
    <w:rsid w:val="003A4D56"/>
    <w:rsid w:val="003D2863"/>
    <w:rsid w:val="003F41C5"/>
    <w:rsid w:val="00496B9D"/>
    <w:rsid w:val="004C47B3"/>
    <w:rsid w:val="004F5DCC"/>
    <w:rsid w:val="006048A9"/>
    <w:rsid w:val="0063145F"/>
    <w:rsid w:val="007110F4"/>
    <w:rsid w:val="00726B29"/>
    <w:rsid w:val="00751144"/>
    <w:rsid w:val="007818FE"/>
    <w:rsid w:val="007F4F71"/>
    <w:rsid w:val="00892009"/>
    <w:rsid w:val="008B7FEC"/>
    <w:rsid w:val="008F372F"/>
    <w:rsid w:val="009D6333"/>
    <w:rsid w:val="00B266FA"/>
    <w:rsid w:val="00B6521A"/>
    <w:rsid w:val="00BA556C"/>
    <w:rsid w:val="00C9176E"/>
    <w:rsid w:val="00CA46EB"/>
    <w:rsid w:val="00CA48B7"/>
    <w:rsid w:val="00CB7011"/>
    <w:rsid w:val="00CD2C7C"/>
    <w:rsid w:val="00DF3EEF"/>
    <w:rsid w:val="00E64F5D"/>
    <w:rsid w:val="00EF6D5A"/>
    <w:rsid w:val="00FB1B95"/>
    <w:rsid w:val="00FC759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CE50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79AF"/>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2579AF"/>
    <w:rPr>
      <w:sz w:val="18"/>
      <w:szCs w:val="18"/>
    </w:rPr>
  </w:style>
  <w:style w:type="paragraph" w:styleId="Kommentartext">
    <w:name w:val="annotation text"/>
    <w:basedOn w:val="Standard"/>
    <w:link w:val="KommentartextZeichen"/>
    <w:uiPriority w:val="99"/>
    <w:unhideWhenUsed/>
    <w:rsid w:val="002579AF"/>
  </w:style>
  <w:style w:type="character" w:customStyle="1" w:styleId="KommentartextZeichen">
    <w:name w:val="Kommentartext Zeichen"/>
    <w:basedOn w:val="Absatzstandardschriftart"/>
    <w:link w:val="Kommentartext"/>
    <w:uiPriority w:val="99"/>
    <w:rsid w:val="002579AF"/>
    <w:rPr>
      <w:lang w:val="en-GB"/>
    </w:rPr>
  </w:style>
  <w:style w:type="paragraph" w:styleId="Sprechblasentext">
    <w:name w:val="Balloon Text"/>
    <w:basedOn w:val="Standard"/>
    <w:link w:val="SprechblasentextZeichen"/>
    <w:uiPriority w:val="99"/>
    <w:semiHidden/>
    <w:unhideWhenUsed/>
    <w:rsid w:val="002579A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579AF"/>
    <w:rPr>
      <w:rFonts w:ascii="Lucida Grande" w:hAnsi="Lucida Grande" w:cs="Lucida Grande"/>
      <w:sz w:val="18"/>
      <w:szCs w:val="18"/>
      <w:lang w:val="en-GB"/>
    </w:rPr>
  </w:style>
  <w:style w:type="table" w:styleId="Tabellenraster">
    <w:name w:val="Table Grid"/>
    <w:basedOn w:val="NormaleTabelle"/>
    <w:uiPriority w:val="59"/>
    <w:rsid w:val="00DF3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579AF"/>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2579AF"/>
    <w:rPr>
      <w:sz w:val="18"/>
      <w:szCs w:val="18"/>
    </w:rPr>
  </w:style>
  <w:style w:type="paragraph" w:styleId="Kommentartext">
    <w:name w:val="annotation text"/>
    <w:basedOn w:val="Standard"/>
    <w:link w:val="KommentartextZeichen"/>
    <w:uiPriority w:val="99"/>
    <w:unhideWhenUsed/>
    <w:rsid w:val="002579AF"/>
  </w:style>
  <w:style w:type="character" w:customStyle="1" w:styleId="KommentartextZeichen">
    <w:name w:val="Kommentartext Zeichen"/>
    <w:basedOn w:val="Absatzstandardschriftart"/>
    <w:link w:val="Kommentartext"/>
    <w:uiPriority w:val="99"/>
    <w:rsid w:val="002579AF"/>
    <w:rPr>
      <w:lang w:val="en-GB"/>
    </w:rPr>
  </w:style>
  <w:style w:type="paragraph" w:styleId="Sprechblasentext">
    <w:name w:val="Balloon Text"/>
    <w:basedOn w:val="Standard"/>
    <w:link w:val="SprechblasentextZeichen"/>
    <w:uiPriority w:val="99"/>
    <w:semiHidden/>
    <w:unhideWhenUsed/>
    <w:rsid w:val="002579AF"/>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579AF"/>
    <w:rPr>
      <w:rFonts w:ascii="Lucida Grande" w:hAnsi="Lucida Grande" w:cs="Lucida Grande"/>
      <w:sz w:val="18"/>
      <w:szCs w:val="18"/>
      <w:lang w:val="en-GB"/>
    </w:rPr>
  </w:style>
  <w:style w:type="table" w:styleId="Tabellenraster">
    <w:name w:val="Table Grid"/>
    <w:basedOn w:val="NormaleTabelle"/>
    <w:uiPriority w:val="59"/>
    <w:rsid w:val="00DF3E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4992</Words>
  <Characters>31450</Characters>
  <Application>Microsoft Macintosh Word</Application>
  <DocSecurity>0</DocSecurity>
  <Lines>262</Lines>
  <Paragraphs>72</Paragraphs>
  <ScaleCrop>false</ScaleCrop>
  <Company/>
  <LinksUpToDate>false</LinksUpToDate>
  <CharactersWithSpaces>36370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Faekah Gohar</dc:creator>
  <cp:keywords/>
  <dc:description/>
  <cp:lastModifiedBy>Dirk Föll</cp:lastModifiedBy>
  <cp:revision>15</cp:revision>
  <cp:lastPrinted>2016-06-28T12:59:00Z</cp:lastPrinted>
  <dcterms:created xsi:type="dcterms:W3CDTF">2016-06-10T18:34:00Z</dcterms:created>
  <dcterms:modified xsi:type="dcterms:W3CDTF">2016-06-29T08:27:00Z</dcterms:modified>
</cp:coreProperties>
</file>