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page" w:horzAnchor="page" w:tblpX="2246" w:tblpY="3758"/>
        <w:tblW w:w="7905" w:type="dxa"/>
        <w:tblLook w:val="04A0"/>
      </w:tblPr>
      <w:tblGrid>
        <w:gridCol w:w="1405"/>
        <w:gridCol w:w="4232"/>
        <w:gridCol w:w="2268"/>
      </w:tblGrid>
      <w:tr w:rsidR="00032715" w:rsidRPr="003E2A6D" w:rsidTr="00705D11">
        <w:tc>
          <w:tcPr>
            <w:tcW w:w="7905" w:type="dxa"/>
            <w:gridSpan w:val="3"/>
          </w:tcPr>
          <w:p w:rsidR="00032715" w:rsidRPr="003E2A6D" w:rsidRDefault="00032715" w:rsidP="00705D11">
            <w:pPr>
              <w:rPr>
                <w:sz w:val="22"/>
                <w:szCs w:val="22"/>
              </w:rPr>
            </w:pPr>
            <w:r w:rsidRPr="003E2A6D">
              <w:rPr>
                <w:b/>
                <w:sz w:val="22"/>
                <w:szCs w:val="22"/>
              </w:rPr>
              <w:t>Biological Processes</w:t>
            </w:r>
            <w:r w:rsidRPr="003E2A6D">
              <w:rPr>
                <w:sz w:val="22"/>
                <w:szCs w:val="22"/>
              </w:rPr>
              <w:t xml:space="preserve"> n=172 GO terms (gene count &gt; 10 shown only)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pathway ID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pathway description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count in gene set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GO:0050794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regulation of cellular process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14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GO:0051716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cellular response to stimulus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12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GO:0070887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cellular response to chemical stimulus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11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GO:0048583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regulation of response to stimulus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11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GO:0048522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positive regulation of cellular process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11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GO:0044707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single-multicellular organism process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11</w:t>
            </w:r>
          </w:p>
        </w:tc>
      </w:tr>
      <w:tr w:rsidR="00032715" w:rsidRPr="003E2A6D" w:rsidTr="00705D11">
        <w:tc>
          <w:tcPr>
            <w:tcW w:w="7905" w:type="dxa"/>
            <w:gridSpan w:val="3"/>
          </w:tcPr>
          <w:p w:rsidR="00032715" w:rsidRPr="003E2A6D" w:rsidRDefault="00032715" w:rsidP="00705D11">
            <w:pPr>
              <w:jc w:val="center"/>
              <w:rPr>
                <w:sz w:val="22"/>
                <w:szCs w:val="22"/>
              </w:rPr>
            </w:pPr>
          </w:p>
          <w:p w:rsidR="00032715" w:rsidRPr="003E2A6D" w:rsidRDefault="00032715" w:rsidP="00705D11">
            <w:pPr>
              <w:rPr>
                <w:sz w:val="22"/>
                <w:szCs w:val="22"/>
              </w:rPr>
            </w:pPr>
            <w:r w:rsidRPr="003E2A6D">
              <w:rPr>
                <w:b/>
                <w:sz w:val="22"/>
                <w:szCs w:val="22"/>
              </w:rPr>
              <w:t>Molecular Function</w:t>
            </w:r>
            <w:r w:rsidRPr="003E2A6D">
              <w:rPr>
                <w:sz w:val="22"/>
                <w:szCs w:val="22"/>
              </w:rPr>
              <w:t xml:space="preserve"> n=8 GO terms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pathway ID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pathway description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count in gene set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GO:0005102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receptor binding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10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GO:0050786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RAGE receptor binding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3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GO:0005515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protein binding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13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GO:0035662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Toll-like receptor 4 binding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2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GO:0005125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cytokine activity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4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GO:0008201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heparin binding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4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GO:0050544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arachidonic acid binding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2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GO:0005509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calcium ion binding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5</w:t>
            </w:r>
          </w:p>
        </w:tc>
      </w:tr>
      <w:tr w:rsidR="00032715" w:rsidRPr="003E2A6D" w:rsidTr="00705D11">
        <w:tc>
          <w:tcPr>
            <w:tcW w:w="7905" w:type="dxa"/>
            <w:gridSpan w:val="3"/>
          </w:tcPr>
          <w:p w:rsidR="00032715" w:rsidRPr="003E2A6D" w:rsidRDefault="00032715" w:rsidP="00705D11">
            <w:pPr>
              <w:jc w:val="center"/>
              <w:rPr>
                <w:sz w:val="22"/>
                <w:szCs w:val="22"/>
              </w:rPr>
            </w:pPr>
          </w:p>
          <w:p w:rsidR="00032715" w:rsidRPr="003E2A6D" w:rsidRDefault="00032715" w:rsidP="00705D11">
            <w:pPr>
              <w:rPr>
                <w:sz w:val="22"/>
                <w:szCs w:val="22"/>
              </w:rPr>
            </w:pPr>
            <w:r w:rsidRPr="003E2A6D">
              <w:rPr>
                <w:b/>
                <w:sz w:val="22"/>
                <w:szCs w:val="22"/>
              </w:rPr>
              <w:t>Cellular component</w:t>
            </w:r>
            <w:r w:rsidRPr="003E2A6D">
              <w:rPr>
                <w:sz w:val="22"/>
                <w:szCs w:val="22"/>
              </w:rPr>
              <w:t xml:space="preserve">  n=5 GO terms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pathway ID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pathway description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count in gene set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GO:0005615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extracellular space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sz w:val="22"/>
                <w:szCs w:val="22"/>
              </w:rPr>
              <w:t>13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GO:0005576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extracellular region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sz w:val="22"/>
                <w:szCs w:val="22"/>
              </w:rPr>
              <w:t>13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GO:0044421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extracellular region part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sz w:val="22"/>
                <w:szCs w:val="22"/>
              </w:rPr>
              <w:t>12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GO:0009897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external side of plasma membrane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sz w:val="22"/>
                <w:szCs w:val="22"/>
              </w:rPr>
              <w:t>4</w:t>
            </w:r>
          </w:p>
        </w:tc>
      </w:tr>
      <w:tr w:rsidR="00705D11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GO:0070062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extracellular exosome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sz w:val="22"/>
                <w:szCs w:val="22"/>
              </w:rPr>
              <w:t>8</w:t>
            </w:r>
          </w:p>
        </w:tc>
      </w:tr>
      <w:tr w:rsidR="00032715" w:rsidRPr="003E2A6D" w:rsidTr="00705D11">
        <w:tc>
          <w:tcPr>
            <w:tcW w:w="7905" w:type="dxa"/>
            <w:gridSpan w:val="3"/>
          </w:tcPr>
          <w:p w:rsidR="00032715" w:rsidRPr="003E2A6D" w:rsidRDefault="00032715" w:rsidP="00705D11">
            <w:pPr>
              <w:rPr>
                <w:sz w:val="22"/>
                <w:szCs w:val="22"/>
              </w:rPr>
            </w:pPr>
          </w:p>
          <w:p w:rsidR="00032715" w:rsidRPr="003E2A6D" w:rsidRDefault="00032715" w:rsidP="00705D11">
            <w:pPr>
              <w:rPr>
                <w:sz w:val="22"/>
                <w:szCs w:val="22"/>
              </w:rPr>
            </w:pPr>
            <w:r w:rsidRPr="003E2A6D">
              <w:rPr>
                <w:b/>
                <w:sz w:val="22"/>
                <w:szCs w:val="22"/>
              </w:rPr>
              <w:t>KEGG Pathways</w:t>
            </w:r>
            <w:r w:rsidRPr="003E2A6D">
              <w:rPr>
                <w:sz w:val="22"/>
                <w:szCs w:val="22"/>
              </w:rPr>
              <w:t xml:space="preserve">, n=11 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pathway ID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pathway description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</w:rPr>
              <w:t>count in gene set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05144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Malaria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5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05143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African trypanosomiasis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4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04060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Cytokine-cytokine receptor interaction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5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04668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TNF signaling pathway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4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05164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Influenza A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4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04623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Cytosolic DNA-sensing pathway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3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05321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Inflammatory bowel disease (IBD)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rFonts w:eastAsia="Times New Roman" w:cs="Times New Roman"/>
                <w:sz w:val="22"/>
                <w:szCs w:val="22"/>
                <w:lang w:val="de-DE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3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05323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Rheumatoid arthritis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3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05134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Legionellosis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2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04621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NOD-like receptor signaling pathway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2</w:t>
            </w:r>
          </w:p>
        </w:tc>
      </w:tr>
      <w:tr w:rsidR="003E2A6D" w:rsidRPr="003E2A6D" w:rsidTr="00705D11">
        <w:tc>
          <w:tcPr>
            <w:tcW w:w="1405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05132</w:t>
            </w:r>
          </w:p>
        </w:tc>
        <w:tc>
          <w:tcPr>
            <w:tcW w:w="4232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Salmonella infection</w:t>
            </w:r>
          </w:p>
        </w:tc>
        <w:tc>
          <w:tcPr>
            <w:tcW w:w="2268" w:type="dxa"/>
          </w:tcPr>
          <w:p w:rsidR="003E2A6D" w:rsidRPr="003E2A6D" w:rsidRDefault="003E2A6D" w:rsidP="00705D11">
            <w:pPr>
              <w:rPr>
                <w:sz w:val="22"/>
                <w:szCs w:val="22"/>
              </w:rPr>
            </w:pPr>
            <w:r w:rsidRPr="003E2A6D">
              <w:rPr>
                <w:rFonts w:eastAsia="Times New Roman" w:cs="Times New Roman"/>
                <w:sz w:val="22"/>
                <w:szCs w:val="22"/>
                <w:lang w:val="de-DE"/>
              </w:rPr>
              <w:t>2</w:t>
            </w:r>
          </w:p>
        </w:tc>
      </w:tr>
    </w:tbl>
    <w:p w:rsidR="00032715" w:rsidRDefault="00032715" w:rsidP="00032715">
      <w:pPr>
        <w:rPr>
          <w:b/>
        </w:rPr>
      </w:pPr>
    </w:p>
    <w:p w:rsidR="00032715" w:rsidRDefault="00032715" w:rsidP="00032715">
      <w:pPr>
        <w:rPr>
          <w:b/>
        </w:rPr>
      </w:pPr>
    </w:p>
    <w:p w:rsidR="00032715" w:rsidRDefault="00B26C31" w:rsidP="00032715">
      <w:pPr>
        <w:rPr>
          <w:b/>
        </w:rPr>
      </w:pPr>
      <w:r>
        <w:rPr>
          <w:b/>
        </w:rPr>
        <w:t>Table</w:t>
      </w:r>
      <w:r w:rsidR="00032715">
        <w:rPr>
          <w:b/>
        </w:rPr>
        <w:t xml:space="preserve"> </w:t>
      </w:r>
      <w:r w:rsidR="006B579D">
        <w:rPr>
          <w:b/>
        </w:rPr>
        <w:t>S</w:t>
      </w:r>
      <w:r w:rsidR="00032715">
        <w:rPr>
          <w:b/>
        </w:rPr>
        <w:t>2</w:t>
      </w:r>
    </w:p>
    <w:p w:rsidR="00032715" w:rsidRDefault="00032715" w:rsidP="00032715">
      <w:pPr>
        <w:rPr>
          <w:b/>
        </w:rPr>
      </w:pPr>
    </w:p>
    <w:p w:rsidR="00032715" w:rsidRPr="00E802A1" w:rsidRDefault="00032715" w:rsidP="00032715">
      <w:pPr>
        <w:jc w:val="both"/>
        <w:rPr>
          <w:b/>
        </w:rPr>
      </w:pPr>
      <w:r w:rsidRPr="00E802A1">
        <w:t xml:space="preserve">Functional enrichments in the top </w:t>
      </w:r>
      <w:r w:rsidR="00090994">
        <w:t xml:space="preserve">scoring 15 proteins identified as </w:t>
      </w:r>
      <w:r w:rsidRPr="00E802A1">
        <w:t xml:space="preserve">differentiating SJIA from non-arthritis conditions or healthy controls. </w:t>
      </w:r>
      <w:r w:rsidR="003E2A6D">
        <w:t>The false discovery rate was &lt; 0.05</w:t>
      </w:r>
      <w:r w:rsidR="00090994">
        <w:t xml:space="preserve"> for all pathways listed</w:t>
      </w:r>
      <w:r w:rsidR="003E2A6D">
        <w:t xml:space="preserve">. </w:t>
      </w:r>
      <w:r w:rsidRPr="00E802A1">
        <w:t xml:space="preserve">Adapted from </w:t>
      </w:r>
      <w:hyperlink r:id="rId4" w:history="1">
        <w:r w:rsidRPr="00E802A1">
          <w:rPr>
            <w:rStyle w:val="Hyperlink"/>
          </w:rPr>
          <w:t>www.string-db.org</w:t>
        </w:r>
      </w:hyperlink>
      <w:r w:rsidRPr="00E802A1">
        <w:t xml:space="preserve"> analysis</w:t>
      </w:r>
      <w:r w:rsidR="00AC085E">
        <w:t>.</w:t>
      </w:r>
      <w:bookmarkStart w:id="0" w:name="_GoBack"/>
      <w:bookmarkEnd w:id="0"/>
    </w:p>
    <w:p w:rsidR="00CC0509" w:rsidRDefault="00CC0509"/>
    <w:sectPr w:rsidR="00CC0509" w:rsidSect="0075114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>
    <w:useFELayout/>
  </w:compat>
  <w:rsids>
    <w:rsidRoot w:val="00032715"/>
    <w:rsid w:val="00032715"/>
    <w:rsid w:val="00090994"/>
    <w:rsid w:val="002A6AFA"/>
    <w:rsid w:val="003E2A6D"/>
    <w:rsid w:val="006B579D"/>
    <w:rsid w:val="00705D11"/>
    <w:rsid w:val="00751144"/>
    <w:rsid w:val="009F03E4"/>
    <w:rsid w:val="00AC085E"/>
    <w:rsid w:val="00B26C31"/>
    <w:rsid w:val="00CC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71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327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7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715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2715"/>
    <w:rPr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32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standardschriftart"/>
    <w:uiPriority w:val="99"/>
    <w:unhideWhenUsed/>
    <w:rsid w:val="00032715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32715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32715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ring-db.org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Faekah Gohar</dc:creator>
  <cp:keywords/>
  <dc:description/>
  <cp:lastModifiedBy>jepartosa</cp:lastModifiedBy>
  <cp:revision>7</cp:revision>
  <dcterms:created xsi:type="dcterms:W3CDTF">2016-06-27T11:33:00Z</dcterms:created>
  <dcterms:modified xsi:type="dcterms:W3CDTF">2016-06-30T18:20:00Z</dcterms:modified>
</cp:coreProperties>
</file>