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DF1" w:rsidRPr="00C76FFD" w:rsidRDefault="004425C2" w:rsidP="00540DF1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en-US"/>
        </w:rPr>
        <w:t>Additional file</w:t>
      </w:r>
      <w:r w:rsidRPr="002C0B1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C76FFD">
        <w:rPr>
          <w:rFonts w:ascii="Times New Roman" w:hAnsi="Times New Roman"/>
          <w:b/>
          <w:sz w:val="24"/>
          <w:szCs w:val="24"/>
          <w:lang w:val="en-US"/>
        </w:rPr>
        <w:t>6</w:t>
      </w:r>
      <w:r w:rsidRPr="002C0B13">
        <w:rPr>
          <w:rFonts w:ascii="Times New Roman" w:hAnsi="Times New Roman"/>
          <w:b/>
          <w:sz w:val="24"/>
          <w:szCs w:val="24"/>
          <w:lang w:val="en-US"/>
        </w:rPr>
        <w:t>.</w:t>
      </w:r>
      <w:r w:rsidRPr="002C0B1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636A3">
        <w:rPr>
          <w:rFonts w:ascii="Times New Roman" w:hAnsi="Times New Roman"/>
          <w:sz w:val="24"/>
          <w:szCs w:val="24"/>
        </w:rPr>
        <w:t xml:space="preserve">The association between BMI (both when presented on a continuous scale or categorized) and ACPA </w:t>
      </w:r>
      <w:proofErr w:type="spellStart"/>
      <w:r w:rsidR="000636A3">
        <w:rPr>
          <w:rFonts w:ascii="Times New Roman" w:hAnsi="Times New Roman"/>
          <w:sz w:val="24"/>
          <w:szCs w:val="24"/>
        </w:rPr>
        <w:t>titiers</w:t>
      </w:r>
      <w:proofErr w:type="spellEnd"/>
      <w:r w:rsidR="000636A3">
        <w:rPr>
          <w:rFonts w:ascii="Times New Roman" w:hAnsi="Times New Roman"/>
          <w:sz w:val="24"/>
          <w:szCs w:val="24"/>
        </w:rPr>
        <w:t xml:space="preserve"> in early RA-patients.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288"/>
      </w:tblGrid>
      <w:tr w:rsidR="00540DF1" w:rsidRPr="003449F5" w:rsidTr="00986462">
        <w:tc>
          <w:tcPr>
            <w:tcW w:w="9288" w:type="dxa"/>
          </w:tcPr>
          <w:p w:rsidR="00540DF1" w:rsidRPr="003449F5" w:rsidRDefault="000636A3" w:rsidP="00986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4329172" cy="6145618"/>
                  <wp:effectExtent l="0" t="0" r="0" b="0"/>
                  <wp:docPr id="3" name="Picture 3" descr="H:\_151104 BMI\Artikel\Tables&amp;figures\additional file\additional file 6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_151104 BMI\Artikel\Tables&amp;figures\additional file\additional file 6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9361" cy="6145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0DF1" w:rsidRPr="003449F5" w:rsidTr="00986462">
        <w:tc>
          <w:tcPr>
            <w:tcW w:w="9288" w:type="dxa"/>
          </w:tcPr>
          <w:p w:rsidR="00540DF1" w:rsidRPr="003449F5" w:rsidRDefault="000636A3" w:rsidP="00165A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spearman correlation between ACPA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titers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and BMI was -0.33 (p=0.65). </w:t>
            </w:r>
            <w:r w:rsidR="00A8689C">
              <w:rPr>
                <w:rFonts w:ascii="Times New Roman" w:hAnsi="Times New Roman"/>
                <w:sz w:val="24"/>
                <w:szCs w:val="24"/>
              </w:rPr>
              <w:t>The ACPA-</w:t>
            </w:r>
            <w:proofErr w:type="spellStart"/>
            <w:r w:rsidR="00A8689C">
              <w:rPr>
                <w:rFonts w:ascii="Times New Roman" w:hAnsi="Times New Roman"/>
                <w:sz w:val="24"/>
                <w:szCs w:val="24"/>
              </w:rPr>
              <w:t>titers</w:t>
            </w:r>
            <w:proofErr w:type="spellEnd"/>
            <w:r w:rsidR="00A8689C">
              <w:rPr>
                <w:rFonts w:ascii="Times New Roman" w:hAnsi="Times New Roman"/>
                <w:sz w:val="24"/>
                <w:szCs w:val="24"/>
              </w:rPr>
              <w:t xml:space="preserve"> were not different between the 3 BMI groups (</w:t>
            </w:r>
            <w:r w:rsidR="00A8689C">
              <w:rPr>
                <w:rFonts w:ascii="Times New Roman" w:hAnsi="Times New Roman"/>
                <w:sz w:val="24"/>
                <w:szCs w:val="24"/>
                <w:lang w:val="en-US"/>
              </w:rPr>
              <w:t>p=0.38</w:t>
            </w:r>
            <w:r w:rsidR="00165AE9">
              <w:rPr>
                <w:rFonts w:ascii="Times New Roman" w:hAnsi="Times New Roman"/>
                <w:sz w:val="24"/>
                <w:szCs w:val="24"/>
                <w:lang w:val="en-US"/>
              </w:rPr>
              <w:t>).</w:t>
            </w:r>
            <w:r w:rsidR="00165AE9">
              <w:rPr>
                <w:rFonts w:ascii="Times New Roman" w:hAnsi="Times New Roman"/>
                <w:sz w:val="24"/>
                <w:szCs w:val="24"/>
              </w:rPr>
              <w:t xml:space="preserve"> Due to the detection limit which was set at 340 U/ml, many patients have the same ACPA level of 340 U/ml.</w:t>
            </w:r>
          </w:p>
        </w:tc>
      </w:tr>
    </w:tbl>
    <w:p w:rsidR="00540DF1" w:rsidRDefault="00540DF1" w:rsidP="00540DF1">
      <w:pPr>
        <w:rPr>
          <w:rFonts w:ascii="Times New Roman" w:hAnsi="Times New Roman"/>
          <w:sz w:val="24"/>
          <w:szCs w:val="24"/>
        </w:rPr>
      </w:pPr>
    </w:p>
    <w:p w:rsidR="00987ACF" w:rsidRPr="00540DF1" w:rsidRDefault="00987ACF" w:rsidP="00540DF1">
      <w:pPr>
        <w:rPr>
          <w:rFonts w:ascii="Times New Roman" w:hAnsi="Times New Roman"/>
          <w:sz w:val="24"/>
          <w:szCs w:val="24"/>
        </w:rPr>
      </w:pPr>
    </w:p>
    <w:sectPr w:rsidR="00987ACF" w:rsidRPr="00540DF1" w:rsidSect="00540DF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FEE" w:rsidRDefault="00A8689C">
      <w:pPr>
        <w:spacing w:after="0" w:line="240" w:lineRule="auto"/>
      </w:pPr>
      <w:r>
        <w:separator/>
      </w:r>
    </w:p>
  </w:endnote>
  <w:endnote w:type="continuationSeparator" w:id="0">
    <w:p w:rsidR="00AB0FEE" w:rsidRDefault="00A86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37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D275B" w:rsidRDefault="00540DF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185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D275B" w:rsidRDefault="000618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FEE" w:rsidRDefault="00A8689C">
      <w:pPr>
        <w:spacing w:after="0" w:line="240" w:lineRule="auto"/>
      </w:pPr>
      <w:r>
        <w:separator/>
      </w:r>
    </w:p>
  </w:footnote>
  <w:footnote w:type="continuationSeparator" w:id="0">
    <w:p w:rsidR="00AB0FEE" w:rsidRDefault="00A868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5C2"/>
    <w:rsid w:val="00061850"/>
    <w:rsid w:val="000636A3"/>
    <w:rsid w:val="000865EC"/>
    <w:rsid w:val="00092799"/>
    <w:rsid w:val="00165AE9"/>
    <w:rsid w:val="003D1067"/>
    <w:rsid w:val="004425C2"/>
    <w:rsid w:val="00540DF1"/>
    <w:rsid w:val="008747F0"/>
    <w:rsid w:val="00987ACF"/>
    <w:rsid w:val="00A8689C"/>
    <w:rsid w:val="00AB0FEE"/>
    <w:rsid w:val="00C7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D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5C2"/>
  </w:style>
  <w:style w:type="paragraph" w:styleId="BalloonText">
    <w:name w:val="Balloon Text"/>
    <w:basedOn w:val="Normal"/>
    <w:link w:val="BalloonTextChar"/>
    <w:uiPriority w:val="99"/>
    <w:semiHidden/>
    <w:unhideWhenUsed/>
    <w:rsid w:val="00540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D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D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5C2"/>
  </w:style>
  <w:style w:type="paragraph" w:styleId="BalloonText">
    <w:name w:val="Balloon Text"/>
    <w:basedOn w:val="Normal"/>
    <w:link w:val="BalloonTextChar"/>
    <w:uiPriority w:val="99"/>
    <w:semiHidden/>
    <w:unhideWhenUsed/>
    <w:rsid w:val="00540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D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3CA7DA20.dotm</Template>
  <TotalTime>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LUMC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Mangnus, L. (REUM)</dc:creator>
  <cp:lastModifiedBy>Mangnus, L. (REUM)</cp:lastModifiedBy>
  <cp:revision>2</cp:revision>
  <dcterms:created xsi:type="dcterms:W3CDTF">2016-08-12T07:26:00Z</dcterms:created>
  <dcterms:modified xsi:type="dcterms:W3CDTF">2016-08-12T07:26:00Z</dcterms:modified>
</cp:coreProperties>
</file>