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C3" w:rsidRPr="00D442E3" w:rsidRDefault="00D442E3" w:rsidP="008E0EC3">
      <w:pPr>
        <w:spacing w:line="480" w:lineRule="auto"/>
        <w:rPr>
          <w:rFonts w:ascii="Times New Roman" w:hAnsi="Times New Roman" w:cs="Times New Roman"/>
          <w:u w:val="single"/>
        </w:rPr>
      </w:pPr>
      <w:r w:rsidRPr="00D442E3">
        <w:rPr>
          <w:rFonts w:ascii="Times New Roman" w:hAnsi="Times New Roman" w:cs="Times New Roman"/>
          <w:u w:val="single"/>
        </w:rPr>
        <w:t xml:space="preserve">Additional file </w:t>
      </w:r>
      <w:r w:rsidR="00D529D9">
        <w:rPr>
          <w:rFonts w:ascii="Times New Roman" w:hAnsi="Times New Roman" w:cs="Times New Roman"/>
          <w:u w:val="single"/>
        </w:rPr>
        <w:t>1</w:t>
      </w:r>
      <w:r w:rsidRPr="00D442E3">
        <w:rPr>
          <w:rFonts w:ascii="Times New Roman" w:hAnsi="Times New Roman" w:cs="Times New Roman"/>
          <w:u w:val="single"/>
        </w:rPr>
        <w:t>: Overview of different criteria sets used in this study</w:t>
      </w:r>
      <w:bookmarkStart w:id="0" w:name="_GoBack"/>
      <w:bookmarkEnd w:id="0"/>
    </w:p>
    <w:p w:rsidR="008E0EC3" w:rsidRDefault="008E0EC3" w:rsidP="008E0E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u w:val="single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>Amor criteria (figure 1)</w:t>
      </w:r>
    </w:p>
    <w:p w:rsidR="008E0EC3" w:rsidRDefault="008E0EC3" w:rsidP="008E0EC3">
      <w:pPr>
        <w:pStyle w:val="ListParagraph"/>
        <w:spacing w:after="0" w:line="360" w:lineRule="auto"/>
        <w:ind w:firstLine="720"/>
        <w:rPr>
          <w:rFonts w:ascii="Times New Roman" w:hAnsi="Times New Roman" w:cs="Times New Roman"/>
        </w:rPr>
      </w:pPr>
      <w:r w:rsidRPr="00005A9F">
        <w:rPr>
          <w:rFonts w:ascii="Times New Roman" w:hAnsi="Times New Roman" w:cs="Times New Roman"/>
        </w:rPr>
        <w:t xml:space="preserve">Modified </w:t>
      </w:r>
      <w:r>
        <w:rPr>
          <w:rFonts w:ascii="Times New Roman" w:hAnsi="Times New Roman" w:cs="Times New Roman"/>
        </w:rPr>
        <w:t>Amor</w:t>
      </w:r>
      <w:r w:rsidRPr="00005A9F">
        <w:rPr>
          <w:rFonts w:ascii="Times New Roman" w:hAnsi="Times New Roman" w:cs="Times New Roman"/>
        </w:rPr>
        <w:t xml:space="preserve"> criteria</w:t>
      </w:r>
      <w:r>
        <w:rPr>
          <w:rFonts w:ascii="Times New Roman" w:hAnsi="Times New Roman" w:cs="Times New Roman"/>
        </w:rPr>
        <w:t xml:space="preserve"> (</w:t>
      </w:r>
      <w:r w:rsidRPr="00005A9F">
        <w:rPr>
          <w:rFonts w:ascii="Times New Roman" w:hAnsi="Times New Roman" w:cs="Times New Roman"/>
        </w:rPr>
        <w:t>not shown</w:t>
      </w:r>
      <w:r>
        <w:rPr>
          <w:rFonts w:ascii="Times New Roman" w:hAnsi="Times New Roman" w:cs="Times New Roman"/>
        </w:rPr>
        <w:t>)</w:t>
      </w:r>
    </w:p>
    <w:p w:rsidR="008E0EC3" w:rsidRPr="0094565E" w:rsidRDefault="008E0EC3" w:rsidP="008E0EC3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i/>
          <w:sz w:val="18"/>
          <w:szCs w:val="18"/>
        </w:rPr>
      </w:pPr>
      <w:r w:rsidRPr="0094565E">
        <w:rPr>
          <w:rFonts w:ascii="Times New Roman" w:hAnsi="Times New Roman" w:cs="Times New Roman"/>
          <w:i/>
          <w:noProof/>
          <w:sz w:val="18"/>
          <w:szCs w:val="18"/>
          <w:lang w:val="nl-NL"/>
        </w:rPr>
        <w:t xml:space="preserve">Rudwaleit M, van der Heijde D, Landewe R et al. </w:t>
      </w:r>
      <w:r w:rsidRPr="0094565E">
        <w:rPr>
          <w:rFonts w:ascii="Times New Roman" w:hAnsi="Times New Roman" w:cs="Times New Roman"/>
          <w:i/>
          <w:noProof/>
          <w:sz w:val="18"/>
          <w:szCs w:val="18"/>
        </w:rPr>
        <w:t>The development of Assessment of SpondyloArthritis international Society classification criteria for axial spondyloarthritis (part II): validation and final selection. Ann Rheum Dis 68; 777-83.</w:t>
      </w:r>
    </w:p>
    <w:p w:rsidR="008E0EC3" w:rsidRDefault="008E0EC3" w:rsidP="008E0E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u w:val="single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>ESSG criteria (figure 2)</w:t>
      </w:r>
    </w:p>
    <w:p w:rsidR="008E0EC3" w:rsidRDefault="008E0EC3" w:rsidP="008E0EC3">
      <w:pPr>
        <w:spacing w:after="0" w:line="360" w:lineRule="auto"/>
        <w:ind w:left="720" w:firstLine="720"/>
        <w:rPr>
          <w:rFonts w:ascii="Times New Roman" w:hAnsi="Times New Roman" w:cs="Times New Roman"/>
        </w:rPr>
      </w:pPr>
      <w:r w:rsidRPr="00005A9F">
        <w:rPr>
          <w:rFonts w:ascii="Times New Roman" w:hAnsi="Times New Roman" w:cs="Times New Roman"/>
        </w:rPr>
        <w:t xml:space="preserve">Modified </w:t>
      </w:r>
      <w:r>
        <w:rPr>
          <w:rFonts w:ascii="Times New Roman" w:hAnsi="Times New Roman" w:cs="Times New Roman"/>
        </w:rPr>
        <w:t>Amor</w:t>
      </w:r>
      <w:r w:rsidRPr="00005A9F">
        <w:rPr>
          <w:rFonts w:ascii="Times New Roman" w:hAnsi="Times New Roman" w:cs="Times New Roman"/>
        </w:rPr>
        <w:t xml:space="preserve"> criteria</w:t>
      </w:r>
      <w:r>
        <w:rPr>
          <w:rFonts w:ascii="Times New Roman" w:hAnsi="Times New Roman" w:cs="Times New Roman"/>
        </w:rPr>
        <w:t xml:space="preserve"> (</w:t>
      </w:r>
      <w:r w:rsidRPr="00005A9F">
        <w:rPr>
          <w:rFonts w:ascii="Times New Roman" w:hAnsi="Times New Roman" w:cs="Times New Roman"/>
        </w:rPr>
        <w:t>not shown</w:t>
      </w:r>
      <w:r>
        <w:rPr>
          <w:rFonts w:ascii="Times New Roman" w:hAnsi="Times New Roman" w:cs="Times New Roman"/>
        </w:rPr>
        <w:t>)</w:t>
      </w:r>
    </w:p>
    <w:p w:rsidR="008E0EC3" w:rsidRPr="0094565E" w:rsidRDefault="008E0EC3" w:rsidP="008E0EC3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i/>
          <w:sz w:val="18"/>
          <w:szCs w:val="18"/>
        </w:rPr>
      </w:pPr>
      <w:r w:rsidRPr="0094565E">
        <w:rPr>
          <w:rFonts w:ascii="Times New Roman" w:hAnsi="Times New Roman" w:cs="Times New Roman"/>
          <w:i/>
          <w:noProof/>
          <w:sz w:val="18"/>
          <w:szCs w:val="18"/>
          <w:lang w:val="nl-NL"/>
        </w:rPr>
        <w:t xml:space="preserve">Rudwaleit M, van der Heijde D, Landewe R et al. </w:t>
      </w:r>
      <w:r w:rsidRPr="0094565E">
        <w:rPr>
          <w:rFonts w:ascii="Times New Roman" w:hAnsi="Times New Roman" w:cs="Times New Roman"/>
          <w:i/>
          <w:noProof/>
          <w:sz w:val="18"/>
          <w:szCs w:val="18"/>
        </w:rPr>
        <w:t>The development of Assessment of SpondyloArthritis international Society classification criteria for axial spondyloarthritis (part II): validation and final selection. Ann Rheum Dis 68; 777-83.</w:t>
      </w:r>
    </w:p>
    <w:p w:rsidR="008E0EC3" w:rsidRPr="00005A9F" w:rsidRDefault="008E0EC3" w:rsidP="008E0E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t xml:space="preserve">ASAS </w:t>
      </w:r>
      <w:proofErr w:type="spellStart"/>
      <w:r>
        <w:rPr>
          <w:rFonts w:ascii="Times New Roman" w:hAnsi="Times New Roman" w:cs="Times New Roman"/>
          <w:u w:val="single"/>
        </w:rPr>
        <w:t>SpA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r w:rsidRPr="00005A9F">
        <w:rPr>
          <w:rFonts w:ascii="Times New Roman" w:hAnsi="Times New Roman" w:cs="Times New Roman"/>
          <w:u w:val="single"/>
        </w:rPr>
        <w:t>criteria (figure 3)</w:t>
      </w:r>
    </w:p>
    <w:p w:rsidR="008E0EC3" w:rsidRPr="00005A9F" w:rsidRDefault="008E0EC3" w:rsidP="008E0EC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t>CASPAR criteria (figure 4)</w:t>
      </w:r>
    </w:p>
    <w:p w:rsidR="008E0EC3" w:rsidRDefault="008E0EC3" w:rsidP="008E0EC3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t xml:space="preserve"> </w:t>
      </w:r>
    </w:p>
    <w:p w:rsidR="008E0EC3" w:rsidRPr="00FB5A71" w:rsidRDefault="008E0EC3" w:rsidP="008E0EC3">
      <w:pPr>
        <w:spacing w:after="0" w:line="360" w:lineRule="auto"/>
        <w:rPr>
          <w:rFonts w:ascii="Times New Roman" w:hAnsi="Times New Roman" w:cs="Times New Roman"/>
        </w:rPr>
      </w:pPr>
      <w:r w:rsidRPr="00005A9F">
        <w:rPr>
          <w:rFonts w:ascii="Times New Roman" w:hAnsi="Times New Roman" w:cs="Times New Roman"/>
          <w:u w:val="single"/>
        </w:rPr>
        <w:t>Figure 1:</w:t>
      </w:r>
    </w:p>
    <w:tbl>
      <w:tblPr>
        <w:tblStyle w:val="TableGrid"/>
        <w:tblW w:w="0" w:type="auto"/>
        <w:tblLook w:val="04A0"/>
      </w:tblPr>
      <w:tblGrid>
        <w:gridCol w:w="6204"/>
        <w:gridCol w:w="3038"/>
      </w:tblGrid>
      <w:tr w:rsidR="008E0EC3" w:rsidTr="00434719">
        <w:tc>
          <w:tcPr>
            <w:tcW w:w="9242" w:type="dxa"/>
            <w:gridSpan w:val="2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9F">
              <w:rPr>
                <w:rFonts w:ascii="Times New Roman" w:hAnsi="Times New Roman" w:cs="Times New Roman"/>
                <w:b/>
                <w:sz w:val="24"/>
                <w:szCs w:val="24"/>
              </w:rPr>
              <w:t>Amor criteria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434719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Items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Score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b/>
                <w:sz w:val="20"/>
                <w:szCs w:val="20"/>
              </w:rPr>
              <w:t>Clinical symptoms/history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Pain at night (spine) or morning stiffness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Asymmetrical </w:t>
            </w: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oligoarthritis</w:t>
            </w:r>
            <w:proofErr w:type="spellEnd"/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Gluteal (buttock) pain (any) or alternating gluteal pain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1 or 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Sausage like digit or toe (</w:t>
            </w: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 (heel)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Uveitis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Urethritis/cervicitis within 1 month before onset of arthritis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Diarrheae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 within 1 month before onset of arthritis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Psoriasis, </w:t>
            </w: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balanitis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 or inflammatory bowel disease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b/>
                <w:sz w:val="20"/>
                <w:szCs w:val="20"/>
              </w:rPr>
              <w:t>X-rays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Sacroiliitis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 (grade 2 bilaterally or grade 3 unilaterally)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565E">
              <w:rPr>
                <w:rFonts w:ascii="Times New Roman" w:hAnsi="Times New Roman" w:cs="Times New Roman"/>
                <w:b/>
                <w:sz w:val="20"/>
                <w:szCs w:val="20"/>
              </w:rPr>
              <w:t>Genetical</w:t>
            </w:r>
            <w:proofErr w:type="spellEnd"/>
            <w:r w:rsidRPr="009456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background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HLA-B27 positive or positive family history for AS, </w:t>
            </w: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ReA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uveitis</w:t>
            </w:r>
            <w:proofErr w:type="spellEnd"/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, psoriasis or inflammatory bowel disease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b/>
                <w:sz w:val="20"/>
                <w:szCs w:val="20"/>
              </w:rPr>
              <w:t>Good response to NSAIDs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8E0EC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NSAIDs show a good response within 48 hours, or relapse within 48 hours after NSAIDs are stopped</w:t>
            </w: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0EC3" w:rsidTr="00434719">
        <w:tc>
          <w:tcPr>
            <w:tcW w:w="6204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038" w:type="dxa"/>
          </w:tcPr>
          <w:p w:rsidR="008E0EC3" w:rsidRPr="0094565E" w:rsidRDefault="008E0EC3" w:rsidP="0043471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456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 least 6 points are necessary</w:t>
            </w:r>
          </w:p>
        </w:tc>
      </w:tr>
    </w:tbl>
    <w:p w:rsidR="008E0EC3" w:rsidRPr="00DF57C5" w:rsidRDefault="008E0EC3" w:rsidP="008E0EC3">
      <w:pPr>
        <w:tabs>
          <w:tab w:val="right" w:pos="360"/>
          <w:tab w:val="left" w:pos="540"/>
        </w:tabs>
        <w:spacing w:after="240" w:line="240" w:lineRule="auto"/>
        <w:ind w:left="540" w:hanging="540"/>
        <w:rPr>
          <w:rFonts w:ascii="Times New Roman" w:hAnsi="Times New Roman" w:cs="Times New Roman"/>
          <w:i/>
          <w:noProof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</w:rPr>
        <w:t>*</w:t>
      </w:r>
      <w:r w:rsidRPr="0094565E">
        <w:rPr>
          <w:rFonts w:ascii="Times New Roman" w:hAnsi="Times New Roman" w:cs="Times New Roman"/>
          <w:i/>
          <w:noProof/>
          <w:sz w:val="20"/>
          <w:szCs w:val="20"/>
        </w:rPr>
        <w:t xml:space="preserve">Amor B, Dougados M, Mijiyawa M [Criteria of the classification of spondylarthropathies]. </w:t>
      </w:r>
      <w:r w:rsidRPr="00DF57C5">
        <w:rPr>
          <w:rFonts w:ascii="Times New Roman" w:hAnsi="Times New Roman" w:cs="Times New Roman"/>
          <w:i/>
          <w:noProof/>
          <w:sz w:val="20"/>
          <w:szCs w:val="20"/>
        </w:rPr>
        <w:t>Rev Rhum Mal Osteoartic 57; 85-9.</w:t>
      </w:r>
    </w:p>
    <w:p w:rsidR="008E0EC3" w:rsidRPr="00005A9F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lastRenderedPageBreak/>
        <w:t>Figure 2: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E0EC3" w:rsidTr="00434719">
        <w:tc>
          <w:tcPr>
            <w:tcW w:w="9242" w:type="dxa"/>
            <w:gridSpan w:val="3"/>
          </w:tcPr>
          <w:p w:rsidR="008E0EC3" w:rsidRPr="00B25F9F" w:rsidRDefault="008E0EC3" w:rsidP="004347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European </w:t>
            </w:r>
            <w:proofErr w:type="spellStart"/>
            <w:r w:rsidRPr="00B25F9F">
              <w:rPr>
                <w:rFonts w:ascii="Times New Roman" w:hAnsi="Times New Roman" w:cs="Times New Roman"/>
                <w:b/>
                <w:sz w:val="24"/>
                <w:szCs w:val="24"/>
              </w:rPr>
              <w:t>Spondyloarthropathy</w:t>
            </w:r>
            <w:proofErr w:type="spellEnd"/>
            <w:r w:rsidRPr="00B25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Study Group (ESSG) criteria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F9F">
              <w:rPr>
                <w:rFonts w:ascii="Times New Roman" w:hAnsi="Times New Roman" w:cs="Times New Roman"/>
                <w:b/>
                <w:sz w:val="20"/>
                <w:szCs w:val="20"/>
              </w:rPr>
              <w:t>Inflammatory back pain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14D7E">
              <w:rPr>
                <w:rFonts w:ascii="Times New Roman" w:hAnsi="Times New Roman" w:cs="Times New Roman"/>
                <w:b/>
                <w:u w:val="single"/>
              </w:rPr>
              <w:t>OR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5F9F">
              <w:rPr>
                <w:rFonts w:ascii="Times New Roman" w:hAnsi="Times New Roman" w:cs="Times New Roman"/>
                <w:b/>
                <w:sz w:val="20"/>
                <w:szCs w:val="20"/>
              </w:rPr>
              <w:t>Synovitis</w:t>
            </w:r>
            <w:proofErr w:type="spellEnd"/>
          </w:p>
          <w:p w:rsidR="008E0EC3" w:rsidRPr="00B25F9F" w:rsidRDefault="008E0EC3" w:rsidP="008E0EC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F9F">
              <w:rPr>
                <w:rFonts w:ascii="Times New Roman" w:hAnsi="Times New Roman" w:cs="Times New Roman"/>
                <w:sz w:val="20"/>
                <w:szCs w:val="20"/>
              </w:rPr>
              <w:t xml:space="preserve">Asymmetric or </w:t>
            </w:r>
          </w:p>
          <w:p w:rsidR="008E0EC3" w:rsidRPr="00B25F9F" w:rsidRDefault="008E0EC3" w:rsidP="008E0EC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Predominantly in the lower lim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F9F">
              <w:rPr>
                <w:rFonts w:ascii="Times New Roman" w:hAnsi="Times New Roman" w:cs="Times New Roman"/>
                <w:b/>
                <w:sz w:val="20"/>
                <w:szCs w:val="20"/>
              </w:rPr>
              <w:t>plus</w:t>
            </w:r>
            <w:r w:rsidRPr="00B25F9F">
              <w:rPr>
                <w:rFonts w:ascii="Times New Roman" w:hAnsi="Times New Roman" w:cs="Times New Roman"/>
                <w:sz w:val="20"/>
                <w:szCs w:val="20"/>
              </w:rPr>
              <w:t xml:space="preserve"> one of the following: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(heel)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Positive family history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Psoriasis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Crohn’s</w:t>
            </w:r>
            <w:proofErr w:type="spellEnd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 xml:space="preserve"> disease, colitis </w:t>
            </w:r>
            <w:proofErr w:type="spellStart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ulcerosa</w:t>
            </w:r>
            <w:proofErr w:type="spellEnd"/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Urethritis</w:t>
            </w:r>
            <w:proofErr w:type="spellEnd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cervicitis</w:t>
            </w:r>
            <w:proofErr w:type="spellEnd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 xml:space="preserve"> or acute </w:t>
            </w:r>
            <w:proofErr w:type="spellStart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  <w:proofErr w:type="spellEnd"/>
            <w:r w:rsidRPr="00B25F9F">
              <w:rPr>
                <w:rFonts w:ascii="Times New Roman" w:hAnsi="Times New Roman" w:cs="Times New Roman"/>
                <w:sz w:val="20"/>
                <w:szCs w:val="20"/>
              </w:rPr>
              <w:t xml:space="preserve"> within one month before arthritis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Buttock pain (alternating between right and left gluteal areas)</w:t>
            </w: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Sacroiliitis</w:t>
            </w:r>
            <w:proofErr w:type="spellEnd"/>
          </w:p>
        </w:tc>
        <w:tc>
          <w:tcPr>
            <w:tcW w:w="3081" w:type="dxa"/>
          </w:tcPr>
          <w:p w:rsidR="008E0EC3" w:rsidRPr="00B25F9F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0EC3" w:rsidRPr="002E747C" w:rsidRDefault="008E0EC3" w:rsidP="008E0EC3">
      <w:pPr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nl-NL"/>
        </w:rPr>
        <w:t>*</w:t>
      </w:r>
      <w:r w:rsidRPr="002E747C">
        <w:rPr>
          <w:rFonts w:ascii="Times New Roman" w:hAnsi="Times New Roman" w:cs="Times New Roman"/>
          <w:i/>
          <w:noProof/>
          <w:sz w:val="20"/>
          <w:szCs w:val="20"/>
          <w:lang w:val="nl-NL"/>
        </w:rPr>
        <w:t xml:space="preserve">Dougados M, van der Linden S, Juhlin R et al. </w:t>
      </w:r>
      <w:r w:rsidRPr="002E747C">
        <w:rPr>
          <w:rFonts w:ascii="Times New Roman" w:hAnsi="Times New Roman" w:cs="Times New Roman"/>
          <w:i/>
          <w:noProof/>
          <w:sz w:val="20"/>
          <w:szCs w:val="20"/>
        </w:rPr>
        <w:t>The European Spondylarthropathy Study Group preliminary criteria for the classification of spondylarthropathy. Arthritis Rheum 34; 1218-27.</w:t>
      </w:r>
    </w:p>
    <w:p w:rsidR="008E0EC3" w:rsidRPr="00005A9F" w:rsidRDefault="008E0EC3" w:rsidP="008E0EC3">
      <w:pPr>
        <w:spacing w:line="48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lastRenderedPageBreak/>
        <w:t xml:space="preserve">Figure </w:t>
      </w:r>
      <w:r>
        <w:rPr>
          <w:rFonts w:ascii="Times New Roman" w:hAnsi="Times New Roman" w:cs="Times New Roman"/>
          <w:u w:val="single"/>
        </w:rPr>
        <w:t>3a</w:t>
      </w:r>
      <w:r w:rsidRPr="00005A9F">
        <w:rPr>
          <w:rFonts w:ascii="Times New Roman" w:hAnsi="Times New Roman" w:cs="Times New Roman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E0EC3" w:rsidTr="00434719">
        <w:tc>
          <w:tcPr>
            <w:tcW w:w="9242" w:type="dxa"/>
            <w:gridSpan w:val="3"/>
          </w:tcPr>
          <w:p w:rsidR="008E0EC3" w:rsidRPr="000D2B17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ASAS Classification Criteria for Axial </w:t>
            </w:r>
            <w:proofErr w:type="spellStart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>Spondyloarthritis</w:t>
            </w:r>
            <w:proofErr w:type="spellEnd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>SpA</w:t>
            </w:r>
            <w:proofErr w:type="spellEnd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0EC3" w:rsidTr="00434719">
        <w:tc>
          <w:tcPr>
            <w:tcW w:w="9242" w:type="dxa"/>
            <w:gridSpan w:val="3"/>
          </w:tcPr>
          <w:p w:rsidR="008E0EC3" w:rsidRPr="000D2B17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patients with ≥3 months back pain and age at onset &lt;45 years</w:t>
            </w:r>
          </w:p>
        </w:tc>
      </w:tr>
      <w:tr w:rsidR="008E0EC3" w:rsidTr="00434719">
        <w:tc>
          <w:tcPr>
            <w:tcW w:w="3080" w:type="dxa"/>
          </w:tcPr>
          <w:p w:rsidR="008E0EC3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Sacroiliitis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on imaging**</w:t>
            </w:r>
          </w:p>
          <w:p w:rsidR="008E0EC3" w:rsidRPr="000D2B17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B17">
              <w:rPr>
                <w:rFonts w:ascii="Times New Roman" w:hAnsi="Times New Roman" w:cs="Times New Roman"/>
                <w:sz w:val="20"/>
                <w:szCs w:val="20"/>
              </w:rPr>
              <w:t xml:space="preserve">plus ≥1 </w:t>
            </w:r>
            <w:proofErr w:type="spellStart"/>
            <w:r w:rsidRPr="000D2B17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proofErr w:type="spellEnd"/>
            <w:r w:rsidRPr="000D2B17">
              <w:rPr>
                <w:rFonts w:ascii="Times New Roman" w:hAnsi="Times New Roman" w:cs="Times New Roman"/>
                <w:sz w:val="20"/>
                <w:szCs w:val="20"/>
              </w:rPr>
              <w:t xml:space="preserve"> feature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714D7E">
              <w:rPr>
                <w:rFonts w:ascii="Times New Roman" w:hAnsi="Times New Roman" w:cs="Times New Roman"/>
                <w:b/>
                <w:u w:val="single"/>
              </w:rPr>
              <w:t>OR</w:t>
            </w:r>
          </w:p>
        </w:tc>
        <w:tc>
          <w:tcPr>
            <w:tcW w:w="3081" w:type="dxa"/>
          </w:tcPr>
          <w:p w:rsidR="008E0EC3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HLA-B27</w:t>
            </w:r>
          </w:p>
          <w:p w:rsidR="008E0EC3" w:rsidRPr="000D2B17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B17">
              <w:rPr>
                <w:rFonts w:ascii="Times New Roman" w:hAnsi="Times New Roman" w:cs="Times New Roman"/>
                <w:sz w:val="20"/>
                <w:szCs w:val="20"/>
              </w:rPr>
              <w:t xml:space="preserve">plus ≥2 </w:t>
            </w:r>
            <w:proofErr w:type="spellStart"/>
            <w:r w:rsidRPr="000D2B17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proofErr w:type="spellEnd"/>
            <w:r w:rsidRPr="000D2B17">
              <w:rPr>
                <w:rFonts w:ascii="Times New Roman" w:hAnsi="Times New Roman" w:cs="Times New Roman"/>
                <w:sz w:val="20"/>
                <w:szCs w:val="20"/>
              </w:rPr>
              <w:t xml:space="preserve"> features</w:t>
            </w: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proofErr w:type="spellEnd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-features: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8E328D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Inflammatory back pain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8E328D" w:rsidRDefault="008E0EC3" w:rsidP="00434719">
            <w:pPr>
              <w:pStyle w:val="ListParagraph"/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8E328D" w:rsidRDefault="008E0EC3" w:rsidP="00434719">
            <w:pPr>
              <w:pStyle w:val="ListParagraph"/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 xml:space="preserve"> (heel)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Uveitis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Psoriasis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Crohn’s</w:t>
            </w:r>
            <w:proofErr w:type="spellEnd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/colitis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Good response to NSAIDs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 xml:space="preserve">Family history for </w:t>
            </w:r>
            <w:proofErr w:type="spellStart"/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HLA-B27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8E0EC3" w:rsidTr="00434719">
        <w:tc>
          <w:tcPr>
            <w:tcW w:w="3080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081" w:type="dxa"/>
          </w:tcPr>
          <w:p w:rsidR="008E0EC3" w:rsidRPr="008E328D" w:rsidRDefault="008E0EC3" w:rsidP="008E0EC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8D">
              <w:rPr>
                <w:rFonts w:ascii="Times New Roman" w:hAnsi="Times New Roman" w:cs="Times New Roman"/>
                <w:sz w:val="20"/>
                <w:szCs w:val="20"/>
              </w:rPr>
              <w:t>Elevated CRP</w:t>
            </w:r>
          </w:p>
        </w:tc>
        <w:tc>
          <w:tcPr>
            <w:tcW w:w="3081" w:type="dxa"/>
          </w:tcPr>
          <w:p w:rsidR="008E0EC3" w:rsidRPr="000D2B17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8E0EC3" w:rsidRPr="008E328D" w:rsidRDefault="008E0EC3" w:rsidP="008E0E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proofErr w:type="spellStart"/>
      <w:r w:rsidRPr="008E328D">
        <w:rPr>
          <w:rFonts w:ascii="Times New Roman" w:hAnsi="Times New Roman" w:cs="Times New Roman"/>
          <w:sz w:val="20"/>
          <w:szCs w:val="20"/>
        </w:rPr>
        <w:t>Sacroiliitis</w:t>
      </w:r>
      <w:proofErr w:type="spellEnd"/>
      <w:r w:rsidRPr="008E328D">
        <w:rPr>
          <w:rFonts w:ascii="Times New Roman" w:hAnsi="Times New Roman" w:cs="Times New Roman"/>
          <w:sz w:val="20"/>
          <w:szCs w:val="20"/>
        </w:rPr>
        <w:t xml:space="preserve"> on imaging</w:t>
      </w:r>
    </w:p>
    <w:p w:rsidR="008E0EC3" w:rsidRPr="008E328D" w:rsidRDefault="008E0EC3" w:rsidP="008E0E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E328D">
        <w:rPr>
          <w:rFonts w:ascii="Times New Roman" w:hAnsi="Times New Roman" w:cs="Times New Roman"/>
          <w:sz w:val="20"/>
          <w:szCs w:val="20"/>
        </w:rPr>
        <w:t xml:space="preserve">Active (acute) inflammation on MRI highly suggestive of </w:t>
      </w:r>
      <w:proofErr w:type="spellStart"/>
      <w:r w:rsidRPr="008E328D">
        <w:rPr>
          <w:rFonts w:ascii="Times New Roman" w:hAnsi="Times New Roman" w:cs="Times New Roman"/>
          <w:sz w:val="20"/>
          <w:szCs w:val="20"/>
        </w:rPr>
        <w:t>sacroiliitis</w:t>
      </w:r>
      <w:proofErr w:type="spellEnd"/>
      <w:r w:rsidRPr="008E328D">
        <w:rPr>
          <w:rFonts w:ascii="Times New Roman" w:hAnsi="Times New Roman" w:cs="Times New Roman"/>
          <w:sz w:val="20"/>
          <w:szCs w:val="20"/>
        </w:rPr>
        <w:t xml:space="preserve"> associated with </w:t>
      </w:r>
      <w:proofErr w:type="spellStart"/>
      <w:r w:rsidRPr="008E328D">
        <w:rPr>
          <w:rFonts w:ascii="Times New Roman" w:hAnsi="Times New Roman" w:cs="Times New Roman"/>
          <w:sz w:val="20"/>
          <w:szCs w:val="20"/>
        </w:rPr>
        <w:t>SpA</w:t>
      </w:r>
      <w:proofErr w:type="spellEnd"/>
    </w:p>
    <w:p w:rsidR="008E0EC3" w:rsidRPr="008E328D" w:rsidRDefault="008E0EC3" w:rsidP="008E0E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E328D">
        <w:rPr>
          <w:rFonts w:ascii="Times New Roman" w:hAnsi="Times New Roman" w:cs="Times New Roman"/>
          <w:sz w:val="20"/>
          <w:szCs w:val="20"/>
        </w:rPr>
        <w:t xml:space="preserve">Definite radiographic </w:t>
      </w:r>
      <w:proofErr w:type="spellStart"/>
      <w:r w:rsidRPr="008E328D">
        <w:rPr>
          <w:rFonts w:ascii="Times New Roman" w:hAnsi="Times New Roman" w:cs="Times New Roman"/>
          <w:sz w:val="20"/>
          <w:szCs w:val="20"/>
        </w:rPr>
        <w:t>sacroiliitis</w:t>
      </w:r>
      <w:proofErr w:type="spellEnd"/>
      <w:r w:rsidRPr="008E328D">
        <w:rPr>
          <w:rFonts w:ascii="Times New Roman" w:hAnsi="Times New Roman" w:cs="Times New Roman"/>
          <w:sz w:val="20"/>
          <w:szCs w:val="20"/>
        </w:rPr>
        <w:t xml:space="preserve"> according to the modified New York criteria</w:t>
      </w:r>
    </w:p>
    <w:p w:rsidR="008E0EC3" w:rsidRPr="008D1E1A" w:rsidRDefault="008E0EC3" w:rsidP="008E0EC3">
      <w:pPr>
        <w:tabs>
          <w:tab w:val="right" w:pos="360"/>
          <w:tab w:val="left" w:pos="540"/>
        </w:tabs>
        <w:spacing w:after="240" w:line="240" w:lineRule="auto"/>
        <w:rPr>
          <w:rFonts w:ascii="Times New Roman" w:hAnsi="Times New Roman" w:cs="Times New Roman"/>
          <w:i/>
          <w:noProof/>
          <w:sz w:val="20"/>
          <w:szCs w:val="20"/>
          <w:lang w:val="nl-NL"/>
        </w:rPr>
      </w:pPr>
      <w:r w:rsidRPr="008D1E1A">
        <w:rPr>
          <w:rFonts w:ascii="Times New Roman" w:hAnsi="Times New Roman" w:cs="Times New Roman"/>
          <w:i/>
          <w:noProof/>
          <w:sz w:val="20"/>
          <w:szCs w:val="20"/>
          <w:lang w:val="nl-NL"/>
        </w:rPr>
        <w:t xml:space="preserve">*Rudwaleit M, van der Heijde D, Landewe R et al. </w:t>
      </w:r>
      <w:r w:rsidRPr="008D1E1A">
        <w:rPr>
          <w:rFonts w:ascii="Times New Roman" w:hAnsi="Times New Roman" w:cs="Times New Roman"/>
          <w:i/>
          <w:noProof/>
          <w:sz w:val="20"/>
          <w:szCs w:val="20"/>
        </w:rPr>
        <w:t xml:space="preserve">The development of Assessment of SpondyloArthritis international Society classification criteria for axial spondyloarthritis (part II): validation and final selection. </w:t>
      </w:r>
      <w:r w:rsidRPr="008D1E1A">
        <w:rPr>
          <w:rFonts w:ascii="Times New Roman" w:hAnsi="Times New Roman" w:cs="Times New Roman"/>
          <w:i/>
          <w:noProof/>
          <w:sz w:val="20"/>
          <w:szCs w:val="20"/>
          <w:lang w:val="nl-NL"/>
        </w:rPr>
        <w:t>Ann Rheum Dis 68; 777-83.</w:t>
      </w:r>
    </w:p>
    <w:p w:rsidR="008E0EC3" w:rsidRDefault="008E0EC3" w:rsidP="008E0EC3">
      <w:pPr>
        <w:spacing w:line="48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lastRenderedPageBreak/>
        <w:t xml:space="preserve">Figure </w:t>
      </w:r>
      <w:r>
        <w:rPr>
          <w:rFonts w:ascii="Times New Roman" w:hAnsi="Times New Roman" w:cs="Times New Roman"/>
          <w:u w:val="single"/>
        </w:rPr>
        <w:t>3b</w:t>
      </w:r>
      <w:r w:rsidRPr="00005A9F">
        <w:rPr>
          <w:rFonts w:ascii="Times New Roman" w:hAnsi="Times New Roman" w:cs="Times New Roman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E0EC3" w:rsidRPr="000D2B17" w:rsidTr="00434719">
        <w:tc>
          <w:tcPr>
            <w:tcW w:w="9242" w:type="dxa"/>
            <w:gridSpan w:val="3"/>
          </w:tcPr>
          <w:p w:rsidR="008E0EC3" w:rsidRPr="000D2B17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ASAS Classification Criteria for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Peripheral</w:t>
            </w:r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>Spondyloarthritis</w:t>
            </w:r>
            <w:proofErr w:type="spellEnd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>SpA</w:t>
            </w:r>
            <w:proofErr w:type="spellEnd"/>
            <w:r w:rsidRPr="000D2B1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0EC3" w:rsidRPr="000D2B17" w:rsidTr="00434719">
        <w:tc>
          <w:tcPr>
            <w:tcW w:w="9242" w:type="dxa"/>
            <w:gridSpan w:val="3"/>
          </w:tcPr>
          <w:p w:rsidR="008E0EC3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Arthritis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14D7E">
              <w:rPr>
                <w:rFonts w:ascii="Times New Roman" w:hAnsi="Times New Roman" w:cs="Times New Roman"/>
                <w:b/>
                <w:i/>
              </w:rPr>
              <w:t>plus</w:t>
            </w:r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≥1 </w:t>
            </w: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SpA</w:t>
            </w:r>
            <w:proofErr w:type="spellEnd"/>
            <w:r w:rsidRPr="00714D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feature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714D7E">
              <w:rPr>
                <w:rFonts w:ascii="Times New Roman" w:hAnsi="Times New Roman" w:cs="Times New Roman"/>
                <w:b/>
                <w:u w:val="single"/>
              </w:rPr>
              <w:t>OR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≥2 </w:t>
            </w: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SpA</w:t>
            </w:r>
            <w:proofErr w:type="spellEnd"/>
            <w:r w:rsidRPr="00714D7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features</w:t>
            </w:r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Uveitis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Psoriasis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Enthesitis</w:t>
            </w:r>
            <w:proofErr w:type="spellEnd"/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Crohn’s</w:t>
            </w:r>
            <w:proofErr w:type="spellEnd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/colitis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Preceding infection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IBP (ever)</w:t>
            </w:r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HLA-B27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D7E">
              <w:rPr>
                <w:rFonts w:ascii="Times New Roman" w:hAnsi="Times New Roman" w:cs="Times New Roman"/>
                <w:sz w:val="20"/>
                <w:szCs w:val="20"/>
              </w:rPr>
              <w:t xml:space="preserve">Family history for </w:t>
            </w: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proofErr w:type="spellEnd"/>
          </w:p>
        </w:tc>
      </w:tr>
      <w:tr w:rsidR="008E0EC3" w:rsidRPr="000D2B17" w:rsidTr="00434719">
        <w:tc>
          <w:tcPr>
            <w:tcW w:w="3080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>Sacroiliitis</w:t>
            </w:r>
            <w:proofErr w:type="spellEnd"/>
            <w:r w:rsidRPr="00714D7E">
              <w:rPr>
                <w:rFonts w:ascii="Times New Roman" w:hAnsi="Times New Roman" w:cs="Times New Roman"/>
                <w:sz w:val="20"/>
                <w:szCs w:val="20"/>
              </w:rPr>
              <w:t xml:space="preserve"> on imaging</w:t>
            </w:r>
          </w:p>
        </w:tc>
        <w:tc>
          <w:tcPr>
            <w:tcW w:w="3081" w:type="dxa"/>
          </w:tcPr>
          <w:p w:rsidR="008E0EC3" w:rsidRPr="00714D7E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:rsidR="008E0EC3" w:rsidRPr="00714D7E" w:rsidRDefault="008E0EC3" w:rsidP="004347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0EC3" w:rsidRPr="002534DC" w:rsidRDefault="008E0EC3" w:rsidP="008E0EC3">
      <w:pPr>
        <w:rPr>
          <w:rFonts w:ascii="Times New Roman" w:hAnsi="Times New Roman" w:cs="Times New Roman"/>
          <w:sz w:val="20"/>
          <w:szCs w:val="20"/>
        </w:rPr>
      </w:pPr>
      <w:r w:rsidRPr="002534DC">
        <w:rPr>
          <w:rFonts w:ascii="Times New Roman" w:hAnsi="Times New Roman" w:cs="Times New Roman"/>
          <w:sz w:val="20"/>
          <w:szCs w:val="20"/>
        </w:rPr>
        <w:t>Peripheral arthritis usually predominantly lower limbs and/or asymmetric arthritis</w:t>
      </w:r>
    </w:p>
    <w:p w:rsidR="008E0EC3" w:rsidRPr="002534DC" w:rsidRDefault="008E0EC3" w:rsidP="008E0EC3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534DC">
        <w:rPr>
          <w:rFonts w:ascii="Times New Roman" w:hAnsi="Times New Roman" w:cs="Times New Roman"/>
          <w:sz w:val="20"/>
          <w:szCs w:val="20"/>
        </w:rPr>
        <w:t>Enthesitis</w:t>
      </w:r>
      <w:proofErr w:type="spellEnd"/>
      <w:r w:rsidRPr="002534DC">
        <w:rPr>
          <w:rFonts w:ascii="Times New Roman" w:hAnsi="Times New Roman" w:cs="Times New Roman"/>
          <w:sz w:val="20"/>
          <w:szCs w:val="20"/>
        </w:rPr>
        <w:t>: clinically assessed</w:t>
      </w:r>
    </w:p>
    <w:p w:rsidR="008E0EC3" w:rsidRPr="002534DC" w:rsidRDefault="008E0EC3" w:rsidP="008E0EC3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534DC">
        <w:rPr>
          <w:rFonts w:ascii="Times New Roman" w:hAnsi="Times New Roman" w:cs="Times New Roman"/>
          <w:sz w:val="20"/>
          <w:szCs w:val="20"/>
        </w:rPr>
        <w:t>Dactylitis</w:t>
      </w:r>
      <w:proofErr w:type="spellEnd"/>
      <w:r w:rsidRPr="002534DC">
        <w:rPr>
          <w:rFonts w:ascii="Times New Roman" w:hAnsi="Times New Roman" w:cs="Times New Roman"/>
          <w:sz w:val="20"/>
          <w:szCs w:val="20"/>
        </w:rPr>
        <w:t>: clinically assessed</w:t>
      </w:r>
    </w:p>
    <w:p w:rsidR="008E0EC3" w:rsidRPr="001E3F63" w:rsidRDefault="008E0EC3" w:rsidP="008E0EC3">
      <w:pPr>
        <w:rPr>
          <w:rFonts w:ascii="Times New Roman" w:hAnsi="Times New Roman" w:cs="Times New Roman"/>
          <w:sz w:val="20"/>
          <w:szCs w:val="20"/>
          <w:lang w:val="nl-NL"/>
        </w:rPr>
      </w:pPr>
      <w:r w:rsidRPr="001E3F63">
        <w:rPr>
          <w:rFonts w:ascii="Times New Roman" w:hAnsi="Times New Roman" w:cs="Times New Roman"/>
          <w:sz w:val="20"/>
          <w:szCs w:val="20"/>
          <w:lang w:val="nl-NL"/>
        </w:rPr>
        <w:t xml:space="preserve">IBP: inflammatory back pain </w:t>
      </w:r>
    </w:p>
    <w:p w:rsidR="008E0EC3" w:rsidRDefault="008E0EC3" w:rsidP="008E0EC3">
      <w:pPr>
        <w:rPr>
          <w:rFonts w:ascii="Times New Roman" w:hAnsi="Times New Roman" w:cs="Times New Roman"/>
          <w:i/>
          <w:noProof/>
          <w:sz w:val="20"/>
          <w:szCs w:val="20"/>
          <w:lang w:val="nl-NL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nl-NL"/>
        </w:rPr>
        <w:t>*</w:t>
      </w:r>
      <w:r w:rsidRPr="002534DC">
        <w:rPr>
          <w:rFonts w:ascii="Times New Roman" w:hAnsi="Times New Roman" w:cs="Times New Roman"/>
          <w:i/>
          <w:noProof/>
          <w:sz w:val="20"/>
          <w:szCs w:val="20"/>
          <w:lang w:val="nl-NL"/>
        </w:rPr>
        <w:t xml:space="preserve">Rudwaleit M, van der Heijde D, Landewe R et al. </w:t>
      </w:r>
      <w:r w:rsidRPr="002534DC">
        <w:rPr>
          <w:rFonts w:ascii="Times New Roman" w:hAnsi="Times New Roman" w:cs="Times New Roman"/>
          <w:i/>
          <w:noProof/>
          <w:sz w:val="20"/>
          <w:szCs w:val="20"/>
        </w:rPr>
        <w:t xml:space="preserve">The development of Assessment of SpondyloArthritis international Society classification criteria for axial spondyloarthritis (part II): validation and final selection. </w:t>
      </w:r>
      <w:r w:rsidRPr="002534DC">
        <w:rPr>
          <w:rFonts w:ascii="Times New Roman" w:hAnsi="Times New Roman" w:cs="Times New Roman"/>
          <w:i/>
          <w:noProof/>
          <w:sz w:val="20"/>
          <w:szCs w:val="20"/>
          <w:lang w:val="nl-NL"/>
        </w:rPr>
        <w:t>Ann Rheum Dis 68; 777-83.</w:t>
      </w: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</w:p>
    <w:p w:rsidR="008E0EC3" w:rsidRDefault="008E0EC3" w:rsidP="008E0EC3">
      <w:pPr>
        <w:spacing w:line="360" w:lineRule="auto"/>
        <w:rPr>
          <w:rFonts w:ascii="Times New Roman" w:hAnsi="Times New Roman" w:cs="Times New Roman"/>
          <w:u w:val="single"/>
        </w:rPr>
      </w:pPr>
      <w:r w:rsidRPr="00005A9F">
        <w:rPr>
          <w:rFonts w:ascii="Times New Roman" w:hAnsi="Times New Roman" w:cs="Times New Roman"/>
          <w:u w:val="single"/>
        </w:rPr>
        <w:lastRenderedPageBreak/>
        <w:t xml:space="preserve">Figure </w:t>
      </w:r>
      <w:r>
        <w:rPr>
          <w:rFonts w:ascii="Times New Roman" w:hAnsi="Times New Roman" w:cs="Times New Roman"/>
          <w:u w:val="single"/>
        </w:rPr>
        <w:t>4</w:t>
      </w:r>
      <w:r w:rsidRPr="00005A9F">
        <w:rPr>
          <w:rFonts w:ascii="Times New Roman" w:hAnsi="Times New Roman" w:cs="Times New Roman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4644"/>
        <w:gridCol w:w="4536"/>
      </w:tblGrid>
      <w:tr w:rsidR="008E0EC3" w:rsidRPr="000D2B17" w:rsidTr="00434719">
        <w:tc>
          <w:tcPr>
            <w:tcW w:w="9180" w:type="dxa"/>
            <w:gridSpan w:val="2"/>
          </w:tcPr>
          <w:p w:rsidR="008E0EC3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Classification of Psoriatic Arthritis: CASPAR criteria*</w:t>
            </w:r>
          </w:p>
          <w:p w:rsidR="008E0EC3" w:rsidRPr="00930412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ClASsification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criteria for Psoriatic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ARthritis</w:t>
            </w:r>
            <w:proofErr w:type="spellEnd"/>
          </w:p>
        </w:tc>
      </w:tr>
      <w:tr w:rsidR="008E0EC3" w:rsidRPr="00714D7E" w:rsidTr="00434719">
        <w:tc>
          <w:tcPr>
            <w:tcW w:w="9180" w:type="dxa"/>
            <w:gridSpan w:val="2"/>
          </w:tcPr>
          <w:p w:rsidR="008E0EC3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meet the CASPAR criteria for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 patient must have inflammatory articular disease </w:t>
            </w:r>
          </w:p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(joint, bone, spine,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entheseal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and score ≥3 points based on these categories</w:t>
            </w:r>
          </w:p>
        </w:tc>
      </w:tr>
      <w:tr w:rsidR="008E0EC3" w:rsidRPr="00714D7E" w:rsidTr="00434719">
        <w:tc>
          <w:tcPr>
            <w:tcW w:w="4644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536" w:type="dxa"/>
          </w:tcPr>
          <w:p w:rsidR="008E0EC3" w:rsidRPr="00714D7E" w:rsidRDefault="008E0EC3" w:rsidP="0043471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Points</w:t>
            </w:r>
          </w:p>
        </w:tc>
      </w:tr>
      <w:tr w:rsidR="008E0EC3" w:rsidRPr="00714D7E" w:rsidTr="00434719">
        <w:tc>
          <w:tcPr>
            <w:tcW w:w="4644" w:type="dxa"/>
          </w:tcPr>
          <w:p w:rsidR="008E0EC3" w:rsidRDefault="008E0EC3" w:rsidP="008E0EC3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Evidence of psoriasis</w:t>
            </w:r>
          </w:p>
          <w:p w:rsidR="008E0EC3" w:rsidRDefault="008E0EC3" w:rsidP="008E0EC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 psoriasis</w:t>
            </w:r>
          </w:p>
          <w:p w:rsidR="008E0EC3" w:rsidRDefault="008E0EC3" w:rsidP="008E0EC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history of psoriasis</w:t>
            </w:r>
          </w:p>
          <w:p w:rsidR="008E0EC3" w:rsidRPr="00A812A3" w:rsidRDefault="008E0EC3" w:rsidP="008E0EC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 history of psoriasis</w:t>
            </w:r>
          </w:p>
        </w:tc>
        <w:tc>
          <w:tcPr>
            <w:tcW w:w="4536" w:type="dxa"/>
          </w:tcPr>
          <w:p w:rsidR="008E0EC3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C3" w:rsidRDefault="008E0EC3" w:rsidP="008E0EC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or</w:t>
            </w:r>
          </w:p>
          <w:p w:rsidR="008E0EC3" w:rsidRDefault="008E0EC3" w:rsidP="008E0EC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or </w:t>
            </w:r>
          </w:p>
          <w:p w:rsidR="008E0EC3" w:rsidRPr="00714D7E" w:rsidRDefault="008E0EC3" w:rsidP="008E0EC3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RPr="00714D7E" w:rsidTr="00434719">
        <w:tc>
          <w:tcPr>
            <w:tcW w:w="4644" w:type="dxa"/>
          </w:tcPr>
          <w:p w:rsidR="008E0EC3" w:rsidRDefault="008E0EC3" w:rsidP="008E0EC3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Psoriatic nail dystrophy</w:t>
            </w:r>
          </w:p>
          <w:p w:rsidR="008E0EC3" w:rsidRPr="00A812A3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Pitting,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onycholysis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hyperkeratosis</w:t>
            </w:r>
          </w:p>
        </w:tc>
        <w:tc>
          <w:tcPr>
            <w:tcW w:w="4536" w:type="dxa"/>
          </w:tcPr>
          <w:p w:rsidR="008E0EC3" w:rsidRPr="00AF6AF9" w:rsidRDefault="008E0EC3" w:rsidP="008E0EC3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6A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RPr="00714D7E" w:rsidTr="00434719">
        <w:tc>
          <w:tcPr>
            <w:tcW w:w="4644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Negative result for rheumatoid factor</w:t>
            </w:r>
          </w:p>
        </w:tc>
        <w:tc>
          <w:tcPr>
            <w:tcW w:w="4536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RPr="00714D7E" w:rsidTr="00434719">
        <w:tc>
          <w:tcPr>
            <w:tcW w:w="4644" w:type="dxa"/>
          </w:tcPr>
          <w:p w:rsidR="008E0EC3" w:rsidRDefault="008E0EC3" w:rsidP="008E0EC3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</w:p>
          <w:p w:rsidR="008E0EC3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 swelling of an entire digit</w:t>
            </w:r>
          </w:p>
          <w:p w:rsidR="008E0EC3" w:rsidRPr="00AF6AF9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History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dactylitis</w:t>
            </w:r>
            <w:proofErr w:type="spellEnd"/>
          </w:p>
        </w:tc>
        <w:tc>
          <w:tcPr>
            <w:tcW w:w="4536" w:type="dxa"/>
          </w:tcPr>
          <w:p w:rsidR="008E0EC3" w:rsidRDefault="008E0EC3" w:rsidP="00434719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EC3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or</w:t>
            </w:r>
          </w:p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0EC3" w:rsidRPr="00714D7E" w:rsidTr="00434719">
        <w:tc>
          <w:tcPr>
            <w:tcW w:w="4644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Radiologic evidence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juxta-articular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new bone formation: ill-defined ossification near joint margins on plain x-rays of hand/foot</w:t>
            </w:r>
          </w:p>
        </w:tc>
        <w:tc>
          <w:tcPr>
            <w:tcW w:w="4536" w:type="dxa"/>
          </w:tcPr>
          <w:p w:rsidR="008E0EC3" w:rsidRPr="00714D7E" w:rsidRDefault="008E0EC3" w:rsidP="008E0EC3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E0EC3" w:rsidRPr="00BC7FFE" w:rsidRDefault="008E0EC3" w:rsidP="008E0EC3">
      <w:pPr>
        <w:rPr>
          <w:rFonts w:ascii="Times New Roman" w:hAnsi="Times New Roman" w:cs="Times New Roman"/>
          <w:i/>
          <w:noProof/>
          <w:sz w:val="18"/>
          <w:szCs w:val="18"/>
        </w:rPr>
      </w:pPr>
      <w:r w:rsidRPr="00BC7FFE">
        <w:rPr>
          <w:rFonts w:ascii="Times New Roman" w:hAnsi="Times New Roman" w:cs="Times New Roman"/>
          <w:i/>
          <w:noProof/>
          <w:sz w:val="18"/>
          <w:szCs w:val="18"/>
        </w:rPr>
        <w:t xml:space="preserve">* Taylor W, Gladman D, Helliwell P, Marchesoni A, Mease P, Mielants H Classification criteria for psoriatic arthritis: development of new criteria from a large international study. </w:t>
      </w:r>
      <w:r w:rsidRPr="00F87372">
        <w:rPr>
          <w:rFonts w:ascii="Times New Roman" w:hAnsi="Times New Roman" w:cs="Times New Roman"/>
          <w:i/>
          <w:noProof/>
          <w:sz w:val="18"/>
          <w:szCs w:val="18"/>
        </w:rPr>
        <w:t>Arthritis Rheum 54; 2665-73.</w:t>
      </w:r>
    </w:p>
    <w:p w:rsidR="008E0EC3" w:rsidRPr="00AF6AF9" w:rsidRDefault="008E0EC3" w:rsidP="008E0EC3">
      <w:pPr>
        <w:rPr>
          <w:rFonts w:ascii="Times New Roman" w:hAnsi="Times New Roman" w:cs="Times New Roman"/>
          <w:i/>
          <w:noProof/>
          <w:sz w:val="20"/>
          <w:szCs w:val="20"/>
        </w:rPr>
      </w:pPr>
    </w:p>
    <w:p w:rsidR="008E0EC3" w:rsidRPr="00AF6AF9" w:rsidRDefault="008E0EC3" w:rsidP="008E0EC3">
      <w:pPr>
        <w:rPr>
          <w:rFonts w:ascii="Times New Roman" w:hAnsi="Times New Roman" w:cs="Times New Roman"/>
          <w:i/>
          <w:noProof/>
          <w:sz w:val="20"/>
          <w:szCs w:val="20"/>
        </w:rPr>
      </w:pPr>
    </w:p>
    <w:p w:rsidR="00BF0AE4" w:rsidRDefault="00BF0AE4"/>
    <w:sectPr w:rsidR="00BF0AE4" w:rsidSect="008F3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0FEA"/>
    <w:multiLevelType w:val="hybridMultilevel"/>
    <w:tmpl w:val="CE44981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E12408"/>
    <w:multiLevelType w:val="hybridMultilevel"/>
    <w:tmpl w:val="22B86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73E34"/>
    <w:multiLevelType w:val="hybridMultilevel"/>
    <w:tmpl w:val="D1D44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B5502"/>
    <w:multiLevelType w:val="hybridMultilevel"/>
    <w:tmpl w:val="FDE03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46296"/>
    <w:multiLevelType w:val="hybridMultilevel"/>
    <w:tmpl w:val="264CB5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556A82"/>
    <w:multiLevelType w:val="hybridMultilevel"/>
    <w:tmpl w:val="84B0E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725F1C"/>
    <w:multiLevelType w:val="hybridMultilevel"/>
    <w:tmpl w:val="048A7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7E0042"/>
    <w:multiLevelType w:val="hybridMultilevel"/>
    <w:tmpl w:val="8DF21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80B26"/>
    <w:multiLevelType w:val="hybridMultilevel"/>
    <w:tmpl w:val="C15EB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37C9A"/>
    <w:multiLevelType w:val="hybridMultilevel"/>
    <w:tmpl w:val="DEF61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0EC3"/>
    <w:rsid w:val="008E0EC3"/>
    <w:rsid w:val="008F3F7D"/>
    <w:rsid w:val="00BF0AE4"/>
    <w:rsid w:val="00D20174"/>
    <w:rsid w:val="00D442E3"/>
    <w:rsid w:val="00D529D9"/>
    <w:rsid w:val="00E3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0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Bakker, P.A.C. (REUM)</dc:creator>
  <cp:lastModifiedBy>lacosta</cp:lastModifiedBy>
  <cp:revision>5</cp:revision>
  <dcterms:created xsi:type="dcterms:W3CDTF">2017-02-02T20:11:00Z</dcterms:created>
  <dcterms:modified xsi:type="dcterms:W3CDTF">2017-04-01T11:23:00Z</dcterms:modified>
</cp:coreProperties>
</file>