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9B9" w:rsidRDefault="00D879B9" w:rsidP="00D879B9">
      <w:pPr>
        <w:suppressLineNumbers/>
        <w:spacing w:line="240" w:lineRule="auto"/>
        <w:ind w:right="-1039"/>
        <w:rPr>
          <w:rFonts w:ascii="Times New Roman" w:hAnsi="Times New Roman" w:cs="Times New Roman"/>
          <w:noProof/>
          <w:lang w:eastAsia="en-GB"/>
        </w:rPr>
      </w:pPr>
    </w:p>
    <w:p w:rsidR="00DF2B32" w:rsidRDefault="00537416" w:rsidP="00DF2B32">
      <w:pPr>
        <w:spacing w:line="240" w:lineRule="auto"/>
        <w:ind w:left="-567" w:right="379"/>
        <w:rPr>
          <w:rFonts w:ascii="Times New Roman" w:hAnsi="Times New Roman" w:cs="Times New Roman"/>
          <w:noProof/>
          <w:lang w:eastAsia="en-GB"/>
        </w:rPr>
      </w:pPr>
      <w:r>
        <w:rPr>
          <w:rFonts w:ascii="Times New Roman" w:hAnsi="Times New Roman" w:cs="Times New Roman"/>
          <w:b/>
          <w:noProof/>
          <w:lang w:eastAsia="en-GB"/>
        </w:rPr>
        <w:t xml:space="preserve">Supplementary </w:t>
      </w:r>
      <w:r w:rsidR="00DF2B32">
        <w:rPr>
          <w:rFonts w:ascii="Times New Roman" w:hAnsi="Times New Roman" w:cs="Times New Roman"/>
          <w:b/>
        </w:rPr>
        <w:t xml:space="preserve">Table 2 </w:t>
      </w:r>
      <w:r w:rsidR="00DF2B32">
        <w:rPr>
          <w:rFonts w:ascii="Times New Roman" w:hAnsi="Times New Roman" w:cs="Times New Roman"/>
          <w:noProof/>
          <w:lang w:eastAsia="en-GB"/>
        </w:rPr>
        <w:t>Association of family history manifestations with clinica</w:t>
      </w:r>
      <w:r w:rsidR="00C67808">
        <w:rPr>
          <w:rFonts w:ascii="Times New Roman" w:hAnsi="Times New Roman" w:cs="Times New Roman"/>
          <w:noProof/>
          <w:lang w:eastAsia="en-GB"/>
        </w:rPr>
        <w:t xml:space="preserve">l diagnosis </w:t>
      </w:r>
      <w:r w:rsidR="00DF2B32">
        <w:rPr>
          <w:rFonts w:ascii="Times New Roman" w:hAnsi="Times New Roman" w:cs="Times New Roman"/>
          <w:noProof/>
          <w:lang w:eastAsia="en-GB"/>
        </w:rPr>
        <w:t>in the SPACE cohort and</w:t>
      </w:r>
      <w:r w:rsidR="00DF2B32" w:rsidRPr="00440E27">
        <w:rPr>
          <w:rFonts w:ascii="Times New Roman" w:hAnsi="Times New Roman" w:cs="Times New Roman"/>
          <w:noProof/>
          <w:lang w:eastAsia="en-GB"/>
        </w:rPr>
        <w:t xml:space="preserve"> </w:t>
      </w:r>
      <w:r w:rsidR="00DF2B32">
        <w:rPr>
          <w:rFonts w:ascii="Times New Roman" w:hAnsi="Times New Roman" w:cs="Times New Roman"/>
          <w:noProof/>
          <w:lang w:eastAsia="en-GB"/>
        </w:rPr>
        <w:t>DESIR cohort</w:t>
      </w:r>
      <w:r w:rsidR="00C67808">
        <w:rPr>
          <w:rFonts w:ascii="Times New Roman" w:hAnsi="Times New Roman" w:cs="Times New Roman"/>
          <w:noProof/>
          <w:lang w:eastAsia="en-GB"/>
        </w:rPr>
        <w:t>s</w:t>
      </w:r>
      <w:bookmarkStart w:id="0" w:name="_GoBack"/>
      <w:bookmarkEnd w:id="0"/>
      <w:r w:rsidR="00DF2B32">
        <w:rPr>
          <w:rFonts w:ascii="Times New Roman" w:hAnsi="Times New Roman" w:cs="Times New Roman"/>
          <w:noProof/>
          <w:lang w:eastAsia="en-GB"/>
        </w:rPr>
        <w:t>.</w:t>
      </w:r>
    </w:p>
    <w:tbl>
      <w:tblPr>
        <w:tblStyle w:val="TableGrid"/>
        <w:tblW w:w="0" w:type="auto"/>
        <w:tblInd w:w="-426" w:type="dxa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DF2B32" w:rsidTr="008F608C">
        <w:tc>
          <w:tcPr>
            <w:tcW w:w="1848" w:type="dxa"/>
          </w:tcPr>
          <w:p w:rsidR="00DF2B32" w:rsidRPr="00D64BC0" w:rsidRDefault="00DF2B32" w:rsidP="008F608C">
            <w:pPr>
              <w:rPr>
                <w:rFonts w:ascii="Times New Roman" w:hAnsi="Times New Roman" w:cs="Times New Roman"/>
                <w:noProof/>
                <w:lang w:eastAsia="en-GB"/>
              </w:rPr>
            </w:pPr>
          </w:p>
        </w:tc>
        <w:tc>
          <w:tcPr>
            <w:tcW w:w="7394" w:type="dxa"/>
            <w:gridSpan w:val="4"/>
            <w:shd w:val="clear" w:color="auto" w:fill="auto"/>
            <w:vAlign w:val="bottom"/>
          </w:tcPr>
          <w:p w:rsidR="00DF2B32" w:rsidRPr="00D64BC0" w:rsidRDefault="00DF2B32" w:rsidP="008F608C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GB"/>
              </w:rPr>
              <w:t>Clinical axSpA diagnosis</w:t>
            </w:r>
          </w:p>
        </w:tc>
      </w:tr>
      <w:tr w:rsidR="00DF2B32" w:rsidTr="008F608C">
        <w:tc>
          <w:tcPr>
            <w:tcW w:w="1848" w:type="dxa"/>
            <w:vMerge w:val="restart"/>
          </w:tcPr>
          <w:p w:rsidR="00DF2B32" w:rsidRPr="00D64BC0" w:rsidRDefault="00DF2B32" w:rsidP="008F608C">
            <w:pPr>
              <w:rPr>
                <w:rFonts w:ascii="Times New Roman" w:hAnsi="Times New Roman" w:cs="Times New Roman"/>
                <w:noProof/>
                <w:lang w:eastAsia="en-GB"/>
              </w:rPr>
            </w:pPr>
          </w:p>
        </w:tc>
        <w:tc>
          <w:tcPr>
            <w:tcW w:w="3696" w:type="dxa"/>
            <w:gridSpan w:val="2"/>
            <w:shd w:val="clear" w:color="auto" w:fill="auto"/>
            <w:vAlign w:val="bottom"/>
          </w:tcPr>
          <w:p w:rsidR="00DF2B32" w:rsidRPr="00D64BC0" w:rsidRDefault="00DF2B32" w:rsidP="008F608C">
            <w:pPr>
              <w:jc w:val="center"/>
              <w:rPr>
                <w:rFonts w:ascii="Times New Roman" w:hAnsi="Times New Roman" w:cs="Times New Roman"/>
                <w:b/>
                <w:noProof/>
                <w:lang w:eastAsia="en-GB"/>
              </w:rPr>
            </w:pPr>
            <w:r w:rsidRPr="00D64BC0">
              <w:rPr>
                <w:rFonts w:ascii="Times New Roman" w:hAnsi="Times New Roman" w:cs="Times New Roman"/>
                <w:b/>
                <w:noProof/>
                <w:lang w:eastAsia="en-GB"/>
              </w:rPr>
              <w:t>SPACE</w:t>
            </w:r>
          </w:p>
        </w:tc>
        <w:tc>
          <w:tcPr>
            <w:tcW w:w="3698" w:type="dxa"/>
            <w:gridSpan w:val="2"/>
            <w:shd w:val="clear" w:color="auto" w:fill="auto"/>
            <w:vAlign w:val="bottom"/>
          </w:tcPr>
          <w:p w:rsidR="00DF2B32" w:rsidRPr="00D64BC0" w:rsidRDefault="00DF2B32" w:rsidP="008F608C">
            <w:pPr>
              <w:pStyle w:val="NoSpacing"/>
              <w:jc w:val="center"/>
              <w:rPr>
                <w:rFonts w:ascii="Times New Roman" w:hAnsi="Times New Roman" w:cs="Times New Roman"/>
                <w:b/>
                <w:noProof/>
                <w:lang w:eastAsia="en-GB"/>
              </w:rPr>
            </w:pPr>
            <w:r w:rsidRPr="00D64BC0">
              <w:rPr>
                <w:rFonts w:ascii="Times New Roman" w:hAnsi="Times New Roman" w:cs="Times New Roman"/>
                <w:b/>
                <w:noProof/>
                <w:lang w:eastAsia="en-GB"/>
              </w:rPr>
              <w:t>DESIR</w:t>
            </w:r>
            <w:r>
              <w:rPr>
                <w:rFonts w:ascii="Times New Roman" w:hAnsi="Times New Roman" w:cs="Times New Roman"/>
                <w:b/>
                <w:noProof/>
                <w:lang w:eastAsia="en-GB"/>
              </w:rPr>
              <w:t>*</w:t>
            </w:r>
          </w:p>
        </w:tc>
      </w:tr>
      <w:tr w:rsidR="00DF2B32" w:rsidTr="008F608C">
        <w:tc>
          <w:tcPr>
            <w:tcW w:w="1848" w:type="dxa"/>
            <w:vMerge/>
          </w:tcPr>
          <w:p w:rsidR="00DF2B32" w:rsidRPr="00D64BC0" w:rsidRDefault="00DF2B32" w:rsidP="008F608C">
            <w:pPr>
              <w:rPr>
                <w:rFonts w:ascii="Times New Roman" w:hAnsi="Times New Roman" w:cs="Times New Roman"/>
                <w:noProof/>
                <w:lang w:eastAsia="en-GB"/>
              </w:rPr>
            </w:pPr>
          </w:p>
        </w:tc>
        <w:tc>
          <w:tcPr>
            <w:tcW w:w="1848" w:type="dxa"/>
            <w:vAlign w:val="bottom"/>
          </w:tcPr>
          <w:p w:rsidR="00DF2B32" w:rsidRPr="00D64BC0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 w:rsidRPr="00D64BC0"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1848" w:type="dxa"/>
            <w:vAlign w:val="bottom"/>
          </w:tcPr>
          <w:p w:rsidR="00DF2B32" w:rsidRPr="00D64BC0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 w:rsidRPr="00886AAE">
              <w:rPr>
                <w:rFonts w:ascii="Times New Roman" w:hAnsi="Times New Roman" w:cs="Times New Roman"/>
                <w:i/>
              </w:rPr>
              <w:t>P</w:t>
            </w:r>
            <w:r w:rsidRPr="00D64BC0">
              <w:rPr>
                <w:rFonts w:ascii="Times New Roman" w:hAnsi="Times New Roman" w:cs="Times New Roman"/>
              </w:rPr>
              <w:t>- value</w:t>
            </w:r>
          </w:p>
        </w:tc>
        <w:tc>
          <w:tcPr>
            <w:tcW w:w="1849" w:type="dxa"/>
            <w:vAlign w:val="bottom"/>
          </w:tcPr>
          <w:p w:rsidR="00DF2B32" w:rsidRPr="00D64BC0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 w:rsidRPr="00D64BC0">
              <w:rPr>
                <w:rFonts w:ascii="Times New Roman" w:hAnsi="Times New Roman" w:cs="Times New Roman"/>
              </w:rPr>
              <w:t>OR (95% CI)</w:t>
            </w:r>
          </w:p>
        </w:tc>
        <w:tc>
          <w:tcPr>
            <w:tcW w:w="1849" w:type="dxa"/>
            <w:vAlign w:val="bottom"/>
          </w:tcPr>
          <w:p w:rsidR="00DF2B32" w:rsidRPr="00D64BC0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 w:rsidRPr="00886AAE">
              <w:rPr>
                <w:rFonts w:ascii="Times New Roman" w:hAnsi="Times New Roman" w:cs="Times New Roman"/>
                <w:i/>
              </w:rPr>
              <w:t>P</w:t>
            </w:r>
            <w:r w:rsidRPr="00D64BC0">
              <w:rPr>
                <w:rFonts w:ascii="Times New Roman" w:hAnsi="Times New Roman" w:cs="Times New Roman"/>
              </w:rPr>
              <w:t>- value</w:t>
            </w:r>
          </w:p>
        </w:tc>
      </w:tr>
      <w:tr w:rsidR="00DF2B32" w:rsidTr="008F608C">
        <w:tc>
          <w:tcPr>
            <w:tcW w:w="1848" w:type="dxa"/>
          </w:tcPr>
          <w:p w:rsidR="00DF2B32" w:rsidRPr="00D64BC0" w:rsidRDefault="00DF2B32" w:rsidP="008F608C">
            <w:pPr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Any PFH</w:t>
            </w:r>
          </w:p>
        </w:tc>
        <w:tc>
          <w:tcPr>
            <w:tcW w:w="1848" w:type="dxa"/>
            <w:vAlign w:val="bottom"/>
          </w:tcPr>
          <w:p w:rsidR="00DF2B32" w:rsidRPr="00376365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 w:rsidRPr="00376365">
              <w:rPr>
                <w:rFonts w:ascii="Times New Roman" w:hAnsi="Times New Roman" w:cs="Times New Roman"/>
                <w:noProof/>
                <w:lang w:eastAsia="en-GB"/>
              </w:rPr>
              <w:t>1.5 (1.0-2.2)</w:t>
            </w:r>
          </w:p>
        </w:tc>
        <w:tc>
          <w:tcPr>
            <w:tcW w:w="1848" w:type="dxa"/>
            <w:vAlign w:val="bottom"/>
          </w:tcPr>
          <w:p w:rsidR="00DF2B32" w:rsidRPr="00376365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 w:rsidRPr="00376365">
              <w:rPr>
                <w:rFonts w:ascii="Times New Roman" w:hAnsi="Times New Roman" w:cs="Times New Roman"/>
                <w:noProof/>
                <w:lang w:eastAsia="en-GB"/>
              </w:rPr>
              <w:t>0.053</w:t>
            </w:r>
          </w:p>
        </w:tc>
        <w:tc>
          <w:tcPr>
            <w:tcW w:w="1849" w:type="dxa"/>
            <w:vAlign w:val="bottom"/>
          </w:tcPr>
          <w:p w:rsidR="00DF2B32" w:rsidRPr="00886AAE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1.0 (0.7-1.4)</w:t>
            </w:r>
          </w:p>
        </w:tc>
        <w:tc>
          <w:tcPr>
            <w:tcW w:w="1849" w:type="dxa"/>
            <w:vAlign w:val="bottom"/>
          </w:tcPr>
          <w:p w:rsidR="00DF2B32" w:rsidRPr="00886AAE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0.900</w:t>
            </w:r>
          </w:p>
        </w:tc>
      </w:tr>
      <w:tr w:rsidR="00DF2B32" w:rsidTr="008F608C">
        <w:tc>
          <w:tcPr>
            <w:tcW w:w="1848" w:type="dxa"/>
          </w:tcPr>
          <w:p w:rsidR="00DF2B32" w:rsidRPr="00D64BC0" w:rsidRDefault="00DF2B32" w:rsidP="008F608C">
            <w:pPr>
              <w:rPr>
                <w:rFonts w:ascii="Times New Roman" w:hAnsi="Times New Roman" w:cs="Times New Roman"/>
                <w:noProof/>
                <w:lang w:eastAsia="en-GB"/>
              </w:rPr>
            </w:pPr>
            <w:r w:rsidRPr="00D64BC0">
              <w:rPr>
                <w:rFonts w:ascii="Times New Roman" w:hAnsi="Times New Roman" w:cs="Times New Roman"/>
                <w:noProof/>
                <w:lang w:eastAsia="en-GB"/>
              </w:rPr>
              <w:t>AS</w:t>
            </w:r>
          </w:p>
        </w:tc>
        <w:tc>
          <w:tcPr>
            <w:tcW w:w="1848" w:type="dxa"/>
            <w:vAlign w:val="bottom"/>
          </w:tcPr>
          <w:p w:rsidR="00DF2B32" w:rsidRPr="00376365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 w:rsidRPr="00376365">
              <w:rPr>
                <w:rFonts w:ascii="Times New Roman" w:hAnsi="Times New Roman" w:cs="Times New Roman"/>
                <w:noProof/>
                <w:lang w:eastAsia="en-GB"/>
              </w:rPr>
              <w:t>1.3 (0.8-2.1)</w:t>
            </w:r>
          </w:p>
        </w:tc>
        <w:tc>
          <w:tcPr>
            <w:tcW w:w="1848" w:type="dxa"/>
            <w:vAlign w:val="bottom"/>
          </w:tcPr>
          <w:p w:rsidR="00DF2B32" w:rsidRPr="00376365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 w:rsidRPr="00376365">
              <w:rPr>
                <w:rFonts w:ascii="Times New Roman" w:hAnsi="Times New Roman" w:cs="Times New Roman"/>
                <w:noProof/>
                <w:lang w:eastAsia="en-GB"/>
              </w:rPr>
              <w:t>0.282</w:t>
            </w:r>
          </w:p>
        </w:tc>
        <w:tc>
          <w:tcPr>
            <w:tcW w:w="1849" w:type="dxa"/>
            <w:vAlign w:val="bottom"/>
          </w:tcPr>
          <w:p w:rsidR="00DF2B32" w:rsidRPr="00886AAE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1.2 (0.8-1.7)</w:t>
            </w:r>
          </w:p>
        </w:tc>
        <w:tc>
          <w:tcPr>
            <w:tcW w:w="1849" w:type="dxa"/>
            <w:vAlign w:val="bottom"/>
          </w:tcPr>
          <w:p w:rsidR="00DF2B32" w:rsidRPr="00886AAE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0.461</w:t>
            </w:r>
          </w:p>
        </w:tc>
      </w:tr>
      <w:tr w:rsidR="00DF2B32" w:rsidTr="008F608C">
        <w:tc>
          <w:tcPr>
            <w:tcW w:w="1848" w:type="dxa"/>
          </w:tcPr>
          <w:p w:rsidR="00DF2B32" w:rsidRPr="00D64BC0" w:rsidRDefault="00DF2B32" w:rsidP="008F608C">
            <w:pPr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AAU</w:t>
            </w:r>
          </w:p>
        </w:tc>
        <w:tc>
          <w:tcPr>
            <w:tcW w:w="1848" w:type="dxa"/>
            <w:vAlign w:val="bottom"/>
          </w:tcPr>
          <w:p w:rsidR="00DF2B32" w:rsidRPr="00697775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 w:rsidRPr="00697775">
              <w:rPr>
                <w:rFonts w:ascii="Times New Roman" w:hAnsi="Times New Roman" w:cs="Times New Roman"/>
                <w:noProof/>
                <w:lang w:eastAsia="en-GB"/>
              </w:rPr>
              <w:t>3.4 (1.3-8.6)</w:t>
            </w:r>
          </w:p>
        </w:tc>
        <w:tc>
          <w:tcPr>
            <w:tcW w:w="1848" w:type="dxa"/>
            <w:vAlign w:val="bottom"/>
          </w:tcPr>
          <w:p w:rsidR="00DF2B32" w:rsidRPr="00697775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 w:rsidRPr="00697775">
              <w:rPr>
                <w:rFonts w:ascii="Times New Roman" w:hAnsi="Times New Roman" w:cs="Times New Roman"/>
                <w:noProof/>
                <w:lang w:eastAsia="en-GB"/>
              </w:rPr>
              <w:t>0.010</w:t>
            </w:r>
          </w:p>
        </w:tc>
        <w:tc>
          <w:tcPr>
            <w:tcW w:w="1849" w:type="dxa"/>
            <w:vAlign w:val="bottom"/>
          </w:tcPr>
          <w:p w:rsidR="00DF2B32" w:rsidRPr="00886AAE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1.4 (0.7-3.0)</w:t>
            </w:r>
          </w:p>
        </w:tc>
        <w:tc>
          <w:tcPr>
            <w:tcW w:w="1849" w:type="dxa"/>
            <w:vAlign w:val="bottom"/>
          </w:tcPr>
          <w:p w:rsidR="00DF2B32" w:rsidRPr="00886AAE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0.350</w:t>
            </w:r>
          </w:p>
        </w:tc>
      </w:tr>
      <w:tr w:rsidR="00DF2B32" w:rsidTr="008F608C">
        <w:tc>
          <w:tcPr>
            <w:tcW w:w="1848" w:type="dxa"/>
          </w:tcPr>
          <w:p w:rsidR="00DF2B32" w:rsidRPr="00D64BC0" w:rsidRDefault="00DF2B32" w:rsidP="008F608C">
            <w:pPr>
              <w:rPr>
                <w:rFonts w:ascii="Times New Roman" w:hAnsi="Times New Roman" w:cs="Times New Roman"/>
                <w:noProof/>
                <w:lang w:eastAsia="en-GB"/>
              </w:rPr>
            </w:pPr>
            <w:r w:rsidRPr="00D64BC0">
              <w:rPr>
                <w:rFonts w:ascii="Times New Roman" w:hAnsi="Times New Roman" w:cs="Times New Roman"/>
                <w:noProof/>
                <w:lang w:eastAsia="en-GB"/>
              </w:rPr>
              <w:t>Re</w:t>
            </w:r>
            <w:r>
              <w:rPr>
                <w:rFonts w:ascii="Times New Roman" w:hAnsi="Times New Roman" w:cs="Times New Roman"/>
                <w:noProof/>
                <w:lang w:eastAsia="en-GB"/>
              </w:rPr>
              <w:t>A</w:t>
            </w:r>
          </w:p>
        </w:tc>
        <w:tc>
          <w:tcPr>
            <w:tcW w:w="1848" w:type="dxa"/>
            <w:vAlign w:val="bottom"/>
          </w:tcPr>
          <w:p w:rsidR="00DF2B32" w:rsidRPr="00C0656E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 w:rsidRPr="00C0656E">
              <w:rPr>
                <w:rFonts w:ascii="Times New Roman" w:hAnsi="Times New Roman" w:cs="Times New Roman"/>
                <w:noProof/>
                <w:lang w:eastAsia="en-GB"/>
              </w:rPr>
              <w:t>0.2 (0.1-0.9)</w:t>
            </w:r>
          </w:p>
        </w:tc>
        <w:tc>
          <w:tcPr>
            <w:tcW w:w="1848" w:type="dxa"/>
            <w:vAlign w:val="bottom"/>
          </w:tcPr>
          <w:p w:rsidR="00DF2B32" w:rsidRPr="00C0656E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 w:rsidRPr="00C0656E">
              <w:rPr>
                <w:rFonts w:ascii="Times New Roman" w:hAnsi="Times New Roman" w:cs="Times New Roman"/>
                <w:noProof/>
                <w:lang w:eastAsia="en-GB"/>
              </w:rPr>
              <w:t>0.035</w:t>
            </w:r>
          </w:p>
        </w:tc>
        <w:tc>
          <w:tcPr>
            <w:tcW w:w="1849" w:type="dxa"/>
            <w:vAlign w:val="bottom"/>
          </w:tcPr>
          <w:p w:rsidR="00DF2B32" w:rsidRPr="00886AAE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1.1 (0.2-5.7)</w:t>
            </w:r>
          </w:p>
        </w:tc>
        <w:tc>
          <w:tcPr>
            <w:tcW w:w="1849" w:type="dxa"/>
            <w:vAlign w:val="bottom"/>
          </w:tcPr>
          <w:p w:rsidR="00DF2B32" w:rsidRPr="00886AAE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0.870</w:t>
            </w:r>
          </w:p>
        </w:tc>
      </w:tr>
      <w:tr w:rsidR="00DF2B32" w:rsidTr="008F608C">
        <w:tc>
          <w:tcPr>
            <w:tcW w:w="1848" w:type="dxa"/>
          </w:tcPr>
          <w:p w:rsidR="00DF2B32" w:rsidRPr="00D64BC0" w:rsidRDefault="00DF2B32" w:rsidP="008F608C">
            <w:pPr>
              <w:rPr>
                <w:rFonts w:ascii="Times New Roman" w:hAnsi="Times New Roman" w:cs="Times New Roman"/>
                <w:noProof/>
                <w:lang w:eastAsia="en-GB"/>
              </w:rPr>
            </w:pPr>
            <w:r w:rsidRPr="00D64BC0">
              <w:rPr>
                <w:rFonts w:ascii="Times New Roman" w:hAnsi="Times New Roman" w:cs="Times New Roman"/>
                <w:noProof/>
                <w:lang w:eastAsia="en-GB"/>
              </w:rPr>
              <w:t>IBD</w:t>
            </w:r>
          </w:p>
        </w:tc>
        <w:tc>
          <w:tcPr>
            <w:tcW w:w="1848" w:type="dxa"/>
            <w:vAlign w:val="bottom"/>
          </w:tcPr>
          <w:p w:rsidR="00DF2B32" w:rsidRPr="008321BF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1.0 (0.5-2.1)</w:t>
            </w:r>
          </w:p>
        </w:tc>
        <w:tc>
          <w:tcPr>
            <w:tcW w:w="1848" w:type="dxa"/>
            <w:vAlign w:val="bottom"/>
          </w:tcPr>
          <w:p w:rsidR="00DF2B32" w:rsidRPr="008321BF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0.960</w:t>
            </w:r>
          </w:p>
        </w:tc>
        <w:tc>
          <w:tcPr>
            <w:tcW w:w="1849" w:type="dxa"/>
            <w:vAlign w:val="bottom"/>
          </w:tcPr>
          <w:p w:rsidR="00DF2B32" w:rsidRPr="00886AAE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1.0 (0.5-2.1)</w:t>
            </w:r>
          </w:p>
        </w:tc>
        <w:tc>
          <w:tcPr>
            <w:tcW w:w="1849" w:type="dxa"/>
            <w:vAlign w:val="bottom"/>
          </w:tcPr>
          <w:p w:rsidR="00DF2B32" w:rsidRPr="00886AAE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0.982</w:t>
            </w:r>
          </w:p>
        </w:tc>
      </w:tr>
      <w:tr w:rsidR="00DF2B32" w:rsidTr="008F608C">
        <w:tc>
          <w:tcPr>
            <w:tcW w:w="1848" w:type="dxa"/>
          </w:tcPr>
          <w:p w:rsidR="00DF2B32" w:rsidRPr="00D64BC0" w:rsidRDefault="00DF2B32" w:rsidP="008F608C">
            <w:pPr>
              <w:rPr>
                <w:rFonts w:ascii="Times New Roman" w:hAnsi="Times New Roman" w:cs="Times New Roman"/>
                <w:noProof/>
                <w:lang w:eastAsia="en-GB"/>
              </w:rPr>
            </w:pPr>
            <w:r w:rsidRPr="00D64BC0">
              <w:rPr>
                <w:rFonts w:ascii="Times New Roman" w:hAnsi="Times New Roman" w:cs="Times New Roman"/>
                <w:noProof/>
                <w:lang w:eastAsia="en-GB"/>
              </w:rPr>
              <w:t>Psoriasis</w:t>
            </w:r>
          </w:p>
        </w:tc>
        <w:tc>
          <w:tcPr>
            <w:tcW w:w="1848" w:type="dxa"/>
            <w:vAlign w:val="bottom"/>
          </w:tcPr>
          <w:p w:rsidR="00DF2B32" w:rsidRPr="008321BF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1.6 (1.0-2.6)</w:t>
            </w:r>
          </w:p>
        </w:tc>
        <w:tc>
          <w:tcPr>
            <w:tcW w:w="1848" w:type="dxa"/>
            <w:vAlign w:val="bottom"/>
          </w:tcPr>
          <w:p w:rsidR="00DF2B32" w:rsidRPr="008321BF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0.064</w:t>
            </w:r>
          </w:p>
        </w:tc>
        <w:tc>
          <w:tcPr>
            <w:tcW w:w="1849" w:type="dxa"/>
            <w:vAlign w:val="bottom"/>
          </w:tcPr>
          <w:p w:rsidR="00DF2B32" w:rsidRPr="00886AAE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0.9 (0.6-1.3)</w:t>
            </w:r>
          </w:p>
        </w:tc>
        <w:tc>
          <w:tcPr>
            <w:tcW w:w="1849" w:type="dxa"/>
            <w:vAlign w:val="bottom"/>
          </w:tcPr>
          <w:p w:rsidR="00DF2B32" w:rsidRPr="00886AAE" w:rsidRDefault="00DF2B32" w:rsidP="008F608C">
            <w:pPr>
              <w:jc w:val="center"/>
              <w:rPr>
                <w:rFonts w:ascii="Times New Roman" w:hAnsi="Times New Roman" w:cs="Times New Roman"/>
                <w:noProof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t>0.526</w:t>
            </w:r>
          </w:p>
        </w:tc>
      </w:tr>
    </w:tbl>
    <w:p w:rsidR="00537416" w:rsidRDefault="00DF2B32" w:rsidP="00DF2B32">
      <w:pPr>
        <w:spacing w:line="240" w:lineRule="auto"/>
        <w:ind w:left="-567" w:right="379"/>
        <w:rPr>
          <w:rFonts w:ascii="Times New Roman" w:hAnsi="Times New Roman" w:cs="Times New Roman"/>
          <w:noProof/>
          <w:lang w:eastAsia="en-GB"/>
        </w:rPr>
      </w:pPr>
      <w:r w:rsidRPr="00275757">
        <w:rPr>
          <w:rFonts w:ascii="Times New Roman" w:hAnsi="Times New Roman" w:cs="Times New Roman"/>
        </w:rPr>
        <w:t>*Diagnosis de</w:t>
      </w:r>
      <w:r>
        <w:rPr>
          <w:rFonts w:ascii="Times New Roman" w:hAnsi="Times New Roman" w:cs="Times New Roman"/>
        </w:rPr>
        <w:t>fined as level of confidence of</w:t>
      </w:r>
      <w:r w:rsidRPr="002757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ax</w:t>
      </w:r>
      <w:r w:rsidRPr="00275757">
        <w:rPr>
          <w:rFonts w:ascii="Times New Roman" w:hAnsi="Times New Roman" w:cs="Times New Roman"/>
        </w:rPr>
        <w:t xml:space="preserve">SpA diagnosis ≥8. </w:t>
      </w:r>
      <w:r>
        <w:rPr>
          <w:rFonts w:ascii="Times New Roman" w:hAnsi="Times New Roman" w:cs="Times New Roman"/>
          <w:noProof/>
          <w:lang w:eastAsia="en-GB"/>
        </w:rPr>
        <w:t>A</w:t>
      </w:r>
      <w:r w:rsidRPr="00DC0F77">
        <w:rPr>
          <w:rFonts w:ascii="Times New Roman" w:hAnsi="Times New Roman" w:cs="Times New Roman"/>
          <w:noProof/>
          <w:lang w:eastAsia="en-GB"/>
        </w:rPr>
        <w:t xml:space="preserve">ny </w:t>
      </w:r>
      <w:r>
        <w:rPr>
          <w:rFonts w:ascii="Times New Roman" w:hAnsi="Times New Roman" w:cs="Times New Roman"/>
          <w:noProof/>
          <w:lang w:eastAsia="en-GB"/>
        </w:rPr>
        <w:t>P</w:t>
      </w:r>
      <w:r w:rsidRPr="00DC0F77">
        <w:rPr>
          <w:rFonts w:ascii="Times New Roman" w:hAnsi="Times New Roman" w:cs="Times New Roman"/>
          <w:noProof/>
          <w:lang w:eastAsia="en-GB"/>
        </w:rPr>
        <w:t>FH, any family his</w:t>
      </w:r>
      <w:r>
        <w:rPr>
          <w:rFonts w:ascii="Times New Roman" w:hAnsi="Times New Roman" w:cs="Times New Roman"/>
          <w:noProof/>
          <w:lang w:eastAsia="en-GB"/>
        </w:rPr>
        <w:t>tory manifestation in first- or</w:t>
      </w:r>
      <w:r w:rsidRPr="00DC0F77">
        <w:rPr>
          <w:rFonts w:ascii="Times New Roman" w:hAnsi="Times New Roman" w:cs="Times New Roman"/>
          <w:noProof/>
          <w:lang w:eastAsia="en-GB"/>
        </w:rPr>
        <w:t xml:space="preserve"> second-degree relatives; AS, ankylosing spondylitis; </w:t>
      </w:r>
      <w:r>
        <w:rPr>
          <w:rFonts w:ascii="Times New Roman" w:hAnsi="Times New Roman" w:cs="Times New Roman"/>
          <w:noProof/>
          <w:lang w:eastAsia="en-GB"/>
        </w:rPr>
        <w:t xml:space="preserve">AAU, acute anterior uveitis; ReA, reactive arthritis; </w:t>
      </w:r>
      <w:r w:rsidRPr="00DC0F77">
        <w:rPr>
          <w:rFonts w:ascii="Times New Roman" w:hAnsi="Times New Roman" w:cs="Times New Roman"/>
          <w:noProof/>
          <w:lang w:eastAsia="en-GB"/>
        </w:rPr>
        <w:t>IBD, inflammatory bowel disease;</w:t>
      </w:r>
      <w:r>
        <w:rPr>
          <w:rFonts w:ascii="Times New Roman" w:hAnsi="Times New Roman" w:cs="Times New Roman"/>
          <w:noProof/>
          <w:lang w:eastAsia="en-GB"/>
        </w:rPr>
        <w:t xml:space="preserve"> </w:t>
      </w:r>
      <w:r w:rsidRPr="00DC0F77">
        <w:rPr>
          <w:rFonts w:ascii="Times New Roman" w:hAnsi="Times New Roman" w:cs="Times New Roman"/>
          <w:noProof/>
          <w:lang w:eastAsia="en-GB"/>
        </w:rPr>
        <w:t>OR, odds ratio; 95% CI, 95% confidence interval.</w:t>
      </w:r>
    </w:p>
    <w:p w:rsidR="0014503F" w:rsidRDefault="00C67808" w:rsidP="0096535A">
      <w:pPr>
        <w:suppressLineNumbers/>
        <w:spacing w:line="240" w:lineRule="auto"/>
        <w:ind w:left="-142" w:right="1229"/>
      </w:pPr>
    </w:p>
    <w:sectPr w:rsidR="0014503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E0F" w:rsidRDefault="00E213E0">
      <w:pPr>
        <w:spacing w:after="0" w:line="240" w:lineRule="auto"/>
      </w:pPr>
      <w:r>
        <w:separator/>
      </w:r>
    </w:p>
  </w:endnote>
  <w:endnote w:type="continuationSeparator" w:id="0">
    <w:p w:rsidR="00062E0F" w:rsidRDefault="00E21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74978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383EF5" w:rsidRPr="00C8037C" w:rsidRDefault="00D879B9">
        <w:pPr>
          <w:pStyle w:val="Footer"/>
          <w:jc w:val="right"/>
          <w:rPr>
            <w:rFonts w:ascii="Times New Roman" w:hAnsi="Times New Roman" w:cs="Times New Roman"/>
          </w:rPr>
        </w:pPr>
        <w:r w:rsidRPr="00C8037C">
          <w:rPr>
            <w:rFonts w:ascii="Times New Roman" w:hAnsi="Times New Roman" w:cs="Times New Roman"/>
          </w:rPr>
          <w:fldChar w:fldCharType="begin"/>
        </w:r>
        <w:r w:rsidRPr="00C8037C">
          <w:rPr>
            <w:rFonts w:ascii="Times New Roman" w:hAnsi="Times New Roman" w:cs="Times New Roman"/>
          </w:rPr>
          <w:instrText xml:space="preserve"> PAGE   \* MERGEFORMAT </w:instrText>
        </w:r>
        <w:r w:rsidRPr="00C8037C">
          <w:rPr>
            <w:rFonts w:ascii="Times New Roman" w:hAnsi="Times New Roman" w:cs="Times New Roman"/>
          </w:rPr>
          <w:fldChar w:fldCharType="separate"/>
        </w:r>
        <w:r w:rsidR="00C67808">
          <w:rPr>
            <w:rFonts w:ascii="Times New Roman" w:hAnsi="Times New Roman" w:cs="Times New Roman"/>
            <w:noProof/>
          </w:rPr>
          <w:t>1</w:t>
        </w:r>
        <w:r w:rsidRPr="00C8037C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383EF5" w:rsidRDefault="00C678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E0F" w:rsidRDefault="00E213E0">
      <w:pPr>
        <w:spacing w:after="0" w:line="240" w:lineRule="auto"/>
      </w:pPr>
      <w:r>
        <w:separator/>
      </w:r>
    </w:p>
  </w:footnote>
  <w:footnote w:type="continuationSeparator" w:id="0">
    <w:p w:rsidR="00062E0F" w:rsidRDefault="00E21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EF5" w:rsidRPr="007232CC" w:rsidRDefault="00D879B9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Value of family history of spondyloarthritis</w:t>
    </w:r>
  </w:p>
  <w:p w:rsidR="00383EF5" w:rsidRDefault="00C678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9B9"/>
    <w:rsid w:val="00062E0F"/>
    <w:rsid w:val="00537416"/>
    <w:rsid w:val="0096535A"/>
    <w:rsid w:val="009716FF"/>
    <w:rsid w:val="00C67808"/>
    <w:rsid w:val="00D879B9"/>
    <w:rsid w:val="00DF2B32"/>
    <w:rsid w:val="00E213E0"/>
    <w:rsid w:val="00FA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4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7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79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9B9"/>
  </w:style>
  <w:style w:type="paragraph" w:styleId="Footer">
    <w:name w:val="footer"/>
    <w:basedOn w:val="Normal"/>
    <w:link w:val="FooterChar"/>
    <w:uiPriority w:val="99"/>
    <w:unhideWhenUsed/>
    <w:rsid w:val="00D879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9B9"/>
  </w:style>
  <w:style w:type="paragraph" w:styleId="NoSpacing">
    <w:name w:val="No Spacing"/>
    <w:uiPriority w:val="1"/>
    <w:qFormat/>
    <w:rsid w:val="00D879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4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7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79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9B9"/>
  </w:style>
  <w:style w:type="paragraph" w:styleId="Footer">
    <w:name w:val="footer"/>
    <w:basedOn w:val="Normal"/>
    <w:link w:val="FooterChar"/>
    <w:uiPriority w:val="99"/>
    <w:unhideWhenUsed/>
    <w:rsid w:val="00D879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9B9"/>
  </w:style>
  <w:style w:type="paragraph" w:styleId="NoSpacing">
    <w:name w:val="No Spacing"/>
    <w:uiPriority w:val="1"/>
    <w:qFormat/>
    <w:rsid w:val="00D879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E1E77F63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 Zaitouni, Z. (REUM)</dc:creator>
  <cp:lastModifiedBy>Ez Zaitouni, Z. (REUM)</cp:lastModifiedBy>
  <cp:revision>3</cp:revision>
  <dcterms:created xsi:type="dcterms:W3CDTF">2017-05-26T08:19:00Z</dcterms:created>
  <dcterms:modified xsi:type="dcterms:W3CDTF">2017-05-26T08:26:00Z</dcterms:modified>
</cp:coreProperties>
</file>