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D4" w:rsidRPr="00153D5D" w:rsidRDefault="00116822" w:rsidP="003D66D4">
      <w:pPr>
        <w:spacing w:before="120"/>
        <w:rPr>
          <w:color w:val="008000"/>
          <w:sz w:val="28"/>
          <w:szCs w:val="28"/>
        </w:rPr>
      </w:pPr>
      <w:r>
        <w:rPr>
          <w:color w:val="008000"/>
          <w:sz w:val="28"/>
          <w:szCs w:val="28"/>
        </w:rPr>
        <w:t>Additional file</w:t>
      </w:r>
    </w:p>
    <w:p w:rsidR="003D66D4" w:rsidRPr="00762996" w:rsidRDefault="003D66D4" w:rsidP="003D66D4">
      <w:pPr>
        <w:spacing w:before="120"/>
        <w:rPr>
          <w:color w:val="008000"/>
        </w:rPr>
      </w:pPr>
      <w:r>
        <w:rPr>
          <w:color w:val="008000"/>
        </w:rPr>
        <w:t xml:space="preserve">Table </w:t>
      </w:r>
      <w:r w:rsidR="00116822">
        <w:rPr>
          <w:color w:val="008000"/>
        </w:rPr>
        <w:t>S</w:t>
      </w:r>
      <w:r>
        <w:rPr>
          <w:color w:val="008000"/>
        </w:rPr>
        <w:t>1.</w:t>
      </w:r>
      <w:r w:rsidRPr="00153D5D">
        <w:rPr>
          <w:color w:val="008000"/>
        </w:rPr>
        <w:t xml:space="preserve"> Correlation coefficients (</w:t>
      </w:r>
      <w:r w:rsidRPr="0013680F">
        <w:rPr>
          <w:i/>
          <w:color w:val="008000"/>
        </w:rPr>
        <w:t>r</w:t>
      </w:r>
      <w:r w:rsidRPr="00153D5D">
        <w:rPr>
          <w:color w:val="008000"/>
        </w:rPr>
        <w:t>)</w:t>
      </w:r>
      <w:r>
        <w:rPr>
          <w:color w:val="008000"/>
        </w:rPr>
        <w:t>, with 95% confidence intervals,</w:t>
      </w:r>
      <w:r w:rsidRPr="00153D5D">
        <w:rPr>
          <w:color w:val="008000"/>
        </w:rPr>
        <w:t xml:space="preserve"> between all model variables for </w:t>
      </w:r>
      <w:r>
        <w:rPr>
          <w:color w:val="008000"/>
        </w:rPr>
        <w:t>all</w:t>
      </w:r>
      <w:r w:rsidRPr="00153D5D">
        <w:rPr>
          <w:color w:val="008000"/>
        </w:rPr>
        <w:t xml:space="preserve"> </w:t>
      </w:r>
      <w:r>
        <w:rPr>
          <w:color w:val="008000"/>
        </w:rPr>
        <w:t xml:space="preserve">included </w:t>
      </w:r>
      <w:r w:rsidRPr="00153D5D">
        <w:rPr>
          <w:color w:val="008000"/>
        </w:rPr>
        <w:t>participants</w:t>
      </w:r>
      <w:r>
        <w:rPr>
          <w:color w:val="008000"/>
        </w:rPr>
        <w:t xml:space="preserve"> (n=41</w:t>
      </w:r>
      <w:r w:rsidRPr="00153D5D">
        <w:rPr>
          <w:color w:val="008000"/>
        </w:rPr>
        <w:t>).</w:t>
      </w:r>
      <w:r>
        <w:rPr>
          <w:color w:val="008000"/>
        </w:rPr>
        <w:t xml:space="preserve"> Significant associations are bolded. </w:t>
      </w:r>
    </w:p>
    <w:tbl>
      <w:tblPr>
        <w:tblStyle w:val="TableGrid"/>
        <w:tblW w:w="48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"/>
        <w:gridCol w:w="412"/>
        <w:gridCol w:w="1235"/>
        <w:gridCol w:w="1376"/>
        <w:gridCol w:w="1340"/>
        <w:gridCol w:w="1235"/>
        <w:gridCol w:w="1339"/>
        <w:gridCol w:w="1339"/>
      </w:tblGrid>
      <w:tr w:rsidR="003D66D4" w:rsidRPr="004A786C" w:rsidTr="00C93BE8"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WOMAC Pain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Epiphyseal BMD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Lateral Epiphyseal BMD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Medial Epiphyseal BMD</w:t>
            </w:r>
          </w:p>
        </w:tc>
        <w:tc>
          <w:tcPr>
            <w:tcW w:w="721" w:type="pct"/>
            <w:tcBorders>
              <w:top w:val="single" w:sz="4" w:space="0" w:color="auto"/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Metaphyseal BMD</w:t>
            </w:r>
          </w:p>
        </w:tc>
      </w:tr>
      <w:tr w:rsidR="003D66D4" w:rsidRPr="004A786C" w:rsidTr="00C93BE8">
        <w:tc>
          <w:tcPr>
            <w:tcW w:w="542" w:type="pct"/>
            <w:tcBorders>
              <w:top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Age</w:t>
            </w:r>
          </w:p>
        </w:tc>
        <w:tc>
          <w:tcPr>
            <w:tcW w:w="222" w:type="pct"/>
            <w:tcBorders>
              <w:top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</w:tcBorders>
          </w:tcPr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-0.30</w:t>
            </w:r>
            <w:r w:rsidRPr="003C64FF">
              <w:rPr>
                <w:color w:val="008000"/>
                <w:sz w:val="18"/>
                <w:szCs w:val="18"/>
              </w:rPr>
              <w:t xml:space="preserve"> (-0.61 to 0.01)</w:t>
            </w:r>
          </w:p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3C64FF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0.058</w:t>
            </w:r>
          </w:p>
        </w:tc>
        <w:tc>
          <w:tcPr>
            <w:tcW w:w="741" w:type="pct"/>
            <w:tcBorders>
              <w:top w:val="single" w:sz="4" w:space="0" w:color="auto"/>
            </w:tcBorders>
          </w:tcPr>
          <w:p w:rsidR="003D66D4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-0.43*</w:t>
            </w:r>
            <w:r w:rsidRPr="004A786C">
              <w:rPr>
                <w:color w:val="008000"/>
                <w:sz w:val="18"/>
                <w:szCs w:val="18"/>
              </w:rPr>
              <w:t xml:space="preserve"> </w:t>
            </w:r>
            <w:r>
              <w:rPr>
                <w:color w:val="008000"/>
                <w:sz w:val="18"/>
                <w:szCs w:val="18"/>
              </w:rPr>
              <w:t>(-0.72 to -0.14)</w:t>
            </w:r>
          </w:p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0.005</w:t>
            </w:r>
          </w:p>
        </w:tc>
        <w:tc>
          <w:tcPr>
            <w:tcW w:w="722" w:type="pct"/>
            <w:tcBorders>
              <w:top w:val="single" w:sz="4" w:space="0" w:color="auto"/>
            </w:tcBorders>
          </w:tcPr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-0.06</w:t>
            </w:r>
            <w:r w:rsidRPr="003C64FF">
              <w:rPr>
                <w:color w:val="008000"/>
                <w:sz w:val="18"/>
                <w:szCs w:val="18"/>
              </w:rPr>
              <w:t xml:space="preserve"> (-0.38 to 0.26)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C64FF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0.715</w:t>
            </w:r>
          </w:p>
        </w:tc>
        <w:tc>
          <w:tcPr>
            <w:tcW w:w="665" w:type="pct"/>
            <w:tcBorders>
              <w:top w:val="single" w:sz="4" w:space="0" w:color="auto"/>
            </w:tcBorders>
          </w:tcPr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-0.02</w:t>
            </w:r>
            <w:r w:rsidRPr="003C64FF">
              <w:rPr>
                <w:color w:val="008000"/>
                <w:sz w:val="18"/>
                <w:szCs w:val="18"/>
              </w:rPr>
              <w:t xml:space="preserve"> (-0.35 to 0.30)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C64FF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0.881</w:t>
            </w:r>
          </w:p>
        </w:tc>
        <w:tc>
          <w:tcPr>
            <w:tcW w:w="721" w:type="pct"/>
            <w:tcBorders>
              <w:top w:val="single" w:sz="4" w:space="0" w:color="auto"/>
            </w:tcBorders>
          </w:tcPr>
          <w:p w:rsidR="003D66D4" w:rsidRPr="00300B30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-0.02</w:t>
            </w:r>
            <w:r w:rsidRPr="00300B30">
              <w:rPr>
                <w:color w:val="008000"/>
                <w:sz w:val="18"/>
                <w:szCs w:val="18"/>
              </w:rPr>
              <w:t xml:space="preserve"> (-0.35 to 0.30)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00B30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0.890</w:t>
            </w:r>
          </w:p>
        </w:tc>
        <w:tc>
          <w:tcPr>
            <w:tcW w:w="721" w:type="pct"/>
            <w:tcBorders>
              <w:top w:val="single" w:sz="4" w:space="0" w:color="auto"/>
            </w:tcBorders>
          </w:tcPr>
          <w:p w:rsidR="003D66D4" w:rsidRPr="00300B30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0.11</w:t>
            </w:r>
            <w:r w:rsidRPr="00300B30">
              <w:rPr>
                <w:color w:val="008000"/>
                <w:sz w:val="18"/>
                <w:szCs w:val="18"/>
              </w:rPr>
              <w:t xml:space="preserve"> (-0.21 to 0.43)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00B30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0.499</w:t>
            </w:r>
          </w:p>
        </w:tc>
      </w:tr>
      <w:tr w:rsidR="003D66D4" w:rsidRPr="004A786C" w:rsidTr="00C93BE8">
        <w:tc>
          <w:tcPr>
            <w:tcW w:w="54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BMI</w:t>
            </w:r>
          </w:p>
        </w:tc>
        <w:tc>
          <w:tcPr>
            <w:tcW w:w="2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741" w:type="pct"/>
          </w:tcPr>
          <w:p w:rsidR="003D66D4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0.19</w:t>
            </w:r>
            <w:r w:rsidRPr="004A786C">
              <w:rPr>
                <w:color w:val="008000"/>
                <w:sz w:val="18"/>
                <w:szCs w:val="18"/>
              </w:rPr>
              <w:t xml:space="preserve"> </w:t>
            </w:r>
            <w:r>
              <w:rPr>
                <w:color w:val="008000"/>
                <w:sz w:val="18"/>
                <w:szCs w:val="18"/>
              </w:rPr>
              <w:t>(-0.12 to 0.51)</w:t>
            </w:r>
          </w:p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0.225</w:t>
            </w:r>
          </w:p>
        </w:tc>
        <w:tc>
          <w:tcPr>
            <w:tcW w:w="722" w:type="pct"/>
          </w:tcPr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0.23</w:t>
            </w:r>
            <w:r w:rsidRPr="003C64FF">
              <w:rPr>
                <w:color w:val="008000"/>
                <w:sz w:val="18"/>
                <w:szCs w:val="18"/>
              </w:rPr>
              <w:t xml:space="preserve"> (-0.09 to 0.54)</w:t>
            </w:r>
          </w:p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3C64FF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0.151</w:t>
            </w:r>
          </w:p>
        </w:tc>
        <w:tc>
          <w:tcPr>
            <w:tcW w:w="665" w:type="pct"/>
          </w:tcPr>
          <w:p w:rsidR="003D66D4" w:rsidRPr="003C64FF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0.24</w:t>
            </w:r>
            <w:r w:rsidRPr="003C64FF">
              <w:rPr>
                <w:color w:val="008000"/>
                <w:sz w:val="18"/>
                <w:szCs w:val="18"/>
              </w:rPr>
              <w:t xml:space="preserve"> (-0.07 to 0.56)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C64FF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0.127</w:t>
            </w:r>
          </w:p>
        </w:tc>
        <w:tc>
          <w:tcPr>
            <w:tcW w:w="721" w:type="pct"/>
          </w:tcPr>
          <w:p w:rsidR="003D66D4" w:rsidRPr="00300B30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0.22</w:t>
            </w:r>
            <w:r w:rsidRPr="00300B30">
              <w:rPr>
                <w:color w:val="008000"/>
                <w:sz w:val="18"/>
                <w:szCs w:val="18"/>
              </w:rPr>
              <w:t xml:space="preserve"> (-0.10 to 0.54)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300B30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0.169</w:t>
            </w:r>
          </w:p>
        </w:tc>
        <w:tc>
          <w:tcPr>
            <w:tcW w:w="721" w:type="pct"/>
          </w:tcPr>
          <w:p w:rsidR="003D66D4" w:rsidRPr="007B40E6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0.11</w:t>
            </w:r>
            <w:r w:rsidRPr="007B40E6">
              <w:rPr>
                <w:color w:val="008000"/>
                <w:sz w:val="18"/>
                <w:szCs w:val="18"/>
              </w:rPr>
              <w:t xml:space="preserve"> (-0.22 to 0.43)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7B40E6"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0.514</w:t>
            </w:r>
          </w:p>
        </w:tc>
      </w:tr>
      <w:tr w:rsidR="003D66D4" w:rsidRPr="004A786C" w:rsidTr="00C93BE8">
        <w:tc>
          <w:tcPr>
            <w:tcW w:w="54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WOMAC Pain</w:t>
            </w:r>
          </w:p>
        </w:tc>
        <w:tc>
          <w:tcPr>
            <w:tcW w:w="2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41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722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-0.34 (-0.64 to -0.03)</w:t>
            </w:r>
          </w:p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C6052F">
              <w:rPr>
                <w:b/>
                <w:color w:val="008000"/>
                <w:sz w:val="18"/>
                <w:szCs w:val="18"/>
              </w:rPr>
              <w:t>0.030</w:t>
            </w:r>
          </w:p>
        </w:tc>
        <w:tc>
          <w:tcPr>
            <w:tcW w:w="665" w:type="pct"/>
          </w:tcPr>
          <w:p w:rsidR="003D66D4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-0.26</w:t>
            </w:r>
            <w:r w:rsidRPr="004A786C">
              <w:rPr>
                <w:color w:val="008000"/>
                <w:sz w:val="18"/>
                <w:szCs w:val="18"/>
              </w:rPr>
              <w:t xml:space="preserve"> </w:t>
            </w:r>
            <w:r>
              <w:rPr>
                <w:color w:val="008000"/>
                <w:sz w:val="18"/>
                <w:szCs w:val="18"/>
              </w:rPr>
              <w:t>(-0.57 to 0.06)</w:t>
            </w:r>
          </w:p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i/>
                <w:color w:val="008000"/>
                <w:sz w:val="18"/>
                <w:szCs w:val="18"/>
              </w:rPr>
              <w:t>p=</w:t>
            </w:r>
            <w:r>
              <w:rPr>
                <w:color w:val="008000"/>
                <w:sz w:val="18"/>
                <w:szCs w:val="18"/>
              </w:rPr>
              <w:t>0.108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-0.38 (-0.68 to -0.08)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C6052F">
              <w:rPr>
                <w:b/>
                <w:color w:val="008000"/>
                <w:sz w:val="18"/>
                <w:szCs w:val="18"/>
              </w:rPr>
              <w:t>0.015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-0.40 (-0.70 to -0.10)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p=</w:t>
            </w:r>
            <w:r w:rsidRPr="00C6052F">
              <w:rPr>
                <w:b/>
                <w:color w:val="008000"/>
                <w:sz w:val="18"/>
                <w:szCs w:val="18"/>
              </w:rPr>
              <w:t>0.009</w:t>
            </w:r>
          </w:p>
        </w:tc>
      </w:tr>
      <w:tr w:rsidR="003D66D4" w:rsidRPr="004A786C" w:rsidTr="00C93BE8">
        <w:tc>
          <w:tcPr>
            <w:tcW w:w="54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Epiphyseal BMD</w:t>
            </w:r>
          </w:p>
        </w:tc>
        <w:tc>
          <w:tcPr>
            <w:tcW w:w="2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41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1</w:t>
            </w:r>
          </w:p>
        </w:tc>
        <w:tc>
          <w:tcPr>
            <w:tcW w:w="665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0.86 (0.69 to 1.00)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C6052F">
              <w:rPr>
                <w:b/>
                <w:color w:val="008000"/>
                <w:sz w:val="18"/>
                <w:szCs w:val="18"/>
              </w:rPr>
              <w:t>&lt;0.001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0.89 (0.75 to 1.00)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C6052F">
              <w:rPr>
                <w:b/>
                <w:color w:val="008000"/>
                <w:sz w:val="18"/>
                <w:szCs w:val="18"/>
              </w:rPr>
              <w:t>&lt;0.001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0.91 (0.77 to 1.00)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C6052F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3D66D4" w:rsidRPr="004A786C" w:rsidTr="00C93BE8">
        <w:tc>
          <w:tcPr>
            <w:tcW w:w="54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Lateral Epiphyseal BMD</w:t>
            </w:r>
          </w:p>
        </w:tc>
        <w:tc>
          <w:tcPr>
            <w:tcW w:w="2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41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762996">
              <w:rPr>
                <w:b/>
                <w:color w:val="008000"/>
                <w:sz w:val="18"/>
                <w:szCs w:val="18"/>
              </w:rPr>
              <w:t>1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0.60 (0.34 to 0.86)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p&lt;</w:t>
            </w:r>
            <w:r w:rsidRPr="00C6052F">
              <w:rPr>
                <w:b/>
                <w:color w:val="008000"/>
                <w:sz w:val="18"/>
                <w:szCs w:val="18"/>
              </w:rPr>
              <w:t>0.001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0.74 (0.52 to 0.96)</w:t>
            </w:r>
          </w:p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C6052F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3D66D4" w:rsidRPr="004A786C" w:rsidTr="00C93BE8">
        <w:tc>
          <w:tcPr>
            <w:tcW w:w="54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Medial Epiphyseal BMD</w:t>
            </w:r>
          </w:p>
        </w:tc>
        <w:tc>
          <w:tcPr>
            <w:tcW w:w="2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41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2" w:type="pct"/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</w:tcPr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</w:p>
        </w:tc>
        <w:tc>
          <w:tcPr>
            <w:tcW w:w="721" w:type="pct"/>
          </w:tcPr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762996">
              <w:rPr>
                <w:b/>
                <w:color w:val="008000"/>
                <w:sz w:val="18"/>
                <w:szCs w:val="18"/>
              </w:rPr>
              <w:t>1</w:t>
            </w:r>
          </w:p>
        </w:tc>
        <w:tc>
          <w:tcPr>
            <w:tcW w:w="721" w:type="pct"/>
          </w:tcPr>
          <w:p w:rsidR="003D66D4" w:rsidRPr="00C6052F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color w:val="008000"/>
                <w:sz w:val="18"/>
                <w:szCs w:val="18"/>
              </w:rPr>
              <w:t>0.84 (0.66 to 1.00)</w:t>
            </w:r>
          </w:p>
          <w:p w:rsidR="003D66D4" w:rsidRPr="00762996" w:rsidRDefault="003D66D4" w:rsidP="00C93BE8">
            <w:pPr>
              <w:spacing w:before="120"/>
              <w:rPr>
                <w:b/>
                <w:color w:val="008000"/>
                <w:sz w:val="18"/>
                <w:szCs w:val="18"/>
              </w:rPr>
            </w:pPr>
            <w:r w:rsidRPr="00C6052F">
              <w:rPr>
                <w:b/>
                <w:i/>
                <w:color w:val="008000"/>
                <w:sz w:val="18"/>
                <w:szCs w:val="18"/>
              </w:rPr>
              <w:t>p</w:t>
            </w:r>
            <w:r w:rsidRPr="00C6052F">
              <w:rPr>
                <w:b/>
                <w:color w:val="008000"/>
                <w:sz w:val="18"/>
                <w:szCs w:val="18"/>
              </w:rPr>
              <w:t>&lt;0.001</w:t>
            </w:r>
          </w:p>
        </w:tc>
      </w:tr>
      <w:tr w:rsidR="003D66D4" w:rsidRPr="004A786C" w:rsidTr="00C93BE8">
        <w:tc>
          <w:tcPr>
            <w:tcW w:w="542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 w:rsidRPr="004A786C">
              <w:rPr>
                <w:color w:val="008000"/>
                <w:sz w:val="18"/>
                <w:szCs w:val="18"/>
              </w:rPr>
              <w:t>Total Metaphyseal BMD</w:t>
            </w:r>
          </w:p>
        </w:tc>
        <w:tc>
          <w:tcPr>
            <w:tcW w:w="222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41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665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</w:tcPr>
          <w:p w:rsidR="003D66D4" w:rsidRPr="004A786C" w:rsidRDefault="003D66D4" w:rsidP="00C93BE8">
            <w:pPr>
              <w:spacing w:before="120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t>1</w:t>
            </w:r>
          </w:p>
        </w:tc>
      </w:tr>
    </w:tbl>
    <w:p w:rsidR="003D66D4" w:rsidRDefault="003D66D4" w:rsidP="003D66D4">
      <w:pPr>
        <w:spacing w:before="120"/>
      </w:pPr>
    </w:p>
    <w:p w:rsidR="00D5113E" w:rsidRDefault="00D5113E"/>
    <w:sectPr w:rsidR="00D5113E" w:rsidSect="00D51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20"/>
  <w:characterSpacingControl w:val="doNotCompress"/>
  <w:compat/>
  <w:docVars>
    <w:docVar w:name="Total_Editing_Time" w:val="1"/>
  </w:docVars>
  <w:rsids>
    <w:rsidRoot w:val="003D66D4"/>
    <w:rsid w:val="00116822"/>
    <w:rsid w:val="003D66D4"/>
    <w:rsid w:val="00650ADD"/>
    <w:rsid w:val="006E039D"/>
    <w:rsid w:val="00BE326D"/>
    <w:rsid w:val="00D51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1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66D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906</Characters>
  <Application>Microsoft Office Word</Application>
  <DocSecurity>0</DocSecurity>
  <Lines>151</Lines>
  <Paragraphs>77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EDABO-ABO</dc:creator>
  <cp:lastModifiedBy>EDABO-ABO</cp:lastModifiedBy>
  <cp:revision>2</cp:revision>
  <dcterms:created xsi:type="dcterms:W3CDTF">2017-09-04T19:00:00Z</dcterms:created>
  <dcterms:modified xsi:type="dcterms:W3CDTF">2017-09-04T19:04:00Z</dcterms:modified>
</cp:coreProperties>
</file>