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F9C" w:rsidRDefault="00946F9C" w:rsidP="006039F0">
      <w:pPr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</w:pPr>
      <w:r w:rsidRPr="00BA1E80"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  <w:t>Additional file 1</w:t>
      </w:r>
    </w:p>
    <w:p w:rsidR="006039F0" w:rsidRDefault="00C17929" w:rsidP="006039F0">
      <w:pPr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hd w:val="clear" w:color="auto" w:fill="FFFFFF"/>
        </w:rPr>
        <w:drawing>
          <wp:inline distT="0" distB="0" distL="0" distR="0">
            <wp:extent cx="5943600" cy="24333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 fig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39F0" w:rsidRDefault="006039F0" w:rsidP="006039F0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17604">
        <w:rPr>
          <w:rFonts w:ascii="Times New Roman" w:hAnsi="Times New Roman" w:cs="Times New Roman"/>
          <w:b/>
          <w:color w:val="000000"/>
          <w:shd w:val="clear" w:color="auto" w:fill="FFFFFF"/>
        </w:rPr>
        <w:t>Supplementary Fig. S1. Expression of PGRN in cartilage at different age, assayed by immunohistochemistry.</w:t>
      </w:r>
      <w:r w:rsidRPr="007573D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2750CA">
        <w:rPr>
          <w:rFonts w:ascii="Times New Roman" w:hAnsi="Times New Roman" w:cs="Times New Roman"/>
          <w:color w:val="000000"/>
          <w:shd w:val="clear" w:color="auto" w:fill="FFFFFF"/>
        </w:rPr>
        <w:t xml:space="preserve">(A) </w:t>
      </w:r>
      <w:r w:rsidRPr="007573D8">
        <w:rPr>
          <w:rFonts w:ascii="Times New Roman" w:hAnsi="Times New Roman" w:cs="Times New Roman"/>
          <w:color w:val="000000"/>
          <w:shd w:val="clear" w:color="auto" w:fill="FFFFFF"/>
        </w:rPr>
        <w:t>Femur cartilage sections were stained with anti-PGRN (brown)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antibody</w:t>
      </w:r>
      <w:r w:rsidRPr="007573D8">
        <w:rPr>
          <w:rFonts w:ascii="Times New Roman" w:hAnsi="Times New Roman" w:cs="Times New Roman"/>
          <w:color w:val="000000"/>
          <w:shd w:val="clear" w:color="auto" w:fill="FFFFFF"/>
        </w:rPr>
        <w:t xml:space="preserve"> and counterstained with methyl green.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Section obtained from PGRN KO mouse is served as negative control. Scale bar=5</w:t>
      </w:r>
      <w:r w:rsidRPr="00763AF6">
        <w:rPr>
          <w:rFonts w:ascii="Times New Roman" w:hAnsi="Times New Roman" w:cs="Times New Roman"/>
          <w:color w:val="000000"/>
          <w:shd w:val="clear" w:color="auto" w:fill="FFFFFF"/>
        </w:rPr>
        <w:t>0µm</w:t>
      </w:r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="002750CA">
        <w:rPr>
          <w:rFonts w:ascii="Times New Roman" w:hAnsi="Times New Roman" w:cs="Times New Roman"/>
          <w:color w:val="000000"/>
          <w:shd w:val="clear" w:color="auto" w:fill="FFFFFF"/>
        </w:rPr>
        <w:t xml:space="preserve"> (B)</w:t>
      </w:r>
      <w:r w:rsidR="00370583">
        <w:rPr>
          <w:rFonts w:ascii="Times New Roman" w:hAnsi="Times New Roman" w:cs="Times New Roman"/>
          <w:color w:val="000000"/>
          <w:shd w:val="clear" w:color="auto" w:fill="FFFFFF"/>
        </w:rPr>
        <w:t xml:space="preserve"> Level of PGRN in mice cartilage at different age was determined by counting the percentage of immunohistochemistry staining positive cells over total cells (n=4).</w:t>
      </w:r>
      <w:r w:rsidR="0045186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gramStart"/>
      <w:r w:rsidR="0045186A">
        <w:rPr>
          <w:rFonts w:ascii="Times New Roman" w:hAnsi="Times New Roman" w:cs="Times New Roman"/>
          <w:color w:val="000000"/>
          <w:shd w:val="clear" w:color="auto" w:fill="FFFFFF"/>
        </w:rPr>
        <w:t>ns</w:t>
      </w:r>
      <w:proofErr w:type="gramEnd"/>
      <w:r w:rsidR="0045186A">
        <w:rPr>
          <w:rFonts w:ascii="Times New Roman" w:hAnsi="Times New Roman" w:cs="Times New Roman"/>
          <w:color w:val="000000"/>
          <w:shd w:val="clear" w:color="auto" w:fill="FFFFFF"/>
        </w:rPr>
        <w:t xml:space="preserve"> = no significance</w:t>
      </w:r>
    </w:p>
    <w:p w:rsidR="002750CA" w:rsidRDefault="002750CA" w:rsidP="006039F0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bookmarkStart w:id="0" w:name="_GoBack"/>
      <w:bookmarkEnd w:id="0"/>
    </w:p>
    <w:p w:rsidR="00C64F80" w:rsidRPr="006039F0" w:rsidRDefault="00C64F80">
      <w:pPr>
        <w:rPr>
          <w:rFonts w:ascii="Times New Roman" w:hAnsi="Times New Roman" w:cs="Times New Roman"/>
        </w:rPr>
      </w:pPr>
    </w:p>
    <w:sectPr w:rsidR="00C64F80" w:rsidRPr="006039F0" w:rsidSect="00AE75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9F0"/>
    <w:rsid w:val="0011626C"/>
    <w:rsid w:val="001A2B69"/>
    <w:rsid w:val="002750CA"/>
    <w:rsid w:val="00370583"/>
    <w:rsid w:val="0045186A"/>
    <w:rsid w:val="00517B14"/>
    <w:rsid w:val="006039F0"/>
    <w:rsid w:val="00946F9C"/>
    <w:rsid w:val="00A01B58"/>
    <w:rsid w:val="00AE7580"/>
    <w:rsid w:val="00BA1E80"/>
    <w:rsid w:val="00C17929"/>
    <w:rsid w:val="00C6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E8A155-1C8A-4C82-A30F-43D1D5FFB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9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1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E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 Account</dc:creator>
  <cp:lastModifiedBy>Lab Account</cp:lastModifiedBy>
  <cp:revision>7</cp:revision>
  <dcterms:created xsi:type="dcterms:W3CDTF">2017-10-02T18:32:00Z</dcterms:created>
  <dcterms:modified xsi:type="dcterms:W3CDTF">2017-11-09T18:48:00Z</dcterms:modified>
</cp:coreProperties>
</file>