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0F99FC" w14:textId="298AFF3E" w:rsidR="00CA0EA2" w:rsidRPr="0034390C" w:rsidRDefault="000E75AC" w:rsidP="00C831AC">
      <w:pPr>
        <w:spacing w:line="480" w:lineRule="auto"/>
        <w:jc w:val="both"/>
        <w:rPr>
          <w:rFonts w:ascii="Arial" w:hAnsi="Arial"/>
          <w:b/>
          <w:lang w:val="en-GB"/>
        </w:rPr>
      </w:pPr>
      <w:r>
        <w:rPr>
          <w:rFonts w:ascii="Arial" w:hAnsi="Arial"/>
          <w:b/>
          <w:lang w:val="en-GB"/>
        </w:rPr>
        <w:t>ADDITIONAL</w:t>
      </w:r>
      <w:r w:rsidR="00D514B1" w:rsidRPr="0034390C">
        <w:rPr>
          <w:rFonts w:ascii="Arial" w:hAnsi="Arial"/>
          <w:b/>
          <w:lang w:val="en-GB"/>
        </w:rPr>
        <w:t xml:space="preserve"> METHODS</w:t>
      </w:r>
    </w:p>
    <w:p w14:paraId="51CB95B7" w14:textId="77777777" w:rsidR="00C831AC" w:rsidRPr="0034390C" w:rsidRDefault="00C831AC" w:rsidP="00C831AC">
      <w:pPr>
        <w:spacing w:line="480" w:lineRule="auto"/>
        <w:jc w:val="both"/>
        <w:rPr>
          <w:rFonts w:ascii="Arial" w:hAnsi="Arial"/>
          <w:b/>
          <w:lang w:val="en-GB"/>
        </w:rPr>
      </w:pPr>
      <w:r w:rsidRPr="0034390C">
        <w:rPr>
          <w:rFonts w:ascii="Arial" w:hAnsi="Arial"/>
          <w:b/>
          <w:lang w:val="en-GB"/>
        </w:rPr>
        <w:t>Data collection</w:t>
      </w:r>
    </w:p>
    <w:p w14:paraId="09DE6E63" w14:textId="35A096C2" w:rsidR="00C272E5" w:rsidRPr="0034390C" w:rsidRDefault="00E440EE" w:rsidP="004155B0">
      <w:pPr>
        <w:spacing w:line="480" w:lineRule="auto"/>
        <w:jc w:val="both"/>
        <w:rPr>
          <w:rFonts w:ascii="Arial" w:hAnsi="Arial"/>
          <w:lang w:val="en-GB"/>
        </w:rPr>
      </w:pPr>
      <w:r w:rsidRPr="0034390C">
        <w:rPr>
          <w:rFonts w:ascii="Arial" w:hAnsi="Arial"/>
          <w:lang w:val="en-GB"/>
        </w:rPr>
        <w:t>Data were prospectivel</w:t>
      </w:r>
      <w:r w:rsidR="00844815" w:rsidRPr="0034390C">
        <w:rPr>
          <w:rFonts w:ascii="Arial" w:hAnsi="Arial"/>
          <w:lang w:val="en-GB"/>
        </w:rPr>
        <w:t>y collected</w:t>
      </w:r>
      <w:r w:rsidR="00E36319" w:rsidRPr="0034390C">
        <w:rPr>
          <w:rFonts w:ascii="Arial" w:hAnsi="Arial"/>
          <w:lang w:val="en-GB"/>
        </w:rPr>
        <w:t xml:space="preserve"> for</w:t>
      </w:r>
      <w:r w:rsidRPr="0034390C">
        <w:rPr>
          <w:rFonts w:ascii="Arial" w:hAnsi="Arial"/>
          <w:lang w:val="en-GB"/>
        </w:rPr>
        <w:t xml:space="preserve"> </w:t>
      </w:r>
      <w:r w:rsidR="00E36319" w:rsidRPr="0034390C">
        <w:rPr>
          <w:rFonts w:ascii="Arial" w:hAnsi="Arial"/>
          <w:lang w:val="en-GB"/>
        </w:rPr>
        <w:t>e</w:t>
      </w:r>
      <w:r w:rsidR="00844815" w:rsidRPr="0034390C">
        <w:rPr>
          <w:rFonts w:ascii="Arial" w:hAnsi="Arial"/>
          <w:lang w:val="en-GB"/>
        </w:rPr>
        <w:t xml:space="preserve">ach patient </w:t>
      </w:r>
      <w:r w:rsidR="0036693A" w:rsidRPr="0034390C">
        <w:rPr>
          <w:rFonts w:ascii="Arial" w:hAnsi="Arial"/>
          <w:lang w:val="en-GB"/>
        </w:rPr>
        <w:t xml:space="preserve">during </w:t>
      </w:r>
      <w:r w:rsidR="00844815" w:rsidRPr="0034390C">
        <w:rPr>
          <w:rFonts w:ascii="Arial" w:hAnsi="Arial"/>
          <w:lang w:val="en-GB"/>
        </w:rPr>
        <w:t>a comprehensive evalua</w:t>
      </w:r>
      <w:r w:rsidR="0036693A" w:rsidRPr="0034390C">
        <w:rPr>
          <w:rFonts w:ascii="Arial" w:hAnsi="Arial"/>
          <w:lang w:val="en-GB"/>
        </w:rPr>
        <w:t>tion</w:t>
      </w:r>
      <w:r w:rsidR="00844815" w:rsidRPr="0034390C">
        <w:rPr>
          <w:rFonts w:ascii="Arial" w:hAnsi="Arial"/>
          <w:lang w:val="en-GB"/>
        </w:rPr>
        <w:t xml:space="preserve"> performed within a day</w:t>
      </w:r>
      <w:r w:rsidR="007E0ACB" w:rsidRPr="0034390C">
        <w:rPr>
          <w:rFonts w:ascii="Arial" w:hAnsi="Arial"/>
          <w:lang w:val="en-GB"/>
        </w:rPr>
        <w:t xml:space="preserve"> </w:t>
      </w:r>
      <w:r w:rsidR="007E0ACB" w:rsidRPr="0034390C">
        <w:rPr>
          <w:rFonts w:ascii="Arial" w:hAnsi="Arial"/>
          <w:lang w:val="en-US"/>
        </w:rPr>
        <w:t>(except for transthoracic echocardiography (TTE) that could be performed up t</w:t>
      </w:r>
      <w:r w:rsidR="0069722C" w:rsidRPr="0034390C">
        <w:rPr>
          <w:rFonts w:ascii="Arial" w:hAnsi="Arial"/>
          <w:lang w:val="en-US"/>
        </w:rPr>
        <w:t xml:space="preserve">o 6 months before or after the </w:t>
      </w:r>
      <w:r w:rsidR="0069722C" w:rsidRPr="0034390C">
        <w:rPr>
          <w:rFonts w:ascii="Arial" w:hAnsi="Arial"/>
          <w:lang w:val="en-GB"/>
        </w:rPr>
        <w:t>test</w:t>
      </w:r>
      <w:r w:rsidR="007E0ACB" w:rsidRPr="0034390C">
        <w:rPr>
          <w:rFonts w:ascii="Arial" w:hAnsi="Arial"/>
          <w:lang w:val="en-US"/>
        </w:rPr>
        <w:t>).</w:t>
      </w:r>
    </w:p>
    <w:p w14:paraId="09DBB800" w14:textId="452CEB2D" w:rsidR="00E71A32" w:rsidRPr="0034390C" w:rsidRDefault="00C272E5" w:rsidP="00294723">
      <w:pPr>
        <w:spacing w:line="480" w:lineRule="auto"/>
        <w:ind w:firstLine="357"/>
        <w:jc w:val="both"/>
        <w:rPr>
          <w:rFonts w:ascii="Arial" w:hAnsi="Arial"/>
          <w:lang w:val="en-GB"/>
        </w:rPr>
      </w:pPr>
      <w:r w:rsidRPr="0034390C">
        <w:rPr>
          <w:rFonts w:ascii="Arial" w:hAnsi="Arial"/>
          <w:lang w:val="en-GB"/>
        </w:rPr>
        <w:t xml:space="preserve">Patients underwent a non-encouraged 6-minute walk test (6MWT), performed as recommended by the American Thoracic Society (ATS) </w:t>
      </w:r>
      <w:r w:rsidRPr="0034390C">
        <w:rPr>
          <w:rFonts w:ascii="Arial" w:hAnsi="Arial"/>
          <w:lang w:val="en-GB"/>
        </w:rPr>
        <w:fldChar w:fldCharType="begin"/>
      </w:r>
      <w:r w:rsidR="00294723" w:rsidRPr="0034390C">
        <w:rPr>
          <w:rFonts w:ascii="Arial" w:hAnsi="Arial"/>
          <w:lang w:val="en-GB"/>
        </w:rPr>
        <w:instrText xml:space="preserve"> ADDIN ZOTERO_ITEM CSL_CITATION {"citationID":"1p4d2lvl4h","properties":{"formattedCitation":"[1]","plainCitation":"[1]"},"citationItems":[{"id":4218,"uris":["http://zotero.org/users/1059982/items/R5DH5UQH"],"uri":["http://zotero.org/users/1059982/items/R5DH5UQH"],"itemData":{"id":4218,"type":"article-journal","title":"ATS statement: guidelines for the six-minute walk test","container-title":"American Journal of Respiratory and Critical Care Medicine","page":"111-117","volume":"166","issue":"1","source":"NCBI PubMed","DOI":"10.1164/ajrccm.166.1.at1102","ISSN":"1073-449X","note":"PMID: 12091180","shortTitle":"ATS statement","journalAbbreviation":"Am. J. Respir. Crit. Care Med.","language":"eng","author":[{"literal":"ATS Committee on Proficiency Standards for Clinical Pulmonary Function Laboratories"}],"issued":{"date-parts":[["2002",7,1]]}}}],"schema":"https://github.com/citation-style-language/schema/raw/master/csl-citation.json"} </w:instrText>
      </w:r>
      <w:r w:rsidRPr="0034390C">
        <w:rPr>
          <w:rFonts w:ascii="Arial" w:hAnsi="Arial"/>
          <w:lang w:val="en-GB"/>
        </w:rPr>
        <w:fldChar w:fldCharType="separate"/>
      </w:r>
      <w:r w:rsidR="0099587F" w:rsidRPr="0034390C">
        <w:rPr>
          <w:rFonts w:ascii="Arial" w:hAnsi="Arial"/>
          <w:noProof/>
          <w:lang w:val="en-GB"/>
        </w:rPr>
        <w:t>[1]</w:t>
      </w:r>
      <w:r w:rsidRPr="0034390C">
        <w:rPr>
          <w:rFonts w:ascii="Arial" w:hAnsi="Arial"/>
          <w:lang w:val="en-GB"/>
        </w:rPr>
        <w:fldChar w:fldCharType="end"/>
      </w:r>
      <w:r w:rsidR="00294723" w:rsidRPr="0034390C">
        <w:rPr>
          <w:rFonts w:ascii="Arial" w:hAnsi="Arial"/>
          <w:lang w:val="en-GB"/>
        </w:rPr>
        <w:t>.</w:t>
      </w:r>
      <w:r w:rsidRPr="0034390C">
        <w:rPr>
          <w:rFonts w:ascii="Arial" w:hAnsi="Arial"/>
          <w:lang w:val="en-GB"/>
        </w:rPr>
        <w:t xml:space="preserve"> </w:t>
      </w:r>
      <w:r w:rsidR="00294723" w:rsidRPr="0034390C">
        <w:rPr>
          <w:rFonts w:ascii="Arial" w:hAnsi="Arial"/>
          <w:lang w:val="en-GB"/>
        </w:rPr>
        <w:t>T</w:t>
      </w:r>
      <w:r w:rsidR="00475411" w:rsidRPr="0034390C">
        <w:rPr>
          <w:rFonts w:ascii="Arial" w:hAnsi="Arial"/>
          <w:lang w:val="en-GB"/>
        </w:rPr>
        <w:t>otal 6-minute walk</w:t>
      </w:r>
      <w:r w:rsidRPr="0034390C">
        <w:rPr>
          <w:rFonts w:ascii="Arial" w:hAnsi="Arial"/>
          <w:lang w:val="en-GB"/>
        </w:rPr>
        <w:t xml:space="preserve"> distance (6MWD)</w:t>
      </w:r>
      <w:r w:rsidR="00294723" w:rsidRPr="0034390C">
        <w:rPr>
          <w:rFonts w:ascii="Arial" w:hAnsi="Arial"/>
          <w:lang w:val="en-GB"/>
        </w:rPr>
        <w:t xml:space="preserve"> (measured in absolute value, </w:t>
      </w:r>
      <w:r w:rsidRPr="0034390C">
        <w:rPr>
          <w:rFonts w:ascii="Arial" w:hAnsi="Arial"/>
          <w:lang w:val="en-GB"/>
        </w:rPr>
        <w:t xml:space="preserve">with calculation of the relative value as previously described </w:t>
      </w:r>
      <w:r w:rsidRPr="0034390C">
        <w:rPr>
          <w:rFonts w:ascii="Arial" w:hAnsi="Arial"/>
          <w:lang w:val="en-GB"/>
        </w:rPr>
        <w:fldChar w:fldCharType="begin"/>
      </w:r>
      <w:r w:rsidR="00294723" w:rsidRPr="0034390C">
        <w:rPr>
          <w:rFonts w:ascii="Arial" w:hAnsi="Arial"/>
          <w:lang w:val="en-GB"/>
        </w:rPr>
        <w:instrText xml:space="preserve"> ADDIN ZOTERO_ITEM CSL_CITATION {"citationID":"21ovg00tbu","properties":{"formattedCitation":"[2]","plainCitation":"[2]"},"citationItems":[{"id":4221,"uris":["http://zotero.org/users/1059982/items/VJEQAQAS"],"uri":["http://zotero.org/users/1059982/items/VJEQAQAS"],"itemData":{"id":4221,"type":"article-journal","title":"Reference equations for the six-minute walk in healthy adults","container-title":"American Journal of Respiratory and Critical Care Medicine","page":"1384-1387","volume":"158","issue":"5","source":"Google Scholar","author":[{"family":"Enright","given":"Paul L."},{"family":"Sherill","given":"Duane L."}],"issued":{"date-parts":[["1998"]]}}}],"schema":"https://github.com/citation-style-language/schema/raw/master/csl-citation.json"} </w:instrText>
      </w:r>
      <w:r w:rsidRPr="0034390C">
        <w:rPr>
          <w:rFonts w:ascii="Arial" w:hAnsi="Arial"/>
          <w:lang w:val="en-GB"/>
        </w:rPr>
        <w:fldChar w:fldCharType="separate"/>
      </w:r>
      <w:r w:rsidR="0099587F" w:rsidRPr="0034390C">
        <w:rPr>
          <w:rFonts w:ascii="Arial" w:hAnsi="Arial"/>
          <w:noProof/>
          <w:lang w:val="en-GB"/>
        </w:rPr>
        <w:t>[2]</w:t>
      </w:r>
      <w:r w:rsidRPr="0034390C">
        <w:rPr>
          <w:rFonts w:ascii="Arial" w:hAnsi="Arial"/>
          <w:lang w:val="en-GB"/>
        </w:rPr>
        <w:fldChar w:fldCharType="end"/>
      </w:r>
      <w:r w:rsidRPr="0034390C">
        <w:rPr>
          <w:rFonts w:ascii="Arial" w:hAnsi="Arial"/>
          <w:lang w:val="en-GB"/>
        </w:rPr>
        <w:t>), modified Borg score, peripheral oxygen saturation (SpO</w:t>
      </w:r>
      <w:r w:rsidRPr="0034390C">
        <w:rPr>
          <w:rFonts w:ascii="Arial" w:hAnsi="Arial"/>
          <w:vertAlign w:val="subscript"/>
          <w:lang w:val="en-GB"/>
        </w:rPr>
        <w:t>2</w:t>
      </w:r>
      <w:r w:rsidRPr="0034390C">
        <w:rPr>
          <w:rFonts w:ascii="Arial" w:hAnsi="Arial"/>
          <w:lang w:val="en-GB"/>
        </w:rPr>
        <w:t xml:space="preserve">), blood pressure (BP) and heart rate (HR) </w:t>
      </w:r>
      <w:r w:rsidR="00294723" w:rsidRPr="0034390C">
        <w:rPr>
          <w:rFonts w:ascii="Arial" w:hAnsi="Arial"/>
          <w:lang w:val="en-GB"/>
        </w:rPr>
        <w:t xml:space="preserve">were recorded </w:t>
      </w:r>
      <w:r w:rsidRPr="0034390C">
        <w:rPr>
          <w:rFonts w:ascii="Arial" w:hAnsi="Arial"/>
          <w:lang w:val="en-GB"/>
        </w:rPr>
        <w:t>at the beginning and the end of the test</w:t>
      </w:r>
      <w:r w:rsidR="00CE7833" w:rsidRPr="0034390C">
        <w:rPr>
          <w:rFonts w:ascii="Arial" w:hAnsi="Arial"/>
          <w:lang w:val="en-GB"/>
        </w:rPr>
        <w:t>. Variation of Borg score (</w:t>
      </w:r>
      <w:r w:rsidR="00CE7833" w:rsidRPr="0034390C">
        <w:rPr>
          <w:rFonts w:ascii="Arial" w:hAnsi="Arial"/>
          <w:lang w:val="en-GB"/>
        </w:rPr>
        <w:sym w:font="Symbol" w:char="F044"/>
      </w:r>
      <w:r w:rsidR="00CE7833" w:rsidRPr="0034390C">
        <w:rPr>
          <w:rFonts w:ascii="Arial" w:hAnsi="Arial"/>
          <w:lang w:val="en-GB"/>
        </w:rPr>
        <w:t>Borg), SpO</w:t>
      </w:r>
      <w:r w:rsidR="00CE7833" w:rsidRPr="0034390C">
        <w:rPr>
          <w:rFonts w:ascii="Arial" w:hAnsi="Arial"/>
          <w:vertAlign w:val="subscript"/>
          <w:lang w:val="en-GB"/>
        </w:rPr>
        <w:t>2</w:t>
      </w:r>
      <w:r w:rsidR="00CE7833" w:rsidRPr="0034390C">
        <w:rPr>
          <w:rFonts w:ascii="Arial" w:hAnsi="Arial"/>
          <w:lang w:val="en-GB"/>
        </w:rPr>
        <w:t xml:space="preserve"> (</w:t>
      </w:r>
      <w:r w:rsidR="00CE7833" w:rsidRPr="0034390C">
        <w:rPr>
          <w:rFonts w:ascii="Arial" w:hAnsi="Arial"/>
          <w:lang w:val="en-GB"/>
        </w:rPr>
        <w:sym w:font="Symbol" w:char="F044"/>
      </w:r>
      <w:r w:rsidR="00CE7833" w:rsidRPr="0034390C">
        <w:rPr>
          <w:rFonts w:ascii="Arial" w:hAnsi="Arial"/>
          <w:lang w:val="en-GB"/>
        </w:rPr>
        <w:t>SpO</w:t>
      </w:r>
      <w:r w:rsidR="00CE7833" w:rsidRPr="0034390C">
        <w:rPr>
          <w:rFonts w:ascii="Arial" w:hAnsi="Arial"/>
          <w:vertAlign w:val="subscript"/>
          <w:lang w:val="en-GB"/>
        </w:rPr>
        <w:t>2</w:t>
      </w:r>
      <w:r w:rsidR="00CE7833" w:rsidRPr="0034390C">
        <w:rPr>
          <w:rFonts w:ascii="Arial" w:hAnsi="Arial"/>
          <w:lang w:val="en-GB"/>
        </w:rPr>
        <w:t>)</w:t>
      </w:r>
      <w:r w:rsidR="0029565E" w:rsidRPr="0034390C">
        <w:rPr>
          <w:rFonts w:ascii="Arial" w:hAnsi="Arial"/>
          <w:lang w:val="en-GB"/>
        </w:rPr>
        <w:t>, systolic BP (</w:t>
      </w:r>
      <w:r w:rsidR="0029565E" w:rsidRPr="0034390C">
        <w:rPr>
          <w:rFonts w:ascii="Arial" w:hAnsi="Arial"/>
          <w:lang w:val="en-GB"/>
        </w:rPr>
        <w:sym w:font="Symbol" w:char="F044"/>
      </w:r>
      <w:proofErr w:type="spellStart"/>
      <w:r w:rsidR="0029565E" w:rsidRPr="0034390C">
        <w:rPr>
          <w:rFonts w:ascii="Arial" w:hAnsi="Arial"/>
          <w:lang w:val="en-GB"/>
        </w:rPr>
        <w:t>sBP</w:t>
      </w:r>
      <w:proofErr w:type="spellEnd"/>
      <w:r w:rsidR="0029565E" w:rsidRPr="0034390C">
        <w:rPr>
          <w:rFonts w:ascii="Arial" w:hAnsi="Arial"/>
          <w:lang w:val="en-GB"/>
        </w:rPr>
        <w:t>), diastolic BP (</w:t>
      </w:r>
      <w:r w:rsidR="0029565E" w:rsidRPr="0034390C">
        <w:rPr>
          <w:rFonts w:ascii="Arial" w:hAnsi="Arial"/>
          <w:lang w:val="en-GB"/>
        </w:rPr>
        <w:sym w:font="Symbol" w:char="F044"/>
      </w:r>
      <w:proofErr w:type="spellStart"/>
      <w:r w:rsidR="0029565E" w:rsidRPr="0034390C">
        <w:rPr>
          <w:rFonts w:ascii="Arial" w:hAnsi="Arial"/>
          <w:lang w:val="en-GB"/>
        </w:rPr>
        <w:t>dBP</w:t>
      </w:r>
      <w:proofErr w:type="spellEnd"/>
      <w:r w:rsidR="0029565E" w:rsidRPr="0034390C">
        <w:rPr>
          <w:rFonts w:ascii="Arial" w:hAnsi="Arial"/>
          <w:lang w:val="en-GB"/>
        </w:rPr>
        <w:t>)</w:t>
      </w:r>
      <w:r w:rsidR="00CE7833" w:rsidRPr="0034390C">
        <w:rPr>
          <w:rFonts w:ascii="Arial" w:hAnsi="Arial"/>
          <w:lang w:val="en-GB"/>
        </w:rPr>
        <w:t xml:space="preserve"> and HR (</w:t>
      </w:r>
      <w:r w:rsidR="00CE7833" w:rsidRPr="0034390C">
        <w:rPr>
          <w:rFonts w:ascii="Arial" w:hAnsi="Arial"/>
          <w:lang w:val="en-GB"/>
        </w:rPr>
        <w:sym w:font="Symbol" w:char="F044"/>
      </w:r>
      <w:r w:rsidR="009F1E03" w:rsidRPr="0034390C">
        <w:rPr>
          <w:rFonts w:ascii="Arial" w:hAnsi="Arial"/>
          <w:lang w:val="en-GB"/>
        </w:rPr>
        <w:t>HR) were</w:t>
      </w:r>
      <w:r w:rsidR="00CE7833" w:rsidRPr="0034390C">
        <w:rPr>
          <w:rFonts w:ascii="Arial" w:hAnsi="Arial"/>
          <w:lang w:val="en-GB"/>
        </w:rPr>
        <w:t xml:space="preserve"> defined as the difference between </w:t>
      </w:r>
      <w:proofErr w:type="gramStart"/>
      <w:r w:rsidR="00CE7833" w:rsidRPr="0034390C">
        <w:rPr>
          <w:rFonts w:ascii="Arial" w:hAnsi="Arial"/>
          <w:lang w:val="en-GB"/>
        </w:rPr>
        <w:t>the</w:t>
      </w:r>
      <w:proofErr w:type="gramEnd"/>
      <w:r w:rsidR="00CE7833" w:rsidRPr="0034390C">
        <w:rPr>
          <w:rFonts w:ascii="Arial" w:hAnsi="Arial"/>
          <w:lang w:val="en-GB"/>
        </w:rPr>
        <w:t xml:space="preserve"> value</w:t>
      </w:r>
      <w:r w:rsidR="009612D5" w:rsidRPr="0034390C">
        <w:rPr>
          <w:rFonts w:ascii="Arial" w:hAnsi="Arial"/>
          <w:lang w:val="en-GB"/>
        </w:rPr>
        <w:t xml:space="preserve"> at the end of the 6MWT</w:t>
      </w:r>
      <w:r w:rsidR="00CE7833" w:rsidRPr="0034390C">
        <w:rPr>
          <w:rFonts w:ascii="Arial" w:hAnsi="Arial"/>
          <w:lang w:val="en-GB"/>
        </w:rPr>
        <w:t xml:space="preserve"> and the value </w:t>
      </w:r>
      <w:r w:rsidR="009612D5" w:rsidRPr="0034390C">
        <w:rPr>
          <w:rFonts w:ascii="Arial" w:hAnsi="Arial"/>
          <w:lang w:val="en-GB"/>
        </w:rPr>
        <w:t xml:space="preserve">at </w:t>
      </w:r>
      <w:r w:rsidR="00294723" w:rsidRPr="0034390C">
        <w:rPr>
          <w:rFonts w:ascii="Arial" w:hAnsi="Arial"/>
          <w:lang w:val="en-GB"/>
        </w:rPr>
        <w:t>its</w:t>
      </w:r>
      <w:r w:rsidR="009612D5" w:rsidRPr="0034390C">
        <w:rPr>
          <w:rFonts w:ascii="Arial" w:hAnsi="Arial"/>
          <w:lang w:val="en-GB"/>
        </w:rPr>
        <w:t xml:space="preserve"> </w:t>
      </w:r>
      <w:r w:rsidR="0099587F" w:rsidRPr="0034390C">
        <w:rPr>
          <w:rFonts w:ascii="Arial" w:hAnsi="Arial"/>
          <w:lang w:val="en-GB"/>
        </w:rPr>
        <w:t>beginning</w:t>
      </w:r>
      <w:r w:rsidR="009612D5" w:rsidRPr="0034390C">
        <w:rPr>
          <w:rFonts w:ascii="Arial" w:hAnsi="Arial"/>
          <w:lang w:val="en-GB"/>
        </w:rPr>
        <w:t xml:space="preserve"> for </w:t>
      </w:r>
      <w:r w:rsidR="00CE7833" w:rsidRPr="0034390C">
        <w:rPr>
          <w:rFonts w:ascii="Arial" w:hAnsi="Arial"/>
          <w:lang w:val="en-GB"/>
        </w:rPr>
        <w:t>each parameter.</w:t>
      </w:r>
    </w:p>
    <w:p w14:paraId="727285CC" w14:textId="01768075" w:rsidR="00E71A32" w:rsidRPr="0034390C" w:rsidRDefault="00E71A32" w:rsidP="00E71A32">
      <w:pPr>
        <w:spacing w:line="480" w:lineRule="auto"/>
        <w:ind w:firstLine="357"/>
        <w:jc w:val="both"/>
        <w:rPr>
          <w:rFonts w:ascii="Arial" w:hAnsi="Arial"/>
          <w:lang w:val="en-GB"/>
        </w:rPr>
      </w:pPr>
      <w:r w:rsidRPr="0034390C">
        <w:rPr>
          <w:rFonts w:ascii="Arial" w:hAnsi="Arial"/>
          <w:lang w:val="en-GB"/>
        </w:rPr>
        <w:t>A global evaluation also recorded the following data:</w:t>
      </w:r>
    </w:p>
    <w:p w14:paraId="7F5421E4" w14:textId="77777777" w:rsidR="00E71A32" w:rsidRPr="0034390C" w:rsidRDefault="00E71A32" w:rsidP="00E71A32">
      <w:pPr>
        <w:pStyle w:val="Paragraphedeliste"/>
        <w:numPr>
          <w:ilvl w:val="0"/>
          <w:numId w:val="1"/>
        </w:numPr>
        <w:spacing w:line="480" w:lineRule="auto"/>
        <w:ind w:left="357" w:hanging="357"/>
        <w:jc w:val="both"/>
        <w:rPr>
          <w:rFonts w:ascii="Arial" w:hAnsi="Arial"/>
          <w:lang w:val="en-GB"/>
        </w:rPr>
      </w:pPr>
      <w:r w:rsidRPr="0034390C">
        <w:rPr>
          <w:rFonts w:ascii="Arial" w:hAnsi="Arial"/>
          <w:lang w:val="en-GB"/>
        </w:rPr>
        <w:t>Demographics: age, sex, body mass index (BMI) and smoking history (yes/no)</w:t>
      </w:r>
    </w:p>
    <w:p w14:paraId="59A512F9" w14:textId="674E0087" w:rsidR="00E71A32" w:rsidRPr="0034390C" w:rsidRDefault="00E71A32" w:rsidP="00E71A32">
      <w:pPr>
        <w:pStyle w:val="Paragraphedeliste"/>
        <w:numPr>
          <w:ilvl w:val="0"/>
          <w:numId w:val="1"/>
        </w:numPr>
        <w:spacing w:line="480" w:lineRule="auto"/>
        <w:ind w:left="357" w:hanging="357"/>
        <w:jc w:val="both"/>
        <w:rPr>
          <w:rFonts w:ascii="Arial" w:hAnsi="Arial"/>
          <w:lang w:val="en-GB"/>
        </w:rPr>
      </w:pPr>
      <w:r w:rsidRPr="0034390C">
        <w:rPr>
          <w:rFonts w:ascii="Arial" w:hAnsi="Arial"/>
          <w:lang w:val="en-GB"/>
        </w:rPr>
        <w:t xml:space="preserve">SSc characteristics: cutaneous subset according to Leroy’s classification </w:t>
      </w:r>
      <w:r w:rsidRPr="0034390C">
        <w:rPr>
          <w:rFonts w:ascii="Arial" w:hAnsi="Arial"/>
          <w:lang w:val="en-GB"/>
        </w:rPr>
        <w:fldChar w:fldCharType="begin"/>
      </w:r>
      <w:r w:rsidR="00294723" w:rsidRPr="0034390C">
        <w:rPr>
          <w:rFonts w:ascii="Arial" w:hAnsi="Arial"/>
          <w:lang w:val="en-GB"/>
        </w:rPr>
        <w:instrText xml:space="preserve"> ADDIN ZOTERO_ITEM CSL_CITATION {"citationID":"17nvvqiqf6","properties":{"formattedCitation":"[3]","plainCitation":"[3]"},"citationItems":[{"id":4214,"uris":["http://zotero.org/users/1059982/items/QHPRIQWZ"],"uri":["http://zotero.org/users/1059982/items/QHPRIQWZ"],"itemData":{"id":4214,"type":"article-journal","title":"Scleroderma (systemic sclerosis): classification, subsets and pathogenesis","container-title":"The Journal of Rheumatology","page":"202-205","volume":"15","issue":"2","source":"NCBI PubMed","ISSN":"0315-162X","note":"PMID: 3361530","shortTitle":"Scleroderma (systemic sclerosis)","journalAbbreviation":"J. Rheumatol.","language":"eng","author":[{"family":"LeRoy","given":"E. C."},{"family":"Black","given":"C."},{"family":"Fleischmajer","given":"R."},{"family":"Jablonska","given":"S."},{"family":"Krieg","given":"T."},{"family":"Medsger","given":"T. A."},{"family":"Rowell","given":"N."},{"family":"Wollheim","given":"F."}],"issued":{"date-parts":[["1988",2]]}}}],"schema":"https://github.com/citation-style-language/schema/raw/master/csl-citation.json"} </w:instrText>
      </w:r>
      <w:r w:rsidRPr="0034390C">
        <w:rPr>
          <w:rFonts w:ascii="Arial" w:hAnsi="Arial"/>
          <w:lang w:val="en-GB"/>
        </w:rPr>
        <w:fldChar w:fldCharType="separate"/>
      </w:r>
      <w:r w:rsidR="0099587F" w:rsidRPr="0034390C">
        <w:rPr>
          <w:rFonts w:ascii="Arial" w:hAnsi="Arial"/>
          <w:noProof/>
          <w:lang w:val="en-GB"/>
        </w:rPr>
        <w:t>[3]</w:t>
      </w:r>
      <w:r w:rsidRPr="0034390C">
        <w:rPr>
          <w:rFonts w:ascii="Arial" w:hAnsi="Arial"/>
          <w:lang w:val="en-GB"/>
        </w:rPr>
        <w:fldChar w:fldCharType="end"/>
      </w:r>
      <w:r w:rsidRPr="0034390C">
        <w:rPr>
          <w:rFonts w:ascii="Arial" w:hAnsi="Arial"/>
          <w:lang w:val="en-GB"/>
        </w:rPr>
        <w:t xml:space="preserve">, disease duration, immunological profile, presence of a specific organic </w:t>
      </w:r>
      <w:proofErr w:type="spellStart"/>
      <w:r w:rsidRPr="0034390C">
        <w:rPr>
          <w:rFonts w:ascii="Arial" w:hAnsi="Arial"/>
          <w:lang w:val="en-GB"/>
        </w:rPr>
        <w:t>microangiopathy</w:t>
      </w:r>
      <w:proofErr w:type="spellEnd"/>
      <w:r w:rsidRPr="0034390C">
        <w:rPr>
          <w:rFonts w:ascii="Arial" w:hAnsi="Arial"/>
          <w:lang w:val="en-GB"/>
        </w:rPr>
        <w:t xml:space="preserve"> on </w:t>
      </w:r>
      <w:proofErr w:type="spellStart"/>
      <w:r w:rsidRPr="0034390C">
        <w:rPr>
          <w:rFonts w:ascii="Arial" w:hAnsi="Arial"/>
          <w:lang w:val="en-GB"/>
        </w:rPr>
        <w:t>nailfold</w:t>
      </w:r>
      <w:proofErr w:type="spellEnd"/>
      <w:r w:rsidRPr="0034390C">
        <w:rPr>
          <w:rFonts w:ascii="Arial" w:hAnsi="Arial"/>
          <w:lang w:val="en-GB"/>
        </w:rPr>
        <w:t xml:space="preserve"> </w:t>
      </w:r>
      <w:proofErr w:type="spellStart"/>
      <w:r w:rsidRPr="0034390C">
        <w:rPr>
          <w:rFonts w:ascii="Arial" w:hAnsi="Arial"/>
          <w:lang w:val="en-GB"/>
        </w:rPr>
        <w:t>capillaroscopy</w:t>
      </w:r>
      <w:proofErr w:type="spellEnd"/>
    </w:p>
    <w:p w14:paraId="2CD5D112" w14:textId="7A9B0BBE" w:rsidR="00E71A32" w:rsidRPr="0034390C" w:rsidRDefault="00E71A32" w:rsidP="00E71A32">
      <w:pPr>
        <w:pStyle w:val="Paragraphedeliste"/>
        <w:numPr>
          <w:ilvl w:val="0"/>
          <w:numId w:val="1"/>
        </w:numPr>
        <w:spacing w:line="480" w:lineRule="auto"/>
        <w:ind w:left="357" w:hanging="357"/>
        <w:jc w:val="both"/>
        <w:rPr>
          <w:rFonts w:ascii="Arial" w:hAnsi="Arial"/>
          <w:lang w:val="en-GB"/>
        </w:rPr>
      </w:pPr>
      <w:r w:rsidRPr="0034390C">
        <w:rPr>
          <w:rFonts w:ascii="Arial" w:hAnsi="Arial"/>
          <w:lang w:val="en-GB"/>
        </w:rPr>
        <w:t xml:space="preserve">Main organ involvements and relevant medical history: pulmonary arterial hypertension (PAH) (defined as hemodynamically-proven pre-capillary group 1 pulmonary hypertension </w:t>
      </w:r>
      <w:r w:rsidRPr="0034390C">
        <w:rPr>
          <w:rFonts w:ascii="Arial" w:hAnsi="Arial"/>
          <w:lang w:val="en-GB"/>
        </w:rPr>
        <w:fldChar w:fldCharType="begin"/>
      </w:r>
      <w:r w:rsidR="00294723" w:rsidRPr="0034390C">
        <w:rPr>
          <w:rFonts w:ascii="Arial" w:hAnsi="Arial"/>
          <w:lang w:val="en-GB"/>
        </w:rPr>
        <w:instrText xml:space="preserve"> ADDIN ZOTERO_ITEM CSL_CITATION {"citationID":"3buda1795","properties":{"formattedCitation":"[4]","plainCitation":"[4]"},"citationItems":[{"id":8275,"uris":["http://zotero.org/users/1059982/items/JIITK4IR"],"uri":["http://zotero.org/users/1059982/items/JIITK4IR"],"itemData":{"id":8275,"type":"article-journal","title":"2015 ESC/ERS Guidelines for the diagnosis and treatment of pulmonary hypertension: The Joint Task Force for the Diagnosis and Treatment of Pulmonary Hypertension of the European Society of Cardiology (ESC) and the European Respiratory Society (ERS)Endorsed by: Association for European Paediatric and Congenital Cardiology (AEPC), International Society for Heart and Lung Transplantation (ISHLT)","container-title":"European Heart Journal","source":"PubMed","DOI":"10.1093/eurheartj/ehv317","ISSN":"1522-9645","note":"PMID: 26320113","shortTitle":"2015 ESC/ERS Guidelines for the diagnosis and treatment of pulmonary hypertension","journalAbbreviation":"Eur. Heart J.","language":"ENG","author":[{"literal":"Authors/Task Force Members:"},{"family":"Galiè","given":"Nazzareno"},{"family":"Humbert","given":"Marc"},{"family":"Vachiery","given":"Jean-Luc"},{"family":"Gibbs","given":"Simon"},{"family":"Lang","given":"Irene"},{"family":"Torbicki","given":"Adam"},{"family":"Simonneau","given":"Gérald"},{"family":"Peacock","given":"Andrew"},{"family":"Vonk Noordegraaf","given":"Anton"},{"family":"Beghetti","given":"Maurice"},{"family":"Ghofrani","given":"Ardeschir"},{"family":"Gomez Sanchez","given":"Miguel Angel"},{"family":"Hansmann","given":"Georg"},{"family":"Klepetko","given":"Walter"},{"family":"Lancellotti","given":"Patrizio"},{"family":"Matucci","given":"Marco"},{"family":"McDonagh","given":"Theresa"},{"family":"Pierard","given":"Luc A."},{"family":"Trindade","given":"Pedro T."},{"family":"Zompatori","given":"Maurizio"},{"family":"Hoeper","given":"Marius"},{"literal":"Authors/Task Force Members"}],"issued":{"date-parts":[["2015",8,29]]}}}],"schema":"https://github.com/citation-style-language/schema/raw/master/csl-citation.json"} </w:instrText>
      </w:r>
      <w:r w:rsidRPr="0034390C">
        <w:rPr>
          <w:rFonts w:ascii="Arial" w:hAnsi="Arial"/>
          <w:lang w:val="en-GB"/>
        </w:rPr>
        <w:fldChar w:fldCharType="separate"/>
      </w:r>
      <w:r w:rsidR="0099587F" w:rsidRPr="0034390C">
        <w:rPr>
          <w:rFonts w:ascii="Arial" w:hAnsi="Arial"/>
          <w:noProof/>
          <w:lang w:val="en-GB"/>
        </w:rPr>
        <w:t>[4]</w:t>
      </w:r>
      <w:r w:rsidRPr="0034390C">
        <w:rPr>
          <w:rFonts w:ascii="Arial" w:hAnsi="Arial"/>
          <w:lang w:val="en-GB"/>
        </w:rPr>
        <w:fldChar w:fldCharType="end"/>
      </w:r>
      <w:r w:rsidRPr="0034390C">
        <w:rPr>
          <w:rFonts w:ascii="Arial" w:hAnsi="Arial"/>
          <w:lang w:val="en-GB"/>
        </w:rPr>
        <w:t>), interstitial lung disease (ILD) (</w:t>
      </w:r>
      <w:r w:rsidR="0029367F" w:rsidRPr="0034390C">
        <w:rPr>
          <w:rFonts w:ascii="Arial" w:hAnsi="Arial"/>
          <w:lang w:val="en-GB"/>
        </w:rPr>
        <w:t xml:space="preserve">defined by the presence of one or more of the following features on a chest high-resolution CT-scan: isolated ground-glass opacities, honeycombing with concurrent areas of ground-glass attenuation, and traction bronchiectasis and/or </w:t>
      </w:r>
      <w:proofErr w:type="spellStart"/>
      <w:r w:rsidR="0029367F" w:rsidRPr="0034390C">
        <w:rPr>
          <w:rFonts w:ascii="Arial" w:hAnsi="Arial"/>
          <w:lang w:val="en-GB"/>
        </w:rPr>
        <w:t>bronchiolectasis</w:t>
      </w:r>
      <w:proofErr w:type="spellEnd"/>
      <w:r w:rsidR="0029367F" w:rsidRPr="0034390C">
        <w:rPr>
          <w:rFonts w:ascii="Arial" w:hAnsi="Arial"/>
          <w:lang w:val="en-GB"/>
        </w:rPr>
        <w:t xml:space="preserve"> </w:t>
      </w:r>
      <w:r w:rsidR="000A5D14" w:rsidRPr="0034390C">
        <w:rPr>
          <w:rFonts w:ascii="Arial" w:hAnsi="Arial"/>
          <w:lang w:val="en-GB"/>
        </w:rPr>
        <w:fldChar w:fldCharType="begin"/>
      </w:r>
      <w:r w:rsidR="000A5D14" w:rsidRPr="0034390C">
        <w:rPr>
          <w:rFonts w:ascii="Arial" w:hAnsi="Arial"/>
          <w:lang w:val="en-GB"/>
        </w:rPr>
        <w:instrText xml:space="preserve"> ADDIN ZOTERO_ITEM CSL_CITATION {"citationID":"a2pdlbnc7l5","properties":{"formattedCitation":"[5]","plainCitation":"[5]"},"citationItems":[{"id":11899,"uris":["http://zotero.org/users/1059982/items/3XTEXXS2"],"uri":["http://zotero.org/users/1059982/items/3XTEXXS2"],"itemData":{"id":11899,"type":"article-journal","title":"CT Features of Lung Disease in Patients with Systemic Sclerosis: Comparison with Idiopathic Pulmonary Fibrosis and Nonspecific Interstitial Pneumonia","container-title":"Radiology","page":"560-567","volume":"232","issue":"2","source":"CrossRef","DOI":"10.1148/radiol.2322031223","ISSN":"0033-8419, 1527-1315","shortTitle":"CT Features of Lung Disease in Patients with Systemic Sclerosis","language":"en","author":[{"family":"Desai","given":"Sujal R."},{"family":"Veeraraghavan","given":"Srihari"},{"family":"Hansell","given":"David M."},{"family":"Nikolakopolou","given":"Ageliki"},{"family":"Goh","given":"Nicole S. L."},{"family":"Nicholson","given":"Andrew G."},{"family":"Colby","given":"Thomas V."},{"family":"Denton","given":"Christopher P."},{"family":"Black","given":"Carol M."},{"family":"Bois","given":"Roland M.","non-dropping-particle":"du"},{"family":"Wells","given":"Athol U."}],"issued":{"date-parts":[["2004",8]]}}}],"schema":"https://github.com/citation-style-language/schema/raw/master/csl-citation.json"} </w:instrText>
      </w:r>
      <w:r w:rsidR="000A5D14" w:rsidRPr="0034390C">
        <w:rPr>
          <w:rFonts w:ascii="Arial" w:hAnsi="Arial"/>
          <w:lang w:val="en-GB"/>
        </w:rPr>
        <w:fldChar w:fldCharType="separate"/>
      </w:r>
      <w:r w:rsidR="000A5D14" w:rsidRPr="0034390C">
        <w:rPr>
          <w:rFonts w:ascii="Arial" w:hAnsi="Arial"/>
          <w:noProof/>
          <w:lang w:val="en-GB"/>
        </w:rPr>
        <w:t>[5]</w:t>
      </w:r>
      <w:r w:rsidR="000A5D14" w:rsidRPr="0034390C">
        <w:rPr>
          <w:rFonts w:ascii="Arial" w:hAnsi="Arial"/>
          <w:lang w:val="en-GB"/>
        </w:rPr>
        <w:fldChar w:fldCharType="end"/>
      </w:r>
      <w:r w:rsidR="0029367F" w:rsidRPr="0034390C">
        <w:rPr>
          <w:rFonts w:ascii="Arial" w:hAnsi="Arial"/>
          <w:lang w:val="en-GB"/>
        </w:rPr>
        <w:t>;</w:t>
      </w:r>
      <w:r w:rsidRPr="0034390C">
        <w:rPr>
          <w:rFonts w:ascii="Arial" w:hAnsi="Arial"/>
          <w:lang w:val="en-GB"/>
        </w:rPr>
        <w:t xml:space="preserve"> and staged according to </w:t>
      </w:r>
      <w:proofErr w:type="spellStart"/>
      <w:r w:rsidRPr="0034390C">
        <w:rPr>
          <w:rFonts w:ascii="Arial" w:hAnsi="Arial"/>
          <w:lang w:val="en-GB"/>
        </w:rPr>
        <w:t>Goh’s</w:t>
      </w:r>
      <w:proofErr w:type="spellEnd"/>
      <w:r w:rsidRPr="0034390C">
        <w:rPr>
          <w:rFonts w:ascii="Arial" w:hAnsi="Arial"/>
          <w:lang w:val="en-GB"/>
        </w:rPr>
        <w:t xml:space="preserve"> criteria </w:t>
      </w:r>
      <w:r w:rsidRPr="0034390C">
        <w:rPr>
          <w:rFonts w:ascii="Arial" w:hAnsi="Arial"/>
          <w:lang w:val="en-GB"/>
        </w:rPr>
        <w:fldChar w:fldCharType="begin"/>
      </w:r>
      <w:r w:rsidR="000A5D14" w:rsidRPr="0034390C">
        <w:rPr>
          <w:rFonts w:ascii="Arial" w:hAnsi="Arial"/>
          <w:lang w:val="en-GB"/>
        </w:rPr>
        <w:instrText xml:space="preserve"> ADDIN ZOTERO_ITEM CSL_CITATION {"citationID":"r46l1qoos","properties":{"formattedCitation":"[6]","plainCitation":"[6]"},"citationItems":[{"id":4216,"uris":["http://zotero.org/users/1059982/items/U3HTHGHK"],"uri":["http://zotero.org/users/1059982/items/U3HTHGHK"],"itemData":{"id":4216,"type":"article-journal","title":"Interstitial lung disease in systemic sclerosis: a simple staging system","container-title":"American Journal of Respiratory and Critical Care Medicine","page":"1248-1254","volume":"177","issue":"11","source":"NCBI PubMed","abstract":"RATIONALE: In interstitial lung disease complicating systemic sclerosis (SSc-ILD), the optimal prognostic use of baseline pulmonary function tests (PFTs) and high-resolution computed tomography (HRCT) is uncertain.\nOBJECTIVES: To construct a readily applicable prognostic algorithm in SSc-ILD, integrating PFTs and HRCT.\nMETHODS: The prognostic value of baseline PFT and HRCT variables was quantified in patients with SSc-ILD (n = 215) against survival and serial PFT data.\nMEASUREMENTS AND MAIN RESULTS: Increasingly extensive disease on HRCT was a powerful predictor of mortality (P &lt; 0.0005), with an optimal extent threshold of 20%. In patients with HRCT extent of 10-30% (termed indeterminate disease), an FVC threshold of 70% was an adequate prognostic substitute. On the basis of these observations, SSc-ILD was staged as limited disease (minimal disease on HRCT or, in indeterminate cases, FVC &gt;or= 70%) or extensive disease (severe disease on HRCT or, in indeterminate cases, FVC &lt; 70%). This system (hazards ratio [HR], 3.46; 95% confidence interval [CI], 2.19-5.46; P &lt; 0.0005) was more discriminatory than an HRCT threshold of 20% (HR, 2.48; 95% CI, 1.57-3.92; P &lt; 0.0005) or an FVC threshold of 70% (HR, 2.11; 95% CI, 1.34-3.32; P = 0.001). The system was evaluated by four trainees and four practitioners, with minimal and severe disease on HRCT defined as clearly &lt; 20% or clearly &gt; 20%, respectively, and the use of an FVC threshold of 70% in indeterminate cases. The staging system was predictive of mortality for all scorers, with prognostic separation higher for practitioners (HR, 3.39-3.82) than trainees (HR, 1.87-2.60).\nCONCLUSIONS: An easily applicable limited/extensive staging system for SSc-ILD, based on combined evaluation with HRCT and PFTs, provides discriminatory prognostic information.","DOI":"10.1164/rccm.200706-877OC","ISSN":"1535-4970","note":"PMID: 18369202","shortTitle":"Interstitial lung disease in systemic sclerosis","journalAbbreviation":"Am. J. Respir. Crit. Care Med.","language":"eng","author":[{"family":"Goh","given":"Nicole S. L."},{"family":"Desai","given":"Sujal R."},{"family":"Veeraraghavan","given":"Srihari"},{"family":"Hansell","given":"David M."},{"family":"Copley","given":"Susan J."},{"family":"Maher","given":"Toby M."},{"family":"Corte","given":"Tamera J."},{"family":"Sander","given":"Clare R."},{"family":"Ratoff","given":"Jonathan"},{"family":"Devaraj","given":"Anand"},{"family":"Bozovic","given":"Gracijela"},{"family":"Denton","given":"Christopher P."},{"family":"Black","given":"Carol M."},{"family":"Bois","given":"Roland M.","non-dropping-particle":"du"},{"family":"Wells","given":"Athol U."}],"issued":{"date-parts":[["2008"]]}}}],"schema":"https://github.com/citation-style-language/schema/raw/master/csl-citation.json"} </w:instrText>
      </w:r>
      <w:r w:rsidRPr="0034390C">
        <w:rPr>
          <w:rFonts w:ascii="Arial" w:hAnsi="Arial"/>
          <w:lang w:val="en-GB"/>
        </w:rPr>
        <w:fldChar w:fldCharType="separate"/>
      </w:r>
      <w:r w:rsidR="000A5D14" w:rsidRPr="0034390C">
        <w:rPr>
          <w:rFonts w:ascii="Arial" w:hAnsi="Arial"/>
          <w:noProof/>
          <w:lang w:val="en-GB"/>
        </w:rPr>
        <w:t>[6]</w:t>
      </w:r>
      <w:r w:rsidRPr="0034390C">
        <w:rPr>
          <w:rFonts w:ascii="Arial" w:hAnsi="Arial"/>
          <w:lang w:val="en-GB"/>
        </w:rPr>
        <w:fldChar w:fldCharType="end"/>
      </w:r>
      <w:r w:rsidRPr="0034390C">
        <w:rPr>
          <w:rFonts w:ascii="Arial" w:hAnsi="Arial"/>
          <w:lang w:val="en-GB"/>
        </w:rPr>
        <w:t xml:space="preserve">), digital ulcers (DU) (previously and/or </w:t>
      </w:r>
      <w:r w:rsidRPr="0034390C">
        <w:rPr>
          <w:rFonts w:ascii="Arial" w:hAnsi="Arial"/>
          <w:lang w:val="en-GB"/>
        </w:rPr>
        <w:lastRenderedPageBreak/>
        <w:t>at presentation), history of scleroderma renal crisis (SRC), history of acute venous thrombosis (deep vein thrombosis, pulmonary embolism) or arterial thrombosis (myocardial infarction, ischemic stroke, acute limb ischemia), history of chronic cardiovascular disease (coronary heart disease, lower extremity peripheral artery disease)</w:t>
      </w:r>
    </w:p>
    <w:p w14:paraId="21C2679F" w14:textId="77777777" w:rsidR="00E71A32" w:rsidRPr="0034390C" w:rsidRDefault="00E71A32" w:rsidP="00E71A32">
      <w:pPr>
        <w:pStyle w:val="Paragraphedeliste"/>
        <w:numPr>
          <w:ilvl w:val="0"/>
          <w:numId w:val="1"/>
        </w:numPr>
        <w:spacing w:line="480" w:lineRule="auto"/>
        <w:ind w:left="357" w:hanging="357"/>
        <w:jc w:val="both"/>
        <w:rPr>
          <w:rFonts w:ascii="Arial" w:hAnsi="Arial"/>
          <w:lang w:val="en-GB"/>
        </w:rPr>
      </w:pPr>
      <w:r w:rsidRPr="0034390C">
        <w:rPr>
          <w:rFonts w:ascii="Arial" w:hAnsi="Arial"/>
          <w:lang w:val="en-GB"/>
        </w:rPr>
        <w:t xml:space="preserve">Clinical assessment: modified Rodnan skin score (mRSS), </w:t>
      </w:r>
      <w:proofErr w:type="spellStart"/>
      <w:r w:rsidRPr="0034390C">
        <w:rPr>
          <w:rFonts w:ascii="Arial" w:hAnsi="Arial"/>
          <w:lang w:val="en-GB"/>
        </w:rPr>
        <w:t>telangiectasias</w:t>
      </w:r>
      <w:proofErr w:type="spellEnd"/>
      <w:r w:rsidRPr="0034390C">
        <w:rPr>
          <w:rFonts w:ascii="Arial" w:hAnsi="Arial"/>
          <w:lang w:val="en-GB"/>
        </w:rPr>
        <w:t>, New York Heart Association (NYHA) functional score, cardiovascular symptoms (chest pain, palpitations, syncope), joint symptoms (pain or swelling), muscle symptoms (pain or weakness)</w:t>
      </w:r>
    </w:p>
    <w:p w14:paraId="48516EF2" w14:textId="4B6D657A" w:rsidR="00E71A32" w:rsidRPr="0034390C" w:rsidRDefault="007E0ACB" w:rsidP="00E71A32">
      <w:pPr>
        <w:pStyle w:val="Paragraphedeliste"/>
        <w:numPr>
          <w:ilvl w:val="0"/>
          <w:numId w:val="1"/>
        </w:numPr>
        <w:spacing w:line="480" w:lineRule="auto"/>
        <w:ind w:left="357" w:hanging="357"/>
        <w:jc w:val="both"/>
        <w:rPr>
          <w:rFonts w:ascii="Arial" w:hAnsi="Arial"/>
          <w:lang w:val="en-GB"/>
        </w:rPr>
      </w:pPr>
      <w:r w:rsidRPr="0034390C">
        <w:rPr>
          <w:rFonts w:ascii="Arial" w:hAnsi="Arial"/>
          <w:lang w:val="en-GB"/>
        </w:rPr>
        <w:t xml:space="preserve">Biological data: </w:t>
      </w:r>
      <w:proofErr w:type="spellStart"/>
      <w:r w:rsidRPr="0034390C">
        <w:rPr>
          <w:rFonts w:ascii="Arial" w:hAnsi="Arial"/>
          <w:lang w:val="en-GB"/>
        </w:rPr>
        <w:t>h</w:t>
      </w:r>
      <w:r w:rsidR="00E71A32" w:rsidRPr="0034390C">
        <w:rPr>
          <w:rFonts w:ascii="Arial" w:hAnsi="Arial"/>
          <w:lang w:val="en-GB"/>
        </w:rPr>
        <w:t>emoglobin</w:t>
      </w:r>
      <w:proofErr w:type="spellEnd"/>
      <w:r w:rsidR="00E71A32" w:rsidRPr="0034390C">
        <w:rPr>
          <w:rFonts w:ascii="Arial" w:hAnsi="Arial"/>
          <w:lang w:val="en-GB"/>
        </w:rPr>
        <w:t xml:space="preserve">, erythrocyte sedimentation rate (ESR), C-reactive protein (CRP), </w:t>
      </w:r>
      <w:proofErr w:type="spellStart"/>
      <w:r w:rsidR="00E71A32" w:rsidRPr="0034390C">
        <w:rPr>
          <w:rFonts w:ascii="Arial" w:hAnsi="Arial"/>
          <w:lang w:val="en-GB"/>
        </w:rPr>
        <w:t>creatinin</w:t>
      </w:r>
      <w:proofErr w:type="spellEnd"/>
      <w:r w:rsidR="00E71A32" w:rsidRPr="0034390C">
        <w:rPr>
          <w:rFonts w:ascii="Arial" w:hAnsi="Arial"/>
          <w:lang w:val="en-GB"/>
        </w:rPr>
        <w:t xml:space="preserve"> and glomerular filtration rate (GFR) estimated by the Modification of Diet in Renal Disease (MDRD) equation, Nt-pro-BNP, </w:t>
      </w:r>
      <w:proofErr w:type="spellStart"/>
      <w:r w:rsidR="00E71A32" w:rsidRPr="0034390C">
        <w:rPr>
          <w:rFonts w:ascii="Arial" w:hAnsi="Arial"/>
          <w:lang w:val="en-GB"/>
        </w:rPr>
        <w:t>creatinin</w:t>
      </w:r>
      <w:proofErr w:type="spellEnd"/>
      <w:r w:rsidR="00E71A32" w:rsidRPr="0034390C">
        <w:rPr>
          <w:rFonts w:ascii="Arial" w:hAnsi="Arial"/>
          <w:lang w:val="en-GB"/>
        </w:rPr>
        <w:t xml:space="preserve"> kinase (CK), ferr</w:t>
      </w:r>
      <w:r w:rsidR="00244BF2" w:rsidRPr="0034390C">
        <w:rPr>
          <w:rFonts w:ascii="Arial" w:hAnsi="Arial"/>
          <w:lang w:val="en-GB"/>
        </w:rPr>
        <w:t xml:space="preserve">itin, serum complement (total </w:t>
      </w:r>
      <w:proofErr w:type="spellStart"/>
      <w:r w:rsidR="00244BF2" w:rsidRPr="0034390C">
        <w:rPr>
          <w:rFonts w:ascii="Arial" w:hAnsi="Arial"/>
          <w:lang w:val="en-GB"/>
        </w:rPr>
        <w:t>h</w:t>
      </w:r>
      <w:r w:rsidR="00E71A32" w:rsidRPr="0034390C">
        <w:rPr>
          <w:rFonts w:ascii="Arial" w:hAnsi="Arial"/>
          <w:lang w:val="en-GB"/>
        </w:rPr>
        <w:t>emolytic</w:t>
      </w:r>
      <w:proofErr w:type="spellEnd"/>
      <w:r w:rsidR="00E71A32" w:rsidRPr="0034390C">
        <w:rPr>
          <w:rFonts w:ascii="Arial" w:hAnsi="Arial"/>
          <w:lang w:val="en-GB"/>
        </w:rPr>
        <w:t xml:space="preserve"> activity (CH50), complement fraction 3 (C3) and 4 (C4))</w:t>
      </w:r>
    </w:p>
    <w:p w14:paraId="771A2270" w14:textId="188F63BA" w:rsidR="00E71A32" w:rsidRPr="0034390C" w:rsidRDefault="00E71A32" w:rsidP="00E71A32">
      <w:pPr>
        <w:pStyle w:val="Paragraphedeliste"/>
        <w:numPr>
          <w:ilvl w:val="0"/>
          <w:numId w:val="1"/>
        </w:numPr>
        <w:spacing w:line="480" w:lineRule="auto"/>
        <w:ind w:left="357" w:hanging="357"/>
        <w:jc w:val="both"/>
        <w:rPr>
          <w:rFonts w:ascii="Arial" w:hAnsi="Arial"/>
          <w:lang w:val="en-GB"/>
        </w:rPr>
      </w:pPr>
      <w:r w:rsidRPr="0034390C">
        <w:rPr>
          <w:rFonts w:ascii="Arial" w:hAnsi="Arial"/>
          <w:lang w:val="en-GB"/>
        </w:rPr>
        <w:t xml:space="preserve">Transthoracic echocardiography (TTE): left ventricular ejection fraction (LVEF), left ventricular diastolic function, aortic and mitral valves status, peak tricuspid regurgitation velocity (TRV), </w:t>
      </w:r>
      <w:r w:rsidR="007E0ACB" w:rsidRPr="0034390C">
        <w:rPr>
          <w:rFonts w:ascii="Arial" w:hAnsi="Arial"/>
          <w:lang w:val="en-GB"/>
        </w:rPr>
        <w:t xml:space="preserve">right atrium (RA)-right ventricle (RV) pressure gradient, </w:t>
      </w:r>
      <w:r w:rsidRPr="0034390C">
        <w:rPr>
          <w:rFonts w:ascii="Arial" w:hAnsi="Arial"/>
          <w:lang w:val="en-GB"/>
        </w:rPr>
        <w:t>estimated systolic pulmonary artery</w:t>
      </w:r>
      <w:r w:rsidR="007E0ACB" w:rsidRPr="0034390C">
        <w:rPr>
          <w:rFonts w:ascii="Arial" w:hAnsi="Arial"/>
          <w:lang w:val="en-GB"/>
        </w:rPr>
        <w:t xml:space="preserve"> pressure (</w:t>
      </w:r>
      <w:proofErr w:type="spellStart"/>
      <w:r w:rsidR="007E0ACB" w:rsidRPr="0034390C">
        <w:rPr>
          <w:rFonts w:ascii="Arial" w:hAnsi="Arial"/>
          <w:lang w:val="en-GB"/>
        </w:rPr>
        <w:t>sPAP</w:t>
      </w:r>
      <w:proofErr w:type="spellEnd"/>
      <w:r w:rsidR="007E0ACB" w:rsidRPr="0034390C">
        <w:rPr>
          <w:rFonts w:ascii="Arial" w:hAnsi="Arial"/>
          <w:lang w:val="en-GB"/>
        </w:rPr>
        <w:t xml:space="preserve">), RA </w:t>
      </w:r>
      <w:r w:rsidRPr="0034390C">
        <w:rPr>
          <w:rFonts w:ascii="Arial" w:hAnsi="Arial"/>
          <w:lang w:val="en-GB"/>
        </w:rPr>
        <w:t>area, inferior vena cava (IVC) diameter and collapse, pericardial status</w:t>
      </w:r>
    </w:p>
    <w:p w14:paraId="40A80B70" w14:textId="77777777" w:rsidR="00E71A32" w:rsidRPr="0034390C" w:rsidRDefault="00E71A32" w:rsidP="00E71A32">
      <w:pPr>
        <w:pStyle w:val="Paragraphedeliste"/>
        <w:numPr>
          <w:ilvl w:val="0"/>
          <w:numId w:val="1"/>
        </w:numPr>
        <w:spacing w:line="480" w:lineRule="auto"/>
        <w:ind w:left="357" w:hanging="357"/>
        <w:jc w:val="both"/>
        <w:rPr>
          <w:rFonts w:ascii="Arial" w:hAnsi="Arial"/>
          <w:lang w:val="en-GB"/>
        </w:rPr>
      </w:pPr>
      <w:r w:rsidRPr="0034390C">
        <w:rPr>
          <w:rFonts w:ascii="Arial" w:hAnsi="Arial"/>
          <w:lang w:val="en-GB"/>
        </w:rPr>
        <w:t>Pulmonary function tests (PFT): total lung capacity (TLC), forced vital capacity (FVC), forced expiratory volume during the first second (FEV1), FEV1 to FVC ratio (FEV1/FVC), diffusing capacity of the lung for carbon monoxide (DLCO), diffusing coefficient for carbon monoxide (KCO)</w:t>
      </w:r>
    </w:p>
    <w:p w14:paraId="09CB9F22" w14:textId="2A0D567E" w:rsidR="00E71A32" w:rsidRPr="0034390C" w:rsidRDefault="00E71A32" w:rsidP="00E71A32">
      <w:pPr>
        <w:pStyle w:val="Paragraphedeliste"/>
        <w:numPr>
          <w:ilvl w:val="0"/>
          <w:numId w:val="1"/>
        </w:numPr>
        <w:spacing w:line="480" w:lineRule="auto"/>
        <w:ind w:left="357" w:hanging="357"/>
        <w:jc w:val="both"/>
        <w:rPr>
          <w:rFonts w:ascii="Arial" w:hAnsi="Arial"/>
          <w:lang w:val="en-GB"/>
        </w:rPr>
      </w:pPr>
      <w:r w:rsidRPr="0034390C">
        <w:rPr>
          <w:rFonts w:ascii="Arial" w:hAnsi="Arial"/>
          <w:lang w:val="en-GB"/>
        </w:rPr>
        <w:lastRenderedPageBreak/>
        <w:t>Composite scores: European Scleroderma Study Group Activity Index (</w:t>
      </w:r>
      <w:proofErr w:type="spellStart"/>
      <w:r w:rsidRPr="0034390C">
        <w:rPr>
          <w:rFonts w:ascii="Arial" w:hAnsi="Arial"/>
          <w:lang w:val="en-GB"/>
        </w:rPr>
        <w:t>EScSG</w:t>
      </w:r>
      <w:proofErr w:type="spellEnd"/>
      <w:r w:rsidRPr="0034390C">
        <w:rPr>
          <w:rFonts w:ascii="Arial" w:hAnsi="Arial"/>
          <w:lang w:val="en-GB"/>
        </w:rPr>
        <w:t xml:space="preserve">-AI) </w:t>
      </w:r>
      <w:r w:rsidRPr="0034390C">
        <w:rPr>
          <w:rFonts w:ascii="Arial" w:hAnsi="Arial"/>
          <w:lang w:val="en-GB"/>
        </w:rPr>
        <w:fldChar w:fldCharType="begin"/>
      </w:r>
      <w:r w:rsidR="000A5D14" w:rsidRPr="0034390C">
        <w:rPr>
          <w:rFonts w:ascii="Arial" w:hAnsi="Arial"/>
          <w:lang w:val="en-GB"/>
        </w:rPr>
        <w:instrText xml:space="preserve"> ADDIN ZOTERO_ITEM CSL_CITATION {"citationID":"2bctcvkls6","properties":{"formattedCitation":"[7]","plainCitation":"[7]"},"citationItems":[{"id":9986,"uris":["http://zotero.org/users/1059982/items/4MGNPKCP"],"uri":["http://zotero.org/users/1059982/items/4MGNPKCP"],"itemData":{"id":9986,"type":"article-journal","title":"European multicentre study to define disease activity criteria for systemic sclerosis. II. Identification of disease activity variables and development of preliminary activity indexes","container-title":"Annals of the Rheumatic Diseases","page":"592-598","volume":"60","issue":"6","source":"ard.bmj.com","abstract":"OBJECTIVE To develop criteria for disease activity in systemic sclerosis (SSc) that are valid, reliable, and easy to use.\nMETHODS Investigators from 19 European centres completed a standardised clinical chart for a consecutive number of patients with SSc. Three protocol management members blindly evaluated each chart and assigned a disease activity score on a semiquantitative scale of 0–10. Two of them, in addition, gave a blinded, qualitative evaluation of disease activity (“inactive to moderately active” or “active to very active” disease). Both these evaluations were found to be reliable. A final disease activity score and qualitative evaluation of disease activity were arrived at by consensus for each patient; the former represented the gold standard for subsequent analyses. The correlations between individual items in the chart and this gold standard were then analysed.\nRESULTS A total of 290 patients with SSc (117 with diffuse SSc (dSSc) and 173 with limited SSc (lSSc)) were enrolled in the study. The items (including Δ-factors—that is, worsening according to the patient report) that were found to correlate with the gold standard on multiple regression were used to construct three separate 10-point indices of disease activity: (a) Δ-cardiopulmonary (4.0), Δ-skin (3.0), Δ-vascular (2.0), and Δ-articular/muscular (1.0) for patients with dSSc; (b) Δ-skin (2.5), erythrocyte sedimentation rate (ESR) &gt;30 mm/1st h (2.5), Δ-cardiopulmonary (1.5), Δ-vascular (1.0), arthritis (1.0), hypocomplementaemia (1.0), and scleredema (0.5) for lSSc; (c) Δ-cardiopulmonary (2.0), Δ-skin (2.0), ESR &gt;30 mm/1st h (1.5), total skin score &gt;20 (1.0), hypocomplementaemia (1.0), scleredema (0.5), digital necrosis (0.5), Δ-vascular (0.5), arthritis (0.5), Tlco &lt;80% (0.5) for all patients with SSc. The three indexes were validated by the jackknife technique. Finally, receiver operating characteristic curves were constructed in order to define the value of the index with the best discriminant capacity for “active to very active” patients.\nCONCLUSIONS Three feasible, reliable, and valid preliminary indices to define disease activity in SSc were constructed.","DOI":"10.1136/ard.60.6.592","ISSN":", 1468-2060","note":"PMID: 11350848","journalAbbreviation":"Ann Rheum Dis","language":"en","author":[{"family":"Valentini","given":"G."},{"family":"Rossa","given":"A. Della"},{"family":"Bombardieri","given":"S."},{"family":"Bencivelli","given":"W."},{"family":"Silman","given":"A. J."},{"family":"D'Angelo","given":"S."},{"family":"Cerinic","given":"M. Matucci"},{"family":"Belch","given":"J. F."},{"family":"Black","given":"C. M."},{"family":"Bruhlmann","given":"P."},{"family":"Czirják","given":"L."},{"family":"Luca","given":"A. De"},{"family":"Drosos","given":"A. A."},{"family":"Ferri","given":"C."},{"family":"Gabrielli","given":"A."},{"family":"Giacomelli","given":"R."},{"family":"Hayem","given":"G."},{"family":"Inanc","given":"M."},{"family":"McHugh","given":"N. J."},{"family":"Nielsen","given":"H."},{"family":"Rosada","given":"M."},{"family":"Scorza","given":"R."},{"family":"Stork","given":"J."},{"family":"Sysa","given":"A."},{"family":"Hoogen","given":"F. H. J.","dropping-particle":"van den"},{"family":"Vlachoyiannopoulos","given":"P. J."}],"issued":{"date-parts":[["2001",1,6]]}}}],"schema":"https://github.com/citation-style-language/schema/raw/master/csl-citation.json"} </w:instrText>
      </w:r>
      <w:r w:rsidRPr="0034390C">
        <w:rPr>
          <w:rFonts w:ascii="Arial" w:hAnsi="Arial"/>
          <w:lang w:val="en-GB"/>
        </w:rPr>
        <w:fldChar w:fldCharType="separate"/>
      </w:r>
      <w:r w:rsidR="000A5D14" w:rsidRPr="0034390C">
        <w:rPr>
          <w:rFonts w:ascii="Arial" w:hAnsi="Arial"/>
          <w:noProof/>
          <w:lang w:val="en-GB"/>
        </w:rPr>
        <w:t>[7]</w:t>
      </w:r>
      <w:r w:rsidRPr="0034390C">
        <w:rPr>
          <w:rFonts w:ascii="Arial" w:hAnsi="Arial"/>
          <w:lang w:val="en-GB"/>
        </w:rPr>
        <w:fldChar w:fldCharType="end"/>
      </w:r>
      <w:r w:rsidRPr="0034390C">
        <w:rPr>
          <w:rFonts w:ascii="Arial" w:hAnsi="Arial"/>
          <w:lang w:val="en-GB"/>
        </w:rPr>
        <w:t xml:space="preserve">, </w:t>
      </w:r>
      <w:proofErr w:type="spellStart"/>
      <w:r w:rsidRPr="0034390C">
        <w:rPr>
          <w:rFonts w:ascii="Arial" w:hAnsi="Arial"/>
          <w:lang w:val="en-GB"/>
        </w:rPr>
        <w:t>Medsger</w:t>
      </w:r>
      <w:proofErr w:type="spellEnd"/>
      <w:r w:rsidRPr="0034390C">
        <w:rPr>
          <w:rFonts w:ascii="Arial" w:hAnsi="Arial"/>
          <w:lang w:val="en-GB"/>
        </w:rPr>
        <w:t xml:space="preserve"> severity score </w:t>
      </w:r>
      <w:r w:rsidRPr="0034390C">
        <w:rPr>
          <w:rFonts w:ascii="Arial" w:hAnsi="Arial"/>
          <w:lang w:val="en-GB"/>
        </w:rPr>
        <w:fldChar w:fldCharType="begin"/>
      </w:r>
      <w:r w:rsidR="000A5D14" w:rsidRPr="0034390C">
        <w:rPr>
          <w:rFonts w:ascii="Arial" w:hAnsi="Arial"/>
          <w:lang w:val="en-GB"/>
        </w:rPr>
        <w:instrText xml:space="preserve"> ADDIN ZOTERO_ITEM CSL_CITATION {"citationID":"579an35j1","properties":{"formattedCitation":"[8]","plainCitation":"[8]"},"citationItems":[{"id":9991,"uris":["http://zotero.org/users/1059982/items/7N8SRJCM"],"uri":["http://zotero.org/users/1059982/items/7N8SRJCM"],"itemData":{"id":9991,"type":"article-journal","title":"Assessment of disease severity and prognosis in systemic sclerosis","container-title":"Clinical and experimental rheumatology","page":"S42–S46","volume":"21","issue":"3; SUPP/29","source":"Google Scholar","author":[{"family":"Medsger","given":"T. A."},{"family":"Bombardieri","given":"S."},{"family":"Czirjak","given":"L."},{"family":"Scorza","given":"R."},{"family":"Rossa","given":"A. D."},{"family":"Bencivelli","given":"W."}],"issued":{"date-parts":[["2003"]]}}}],"schema":"https://github.com/citation-style-language/schema/raw/master/csl-citation.json"} </w:instrText>
      </w:r>
      <w:r w:rsidRPr="0034390C">
        <w:rPr>
          <w:rFonts w:ascii="Arial" w:hAnsi="Arial"/>
          <w:lang w:val="en-GB"/>
        </w:rPr>
        <w:fldChar w:fldCharType="separate"/>
      </w:r>
      <w:r w:rsidR="000A5D14" w:rsidRPr="0034390C">
        <w:rPr>
          <w:rFonts w:ascii="Arial" w:hAnsi="Arial"/>
          <w:noProof/>
          <w:lang w:val="en-GB"/>
        </w:rPr>
        <w:t>[8]</w:t>
      </w:r>
      <w:r w:rsidRPr="0034390C">
        <w:rPr>
          <w:rFonts w:ascii="Arial" w:hAnsi="Arial"/>
          <w:lang w:val="en-GB"/>
        </w:rPr>
        <w:fldChar w:fldCharType="end"/>
      </w:r>
      <w:r w:rsidRPr="0034390C">
        <w:rPr>
          <w:rFonts w:ascii="Arial" w:hAnsi="Arial"/>
          <w:lang w:val="en-GB"/>
        </w:rPr>
        <w:t xml:space="preserve">, Health Assessment Questionnaire-Disability Index (HAQ-DI) </w:t>
      </w:r>
      <w:r w:rsidRPr="0034390C">
        <w:rPr>
          <w:rFonts w:ascii="Arial" w:hAnsi="Arial"/>
          <w:lang w:val="en-GB"/>
        </w:rPr>
        <w:fldChar w:fldCharType="begin"/>
      </w:r>
      <w:r w:rsidR="000A5D14" w:rsidRPr="0034390C">
        <w:rPr>
          <w:rFonts w:ascii="Arial" w:hAnsi="Arial"/>
          <w:lang w:val="en-GB"/>
        </w:rPr>
        <w:instrText xml:space="preserve"> ADDIN ZOTERO_ITEM CSL_CITATION {"citationID":"vt0rs4mp1","properties":{"formattedCitation":"[9]","plainCitation":"[9]"},"citationItems":[{"id":10596,"uris":["http://zotero.org/users/1059982/items/UFZF3DXM"],"uri":["http://zotero.org/users/1059982/items/UFZF3DXM"],"itemData":{"id":10596,"type":"article-journal","title":"Measurement of patient outcome in arthritis","container-title":"Arthritis &amp; Rheumatism","page":"137-145","volume":"23","issue":"2","source":"Wiley Online Library","abstract":"A structure for representation of patient outcome is presented, together with a method for outcome measurement and validation of the technique in rheumatoid arthritis. The paradigm represents outcome by five separate dimensions: death, discomfort, disability, drug (therapeutic) toxicity, and dollar cost. Each dimension represents an outcome directly related to patient welfare. Quantitation of these outcome dimensions may be performed at interview or by patient questionnaire. With standardized, validated questions, similar scores are acheived by both methods. The questionnaire technique is preferred since it is inexpensive and does not require interobserver validation. These techniques appear extremely useful for evaluation of long term outcome of patients with rheumatic diseases.","DOI":"10.1002/art.1780230202","ISSN":"1529-0131","journalAbbreviation":"Arthritis &amp; Rheumatism","language":"en","author":[{"family":"Fries","given":"James F."},{"family":"Spitz","given":"Patricia"},{"family":"Kraines","given":"R. Guy"},{"family":"Holman","given":"Halsted R."}],"issued":{"date-parts":[["1980",1,1]]}}}],"schema":"https://github.com/citation-style-language/schema/raw/master/csl-citation.json"} </w:instrText>
      </w:r>
      <w:r w:rsidRPr="0034390C">
        <w:rPr>
          <w:rFonts w:ascii="Arial" w:hAnsi="Arial"/>
          <w:lang w:val="en-GB"/>
        </w:rPr>
        <w:fldChar w:fldCharType="separate"/>
      </w:r>
      <w:r w:rsidR="000A5D14" w:rsidRPr="0034390C">
        <w:rPr>
          <w:rFonts w:ascii="Arial" w:hAnsi="Arial"/>
          <w:noProof/>
          <w:lang w:val="en-GB"/>
        </w:rPr>
        <w:t>[9]</w:t>
      </w:r>
      <w:r w:rsidRPr="0034390C">
        <w:rPr>
          <w:rFonts w:ascii="Arial" w:hAnsi="Arial"/>
          <w:lang w:val="en-GB"/>
        </w:rPr>
        <w:fldChar w:fldCharType="end"/>
      </w:r>
    </w:p>
    <w:p w14:paraId="2294A8A9" w14:textId="2157E055" w:rsidR="00294723" w:rsidRPr="0034390C" w:rsidRDefault="00EE0A40" w:rsidP="00294723">
      <w:pPr>
        <w:pStyle w:val="Paragraphedeliste"/>
        <w:numPr>
          <w:ilvl w:val="0"/>
          <w:numId w:val="1"/>
        </w:numPr>
        <w:spacing w:line="480" w:lineRule="auto"/>
        <w:ind w:left="357" w:hanging="357"/>
        <w:jc w:val="both"/>
        <w:rPr>
          <w:rFonts w:ascii="Arial" w:hAnsi="Arial"/>
          <w:lang w:val="en-GB"/>
        </w:rPr>
      </w:pPr>
      <w:r w:rsidRPr="0034390C">
        <w:rPr>
          <w:rFonts w:ascii="Arial" w:hAnsi="Arial"/>
          <w:lang w:val="en-GB"/>
        </w:rPr>
        <w:t>Treatments: negative chronotropic drugs (</w:t>
      </w:r>
      <w:r w:rsidRPr="0034390C">
        <w:rPr>
          <w:rFonts w:ascii="Arial" w:hAnsi="Arial"/>
          <w:lang w:val="en-GB"/>
        </w:rPr>
        <w:sym w:font="Symbol" w:char="F062"/>
      </w:r>
      <w:r w:rsidRPr="0034390C">
        <w:rPr>
          <w:rFonts w:ascii="Arial" w:hAnsi="Arial"/>
          <w:lang w:val="en-GB"/>
        </w:rPr>
        <w:t>-blockers, non-</w:t>
      </w:r>
      <w:proofErr w:type="spellStart"/>
      <w:r w:rsidRPr="0034390C">
        <w:rPr>
          <w:rFonts w:ascii="Arial" w:hAnsi="Arial"/>
          <w:lang w:val="en-GB"/>
        </w:rPr>
        <w:t>dihydropyridine</w:t>
      </w:r>
      <w:proofErr w:type="spellEnd"/>
      <w:r w:rsidRPr="0034390C">
        <w:rPr>
          <w:rFonts w:ascii="Arial" w:hAnsi="Arial"/>
          <w:lang w:val="en-GB"/>
        </w:rPr>
        <w:t xml:space="preserve"> calcium-channel blockers, </w:t>
      </w:r>
      <w:r w:rsidR="00CD6C15" w:rsidRPr="0034390C">
        <w:rPr>
          <w:rFonts w:ascii="Arial" w:hAnsi="Arial"/>
          <w:lang w:val="en-GB"/>
        </w:rPr>
        <w:t xml:space="preserve">other </w:t>
      </w:r>
      <w:r w:rsidR="00A31A2F" w:rsidRPr="0034390C">
        <w:rPr>
          <w:rFonts w:ascii="Arial" w:hAnsi="Arial"/>
          <w:lang w:val="en-GB"/>
        </w:rPr>
        <w:t xml:space="preserve">antiarrhythmic drugs, </w:t>
      </w:r>
      <w:proofErr w:type="spellStart"/>
      <w:r w:rsidR="00CD6C15" w:rsidRPr="0034390C">
        <w:rPr>
          <w:rFonts w:ascii="Arial" w:hAnsi="Arial"/>
          <w:lang w:val="en-GB"/>
        </w:rPr>
        <w:t>ivabradine</w:t>
      </w:r>
      <w:proofErr w:type="spellEnd"/>
      <w:r w:rsidR="00CD6C15" w:rsidRPr="0034390C">
        <w:rPr>
          <w:rFonts w:ascii="Arial" w:hAnsi="Arial"/>
          <w:lang w:val="en-GB"/>
        </w:rPr>
        <w:t xml:space="preserve">, cholinesterase inhibitors used for </w:t>
      </w:r>
      <w:r w:rsidR="0099587F" w:rsidRPr="0034390C">
        <w:rPr>
          <w:rFonts w:ascii="Arial" w:hAnsi="Arial"/>
          <w:lang w:val="en-GB"/>
        </w:rPr>
        <w:t>cognitive disorders</w:t>
      </w:r>
      <w:r w:rsidR="00CD6C15" w:rsidRPr="0034390C">
        <w:rPr>
          <w:rFonts w:ascii="Arial" w:hAnsi="Arial"/>
          <w:lang w:val="en-GB"/>
        </w:rPr>
        <w:t>), positive chronotropic drugs (</w:t>
      </w:r>
      <w:r w:rsidR="00CD6C15" w:rsidRPr="0034390C">
        <w:rPr>
          <w:rFonts w:ascii="Arial" w:hAnsi="Arial"/>
          <w:lang w:val="en-GB"/>
        </w:rPr>
        <w:sym w:font="Symbol" w:char="F062"/>
      </w:r>
      <w:r w:rsidR="00CD6C15" w:rsidRPr="0034390C">
        <w:rPr>
          <w:rFonts w:ascii="Arial" w:hAnsi="Arial"/>
          <w:lang w:val="en-GB"/>
        </w:rPr>
        <w:t xml:space="preserve">2-agonists, </w:t>
      </w:r>
      <w:r w:rsidR="00CD6C15" w:rsidRPr="0034390C">
        <w:rPr>
          <w:rFonts w:ascii="Arial" w:hAnsi="Arial"/>
          <w:lang w:val="en-GB"/>
        </w:rPr>
        <w:sym w:font="Symbol" w:char="F061"/>
      </w:r>
      <w:r w:rsidR="00CD6C15" w:rsidRPr="0034390C">
        <w:rPr>
          <w:rFonts w:ascii="Arial" w:hAnsi="Arial"/>
          <w:lang w:val="en-GB"/>
        </w:rPr>
        <w:t>1-antagonists)</w:t>
      </w:r>
    </w:p>
    <w:p w14:paraId="3471BC16" w14:textId="77777777" w:rsidR="00294723" w:rsidRPr="0034390C" w:rsidRDefault="00294723" w:rsidP="00294723">
      <w:pPr>
        <w:spacing w:line="480" w:lineRule="auto"/>
        <w:jc w:val="both"/>
        <w:rPr>
          <w:rFonts w:ascii="Arial" w:hAnsi="Arial"/>
          <w:b/>
          <w:lang w:val="en-GB"/>
        </w:rPr>
      </w:pPr>
      <w:bookmarkStart w:id="0" w:name="_GoBack"/>
      <w:bookmarkEnd w:id="0"/>
    </w:p>
    <w:p w14:paraId="1E7AED05" w14:textId="3F5BA1A5" w:rsidR="00294723" w:rsidRPr="0034390C" w:rsidRDefault="00294723" w:rsidP="00294723">
      <w:pPr>
        <w:spacing w:line="480" w:lineRule="auto"/>
        <w:jc w:val="both"/>
        <w:rPr>
          <w:rFonts w:ascii="Arial" w:hAnsi="Arial"/>
          <w:lang w:val="en-GB"/>
        </w:rPr>
      </w:pPr>
      <w:r w:rsidRPr="0034390C">
        <w:rPr>
          <w:rFonts w:ascii="Arial" w:hAnsi="Arial"/>
          <w:b/>
          <w:lang w:val="en-GB"/>
        </w:rPr>
        <w:t xml:space="preserve">References </w:t>
      </w:r>
    </w:p>
    <w:p w14:paraId="1C65F46B" w14:textId="77777777" w:rsidR="000A5D14" w:rsidRPr="0034390C" w:rsidRDefault="00294723" w:rsidP="000A5D14">
      <w:pPr>
        <w:widowControl w:val="0"/>
        <w:autoSpaceDE w:val="0"/>
        <w:autoSpaceDN w:val="0"/>
        <w:adjustRightInd w:val="0"/>
        <w:spacing w:line="480" w:lineRule="auto"/>
        <w:jc w:val="both"/>
        <w:rPr>
          <w:rFonts w:ascii="Arial" w:hAnsi="Arial" w:cs="Arial"/>
        </w:rPr>
      </w:pPr>
      <w:r w:rsidRPr="0034390C">
        <w:fldChar w:fldCharType="begin"/>
      </w:r>
      <w:r w:rsidR="000A5D14" w:rsidRPr="0034390C">
        <w:instrText xml:space="preserve"> ADDIN ZOTERO_BIBL {"custom":[]} CSL_BIBLIOGRAPHY </w:instrText>
      </w:r>
      <w:r w:rsidRPr="0034390C">
        <w:fldChar w:fldCharType="separate"/>
      </w:r>
      <w:r w:rsidR="000A5D14" w:rsidRPr="0034390C">
        <w:rPr>
          <w:rFonts w:ascii="Arial" w:hAnsi="Arial" w:cs="Arial"/>
        </w:rPr>
        <w:t xml:space="preserve">1. ATS Committee on Proficiency Standards for Clinical Pulmonary Function Laboratories. ATS statement: guidelines for the six-minute walk test. Am. J. Respir. Crit. Care Med. 2002;166:111–7. </w:t>
      </w:r>
    </w:p>
    <w:p w14:paraId="0E5E7A20" w14:textId="77777777" w:rsidR="000A5D14" w:rsidRPr="0034390C" w:rsidRDefault="000A5D14" w:rsidP="000A5D14">
      <w:pPr>
        <w:widowControl w:val="0"/>
        <w:autoSpaceDE w:val="0"/>
        <w:autoSpaceDN w:val="0"/>
        <w:adjustRightInd w:val="0"/>
        <w:spacing w:line="480" w:lineRule="auto"/>
        <w:jc w:val="both"/>
        <w:rPr>
          <w:rFonts w:ascii="Arial" w:hAnsi="Arial" w:cs="Arial"/>
        </w:rPr>
      </w:pPr>
      <w:r w:rsidRPr="0034390C">
        <w:rPr>
          <w:rFonts w:ascii="Arial" w:hAnsi="Arial" w:cs="Arial"/>
        </w:rPr>
        <w:t xml:space="preserve">2. Enright PL, Sherill DL. Reference equations for the six-minute walk in healthy adults. Am. J. Respir. Crit. Care Med. 1998;158:1384–7. </w:t>
      </w:r>
    </w:p>
    <w:p w14:paraId="597FDB84" w14:textId="77777777" w:rsidR="000A5D14" w:rsidRPr="0034390C" w:rsidRDefault="000A5D14" w:rsidP="000A5D14">
      <w:pPr>
        <w:widowControl w:val="0"/>
        <w:autoSpaceDE w:val="0"/>
        <w:autoSpaceDN w:val="0"/>
        <w:adjustRightInd w:val="0"/>
        <w:spacing w:line="480" w:lineRule="auto"/>
        <w:jc w:val="both"/>
        <w:rPr>
          <w:rFonts w:ascii="Arial" w:hAnsi="Arial" w:cs="Arial"/>
        </w:rPr>
      </w:pPr>
      <w:r w:rsidRPr="0034390C">
        <w:rPr>
          <w:rFonts w:ascii="Arial" w:hAnsi="Arial" w:cs="Arial"/>
        </w:rPr>
        <w:t xml:space="preserve">3. LeRoy EC, Black C, Fleischmajer R, Jablonska S, Krieg T, Medsger TA, et al. Scleroderma (systemic sclerosis): classification, subsets and pathogenesis. J. Rheumatol. 1988;15:202–5. </w:t>
      </w:r>
    </w:p>
    <w:p w14:paraId="19153225" w14:textId="77777777" w:rsidR="000A5D14" w:rsidRPr="0034390C" w:rsidRDefault="000A5D14" w:rsidP="000A5D14">
      <w:pPr>
        <w:widowControl w:val="0"/>
        <w:autoSpaceDE w:val="0"/>
        <w:autoSpaceDN w:val="0"/>
        <w:adjustRightInd w:val="0"/>
        <w:spacing w:line="480" w:lineRule="auto"/>
        <w:jc w:val="both"/>
        <w:rPr>
          <w:rFonts w:ascii="Arial" w:hAnsi="Arial" w:cs="Arial"/>
        </w:rPr>
      </w:pPr>
      <w:r w:rsidRPr="0034390C">
        <w:rPr>
          <w:rFonts w:ascii="Arial" w:hAnsi="Arial" w:cs="Arial"/>
        </w:rPr>
        <w:t xml:space="preserve">4. Authors/Task Force Members:, Galiè N, Humbert M, Vachiery J-L, Gibbs S, Lang I, et al. 2015 ESC/ERS Guidelines for the diagnosis and treatment of pulmonary hypertension: The Joint Task Force for the Diagnosis and Treatment of Pulmonary Hypertension of the European Society of Cardiology (ESC) and the European Respiratory Society (ERS)Endorsed by: Association for European Paediatric and Congenital Cardiology (AEPC), International Society for Heart and Lung Transplantation (ISHLT). Eur. Heart J. 2015; </w:t>
      </w:r>
    </w:p>
    <w:p w14:paraId="5D316B17" w14:textId="77777777" w:rsidR="000A5D14" w:rsidRPr="0034390C" w:rsidRDefault="000A5D14" w:rsidP="000A5D14">
      <w:pPr>
        <w:widowControl w:val="0"/>
        <w:autoSpaceDE w:val="0"/>
        <w:autoSpaceDN w:val="0"/>
        <w:adjustRightInd w:val="0"/>
        <w:spacing w:line="480" w:lineRule="auto"/>
        <w:jc w:val="both"/>
        <w:rPr>
          <w:rFonts w:ascii="Arial" w:hAnsi="Arial" w:cs="Arial"/>
        </w:rPr>
      </w:pPr>
      <w:r w:rsidRPr="0034390C">
        <w:rPr>
          <w:rFonts w:ascii="Arial" w:hAnsi="Arial" w:cs="Arial"/>
        </w:rPr>
        <w:t xml:space="preserve">5. Desai SR, Veeraraghavan S, Hansell DM, Nikolakopolou A, Goh NSL, Nicholson </w:t>
      </w:r>
      <w:r w:rsidRPr="0034390C">
        <w:rPr>
          <w:rFonts w:ascii="Arial" w:hAnsi="Arial" w:cs="Arial"/>
        </w:rPr>
        <w:lastRenderedPageBreak/>
        <w:t xml:space="preserve">AG, et al. CT Features of Lung Disease in Patients with Systemic Sclerosis: Comparison with Idiopathic Pulmonary Fibrosis and Nonspecific Interstitial Pneumonia. Radiology. 2004;232:560–7. </w:t>
      </w:r>
    </w:p>
    <w:p w14:paraId="4BE62D4B" w14:textId="77777777" w:rsidR="000A5D14" w:rsidRPr="0034390C" w:rsidRDefault="000A5D14" w:rsidP="000A5D14">
      <w:pPr>
        <w:widowControl w:val="0"/>
        <w:autoSpaceDE w:val="0"/>
        <w:autoSpaceDN w:val="0"/>
        <w:adjustRightInd w:val="0"/>
        <w:spacing w:line="480" w:lineRule="auto"/>
        <w:jc w:val="both"/>
        <w:rPr>
          <w:rFonts w:ascii="Arial" w:hAnsi="Arial" w:cs="Arial"/>
        </w:rPr>
      </w:pPr>
      <w:r w:rsidRPr="0034390C">
        <w:rPr>
          <w:rFonts w:ascii="Arial" w:hAnsi="Arial" w:cs="Arial"/>
        </w:rPr>
        <w:t xml:space="preserve">6. Goh NSL, Desai SR, Veeraraghavan S, Hansell DM, Copley SJ, Maher TM, et al. Interstitial lung disease in systemic sclerosis: a simple staging system. Am. J. Respir. Crit. Care Med. 2008;177:1248–54. </w:t>
      </w:r>
    </w:p>
    <w:p w14:paraId="58646B37" w14:textId="77777777" w:rsidR="000A5D14" w:rsidRPr="0034390C" w:rsidRDefault="000A5D14" w:rsidP="000A5D14">
      <w:pPr>
        <w:widowControl w:val="0"/>
        <w:autoSpaceDE w:val="0"/>
        <w:autoSpaceDN w:val="0"/>
        <w:adjustRightInd w:val="0"/>
        <w:spacing w:line="480" w:lineRule="auto"/>
        <w:jc w:val="both"/>
        <w:rPr>
          <w:rFonts w:ascii="Arial" w:hAnsi="Arial" w:cs="Arial"/>
        </w:rPr>
      </w:pPr>
      <w:r w:rsidRPr="0034390C">
        <w:rPr>
          <w:rFonts w:ascii="Arial" w:hAnsi="Arial" w:cs="Arial"/>
        </w:rPr>
        <w:t xml:space="preserve">7. Valentini G, Rossa AD, Bombardieri S, Bencivelli W, Silman AJ, D’Angelo S, et al. European multicentre study to define disease activity criteria for systemic sclerosis. II. Identification of disease activity variables and development of preliminary activity indexes. Ann. Rheum. Dis. 2001;60:592–8. </w:t>
      </w:r>
    </w:p>
    <w:p w14:paraId="1F71F613" w14:textId="77777777" w:rsidR="000A5D14" w:rsidRPr="0034390C" w:rsidRDefault="000A5D14" w:rsidP="000A5D14">
      <w:pPr>
        <w:widowControl w:val="0"/>
        <w:autoSpaceDE w:val="0"/>
        <w:autoSpaceDN w:val="0"/>
        <w:adjustRightInd w:val="0"/>
        <w:spacing w:line="480" w:lineRule="auto"/>
        <w:jc w:val="both"/>
        <w:rPr>
          <w:rFonts w:ascii="Arial" w:hAnsi="Arial" w:cs="Arial"/>
        </w:rPr>
      </w:pPr>
      <w:r w:rsidRPr="0034390C">
        <w:rPr>
          <w:rFonts w:ascii="Arial" w:hAnsi="Arial" w:cs="Arial"/>
        </w:rPr>
        <w:t xml:space="preserve">8. Medsger TA, Bombardieri S, Czirjak L, Scorza R, Rossa AD, Bencivelli W. Assessment of disease severity and prognosis in systemic sclerosis. Clin. Exp. Rheumatol. 2003;21:S42–S46. </w:t>
      </w:r>
    </w:p>
    <w:p w14:paraId="71F9E940" w14:textId="77777777" w:rsidR="000A5D14" w:rsidRPr="0034390C" w:rsidRDefault="000A5D14" w:rsidP="000A5D14">
      <w:pPr>
        <w:widowControl w:val="0"/>
        <w:autoSpaceDE w:val="0"/>
        <w:autoSpaceDN w:val="0"/>
        <w:adjustRightInd w:val="0"/>
        <w:spacing w:line="480" w:lineRule="auto"/>
        <w:jc w:val="both"/>
        <w:rPr>
          <w:rFonts w:ascii="Arial" w:hAnsi="Arial" w:cs="Arial"/>
        </w:rPr>
      </w:pPr>
      <w:r w:rsidRPr="0034390C">
        <w:rPr>
          <w:rFonts w:ascii="Arial" w:hAnsi="Arial" w:cs="Arial"/>
        </w:rPr>
        <w:t xml:space="preserve">9. Fries JF, Spitz P, Kraines RG, Holman HR. Measurement of patient outcome in arthritis. Arthritis Rheum. 1980;23:137–45. </w:t>
      </w:r>
    </w:p>
    <w:p w14:paraId="13577D9F" w14:textId="42F84031" w:rsidR="00BC5807" w:rsidRPr="0034390C" w:rsidRDefault="00294723" w:rsidP="000A5D14">
      <w:pPr>
        <w:spacing w:line="480" w:lineRule="auto"/>
        <w:jc w:val="both"/>
        <w:rPr>
          <w:rFonts w:ascii="Arial" w:hAnsi="Arial"/>
          <w:lang w:val="en-GB"/>
        </w:rPr>
      </w:pPr>
      <w:r w:rsidRPr="0034390C">
        <w:rPr>
          <w:rFonts w:ascii="Arial" w:hAnsi="Arial"/>
          <w:lang w:val="en-GB"/>
        </w:rPr>
        <w:fldChar w:fldCharType="end"/>
      </w:r>
    </w:p>
    <w:sectPr w:rsidR="00BC5807" w:rsidRPr="0034390C" w:rsidSect="00294723">
      <w:pgSz w:w="11900" w:h="16840"/>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991CB89" w15:done="0"/>
  <w15:commentEx w15:paraId="52D9FF67" w15:done="0"/>
  <w15:commentEx w15:paraId="1FB1A26F" w15:done="0"/>
  <w15:commentEx w15:paraId="6EE6613A" w15:done="0"/>
  <w15:commentEx w15:paraId="35D770A6" w15:done="0"/>
  <w15:commentEx w15:paraId="11C708DA" w15:done="0"/>
  <w15:commentEx w15:paraId="422CBF04" w15:done="0"/>
  <w15:commentEx w15:paraId="659678B0" w15:done="0"/>
  <w15:commentEx w15:paraId="6B9181A4" w15:done="0"/>
  <w15:commentEx w15:paraId="12A4CB04" w15:done="0"/>
  <w15:commentEx w15:paraId="6D82488F" w15:done="0"/>
  <w15:commentEx w15:paraId="7997F6BE" w15:done="0"/>
  <w15:commentEx w15:paraId="7CEC54B9" w15:done="0"/>
  <w15:commentEx w15:paraId="040D6A39" w15:done="0"/>
  <w15:commentEx w15:paraId="68867953" w15:done="0"/>
  <w15:commentEx w15:paraId="37894CE9" w15:done="0"/>
  <w15:commentEx w15:paraId="10C985C1" w15:done="0"/>
  <w15:commentEx w15:paraId="40B1990A"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BCFE95" w14:textId="77777777" w:rsidR="00B07385" w:rsidRDefault="00B07385" w:rsidP="005D3073">
      <w:r>
        <w:separator/>
      </w:r>
    </w:p>
  </w:endnote>
  <w:endnote w:type="continuationSeparator" w:id="0">
    <w:p w14:paraId="2DFB7501" w14:textId="77777777" w:rsidR="00B07385" w:rsidRDefault="00B07385" w:rsidP="005D30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Lucida Grande">
    <w:altName w:val="Arial"/>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Tahoma">
    <w:panose1 w:val="020B0604030504040204"/>
    <w:charset w:val="00"/>
    <w:family w:val="auto"/>
    <w:pitch w:val="variable"/>
    <w:sig w:usb0="E1002AFF" w:usb1="C000605B" w:usb2="00000029" w:usb3="00000000" w:csb0="0001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6C753C" w14:textId="77777777" w:rsidR="00B07385" w:rsidRDefault="00B07385" w:rsidP="005D3073">
      <w:r>
        <w:separator/>
      </w:r>
    </w:p>
  </w:footnote>
  <w:footnote w:type="continuationSeparator" w:id="0">
    <w:p w14:paraId="67845704" w14:textId="77777777" w:rsidR="00B07385" w:rsidRDefault="00B07385" w:rsidP="005D3073">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Titre2"/>
      <w:suff w:val="nothing"/>
      <w:lvlText w:val=""/>
      <w:lvlJc w:val="left"/>
      <w:pPr>
        <w:tabs>
          <w:tab w:val="num" w:pos="0"/>
        </w:tabs>
        <w:ind w:left="576" w:hanging="576"/>
      </w:pPr>
    </w:lvl>
    <w:lvl w:ilvl="2">
      <w:start w:val="1"/>
      <w:numFmt w:val="none"/>
      <w:pStyle w:val="Titre3"/>
      <w:suff w:val="nothing"/>
      <w:lvlText w:val=""/>
      <w:lvlJc w:val="left"/>
      <w:pPr>
        <w:tabs>
          <w:tab w:val="num" w:pos="0"/>
        </w:tabs>
        <w:ind w:left="720" w:hanging="720"/>
      </w:pPr>
    </w:lvl>
    <w:lvl w:ilvl="3">
      <w:start w:val="1"/>
      <w:numFmt w:val="none"/>
      <w:pStyle w:val="Titre4"/>
      <w:suff w:val="nothing"/>
      <w:lvlText w:val=""/>
      <w:lvlJc w:val="left"/>
      <w:pPr>
        <w:tabs>
          <w:tab w:val="num" w:pos="0"/>
        </w:tabs>
        <w:ind w:left="864" w:hanging="864"/>
      </w:pPr>
    </w:lvl>
    <w:lvl w:ilvl="4">
      <w:start w:val="1"/>
      <w:numFmt w:val="none"/>
      <w:pStyle w:val="Titre5"/>
      <w:suff w:val="nothing"/>
      <w:lvlText w:val=""/>
      <w:lvlJc w:val="left"/>
      <w:pPr>
        <w:tabs>
          <w:tab w:val="num" w:pos="0"/>
        </w:tabs>
        <w:ind w:left="1008" w:hanging="1008"/>
      </w:pPr>
    </w:lvl>
    <w:lvl w:ilvl="5">
      <w:start w:val="1"/>
      <w:numFmt w:val="none"/>
      <w:pStyle w:val="Titre6"/>
      <w:suff w:val="nothing"/>
      <w:lvlText w:val=""/>
      <w:lvlJc w:val="left"/>
      <w:pPr>
        <w:tabs>
          <w:tab w:val="num" w:pos="0"/>
        </w:tabs>
        <w:ind w:left="1152" w:hanging="1152"/>
      </w:pPr>
    </w:lvl>
    <w:lvl w:ilvl="6">
      <w:start w:val="1"/>
      <w:numFmt w:val="none"/>
      <w:pStyle w:val="Titre7"/>
      <w:suff w:val="nothing"/>
      <w:lvlText w:val=""/>
      <w:lvlJc w:val="left"/>
      <w:pPr>
        <w:tabs>
          <w:tab w:val="num" w:pos="0"/>
        </w:tabs>
        <w:ind w:left="1296" w:hanging="1296"/>
      </w:pPr>
    </w:lvl>
    <w:lvl w:ilvl="7">
      <w:start w:val="1"/>
      <w:numFmt w:val="none"/>
      <w:pStyle w:val="Titre8"/>
      <w:suff w:val="nothing"/>
      <w:lvlText w:val=""/>
      <w:lvlJc w:val="left"/>
      <w:pPr>
        <w:tabs>
          <w:tab w:val="num" w:pos="0"/>
        </w:tabs>
        <w:ind w:left="1440" w:hanging="1440"/>
      </w:pPr>
    </w:lvl>
    <w:lvl w:ilvl="8">
      <w:start w:val="1"/>
      <w:numFmt w:val="none"/>
      <w:pStyle w:val="Titre9"/>
      <w:suff w:val="nothing"/>
      <w:lvlText w:val=""/>
      <w:lvlJc w:val="left"/>
      <w:pPr>
        <w:tabs>
          <w:tab w:val="num" w:pos="0"/>
        </w:tabs>
        <w:ind w:left="1584" w:hanging="1584"/>
      </w:pPr>
    </w:lvl>
  </w:abstractNum>
  <w:abstractNum w:abstractNumId="1">
    <w:nsid w:val="21F85D24"/>
    <w:multiLevelType w:val="hybridMultilevel"/>
    <w:tmpl w:val="D1148F34"/>
    <w:lvl w:ilvl="0" w:tplc="51AE0610">
      <w:start w:val="1"/>
      <w:numFmt w:val="bullet"/>
      <w:pStyle w:val="Bibliographie4"/>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53512474"/>
    <w:multiLevelType w:val="hybridMultilevel"/>
    <w:tmpl w:val="4998AF5C"/>
    <w:lvl w:ilvl="0" w:tplc="2DBC0760">
      <w:numFmt w:val="bullet"/>
      <w:lvlText w:val="-"/>
      <w:lvlJc w:val="left"/>
      <w:pPr>
        <w:ind w:left="720" w:hanging="360"/>
      </w:pPr>
      <w:rPr>
        <w:rFonts w:ascii="Cambria" w:eastAsiaTheme="minorEastAsia" w:hAnsi="Cambri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avid Launay">
    <w15:presenceInfo w15:providerId="Windows Live" w15:userId="9583af6f4c6ae8b1"/>
  </w15:person>
  <w15:person w15:author="JG">
    <w15:presenceInfo w15:providerId="None" w15:userId="J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oNotDisplayPageBoundaries/>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31AC"/>
    <w:rsid w:val="000028EB"/>
    <w:rsid w:val="0000740D"/>
    <w:rsid w:val="000150BB"/>
    <w:rsid w:val="00016E41"/>
    <w:rsid w:val="000206E3"/>
    <w:rsid w:val="00026FBA"/>
    <w:rsid w:val="00031C62"/>
    <w:rsid w:val="00035321"/>
    <w:rsid w:val="00035C8F"/>
    <w:rsid w:val="00044639"/>
    <w:rsid w:val="00044DCD"/>
    <w:rsid w:val="00055968"/>
    <w:rsid w:val="00062FF3"/>
    <w:rsid w:val="00074A0E"/>
    <w:rsid w:val="00076AFE"/>
    <w:rsid w:val="00076E4D"/>
    <w:rsid w:val="00085F54"/>
    <w:rsid w:val="00086F3C"/>
    <w:rsid w:val="00092872"/>
    <w:rsid w:val="000966DD"/>
    <w:rsid w:val="000A14A5"/>
    <w:rsid w:val="000A47C3"/>
    <w:rsid w:val="000A5856"/>
    <w:rsid w:val="000A5D14"/>
    <w:rsid w:val="000B0DD6"/>
    <w:rsid w:val="000B4731"/>
    <w:rsid w:val="000C7FA1"/>
    <w:rsid w:val="000D2FA0"/>
    <w:rsid w:val="000D3238"/>
    <w:rsid w:val="000D66F7"/>
    <w:rsid w:val="000E75AC"/>
    <w:rsid w:val="000E7889"/>
    <w:rsid w:val="000F1BB9"/>
    <w:rsid w:val="000F44BE"/>
    <w:rsid w:val="00100C64"/>
    <w:rsid w:val="0011675C"/>
    <w:rsid w:val="0012494F"/>
    <w:rsid w:val="00125482"/>
    <w:rsid w:val="00126920"/>
    <w:rsid w:val="001271A5"/>
    <w:rsid w:val="001340C4"/>
    <w:rsid w:val="0014022E"/>
    <w:rsid w:val="00142245"/>
    <w:rsid w:val="00142CA6"/>
    <w:rsid w:val="00145155"/>
    <w:rsid w:val="00151059"/>
    <w:rsid w:val="001614B1"/>
    <w:rsid w:val="0017144D"/>
    <w:rsid w:val="001737D4"/>
    <w:rsid w:val="0017697F"/>
    <w:rsid w:val="001776F7"/>
    <w:rsid w:val="00177B2C"/>
    <w:rsid w:val="00190C6A"/>
    <w:rsid w:val="00196AB4"/>
    <w:rsid w:val="001B2E23"/>
    <w:rsid w:val="001B39F2"/>
    <w:rsid w:val="001C31A6"/>
    <w:rsid w:val="001C38EC"/>
    <w:rsid w:val="001E17AF"/>
    <w:rsid w:val="001E1E94"/>
    <w:rsid w:val="001E4DD7"/>
    <w:rsid w:val="00202EF2"/>
    <w:rsid w:val="002105DC"/>
    <w:rsid w:val="002149AC"/>
    <w:rsid w:val="00223FFE"/>
    <w:rsid w:val="002429B7"/>
    <w:rsid w:val="00244BF2"/>
    <w:rsid w:val="00261975"/>
    <w:rsid w:val="00261DA1"/>
    <w:rsid w:val="00262453"/>
    <w:rsid w:val="00266D1B"/>
    <w:rsid w:val="002747E4"/>
    <w:rsid w:val="002776FE"/>
    <w:rsid w:val="00280EE3"/>
    <w:rsid w:val="0029297B"/>
    <w:rsid w:val="002934D4"/>
    <w:rsid w:val="0029367F"/>
    <w:rsid w:val="00294723"/>
    <w:rsid w:val="0029565E"/>
    <w:rsid w:val="002A174C"/>
    <w:rsid w:val="002A4BB0"/>
    <w:rsid w:val="002B183E"/>
    <w:rsid w:val="002B2CBD"/>
    <w:rsid w:val="002B5039"/>
    <w:rsid w:val="002B59C3"/>
    <w:rsid w:val="002B6993"/>
    <w:rsid w:val="002B7CAC"/>
    <w:rsid w:val="002C2427"/>
    <w:rsid w:val="002C2C54"/>
    <w:rsid w:val="002D25F3"/>
    <w:rsid w:val="002D2D5C"/>
    <w:rsid w:val="002D7BCA"/>
    <w:rsid w:val="002E08C0"/>
    <w:rsid w:val="002E777C"/>
    <w:rsid w:val="002F2A3C"/>
    <w:rsid w:val="002F46BA"/>
    <w:rsid w:val="002F5DD9"/>
    <w:rsid w:val="002F64A4"/>
    <w:rsid w:val="003041D4"/>
    <w:rsid w:val="003048E6"/>
    <w:rsid w:val="00304D4B"/>
    <w:rsid w:val="00306992"/>
    <w:rsid w:val="00310625"/>
    <w:rsid w:val="00312B02"/>
    <w:rsid w:val="0031434B"/>
    <w:rsid w:val="003206F9"/>
    <w:rsid w:val="00321711"/>
    <w:rsid w:val="003220CE"/>
    <w:rsid w:val="00323000"/>
    <w:rsid w:val="00327484"/>
    <w:rsid w:val="00331F07"/>
    <w:rsid w:val="003320EA"/>
    <w:rsid w:val="003324A4"/>
    <w:rsid w:val="003338A3"/>
    <w:rsid w:val="00334497"/>
    <w:rsid w:val="003359BE"/>
    <w:rsid w:val="0034361B"/>
    <w:rsid w:val="0034390C"/>
    <w:rsid w:val="00360697"/>
    <w:rsid w:val="003632F3"/>
    <w:rsid w:val="00363B92"/>
    <w:rsid w:val="00365533"/>
    <w:rsid w:val="0036693A"/>
    <w:rsid w:val="00373212"/>
    <w:rsid w:val="00374214"/>
    <w:rsid w:val="00376DAF"/>
    <w:rsid w:val="00377E77"/>
    <w:rsid w:val="00391549"/>
    <w:rsid w:val="00396826"/>
    <w:rsid w:val="003A0228"/>
    <w:rsid w:val="003A2008"/>
    <w:rsid w:val="003B12AB"/>
    <w:rsid w:val="003B371C"/>
    <w:rsid w:val="003B4445"/>
    <w:rsid w:val="003B6B3F"/>
    <w:rsid w:val="003C0C9A"/>
    <w:rsid w:val="003C174F"/>
    <w:rsid w:val="003C41CB"/>
    <w:rsid w:val="003C5CE0"/>
    <w:rsid w:val="003D02EF"/>
    <w:rsid w:val="003D31A1"/>
    <w:rsid w:val="003D3318"/>
    <w:rsid w:val="003D45F2"/>
    <w:rsid w:val="003D464F"/>
    <w:rsid w:val="003D5D4D"/>
    <w:rsid w:val="003E1576"/>
    <w:rsid w:val="003E1E6E"/>
    <w:rsid w:val="003E256A"/>
    <w:rsid w:val="003E2ADF"/>
    <w:rsid w:val="003E2ECE"/>
    <w:rsid w:val="003E443E"/>
    <w:rsid w:val="003E55CB"/>
    <w:rsid w:val="003F0A82"/>
    <w:rsid w:val="003F5B22"/>
    <w:rsid w:val="00403DDD"/>
    <w:rsid w:val="00414BF2"/>
    <w:rsid w:val="004155B0"/>
    <w:rsid w:val="0041701D"/>
    <w:rsid w:val="0041761E"/>
    <w:rsid w:val="00423556"/>
    <w:rsid w:val="00424349"/>
    <w:rsid w:val="00433CE1"/>
    <w:rsid w:val="0044292A"/>
    <w:rsid w:val="004436BF"/>
    <w:rsid w:val="00447676"/>
    <w:rsid w:val="004503D8"/>
    <w:rsid w:val="004517C9"/>
    <w:rsid w:val="004608BA"/>
    <w:rsid w:val="00461152"/>
    <w:rsid w:val="00467AE7"/>
    <w:rsid w:val="00470718"/>
    <w:rsid w:val="00472DC8"/>
    <w:rsid w:val="00474591"/>
    <w:rsid w:val="00474DC6"/>
    <w:rsid w:val="00475411"/>
    <w:rsid w:val="00486F07"/>
    <w:rsid w:val="00492930"/>
    <w:rsid w:val="004C1695"/>
    <w:rsid w:val="004C2F40"/>
    <w:rsid w:val="004C3EBD"/>
    <w:rsid w:val="004D34D6"/>
    <w:rsid w:val="004E1E64"/>
    <w:rsid w:val="004E27AF"/>
    <w:rsid w:val="004E2EF5"/>
    <w:rsid w:val="004E6E89"/>
    <w:rsid w:val="004E7B1E"/>
    <w:rsid w:val="004F0E6F"/>
    <w:rsid w:val="004F489C"/>
    <w:rsid w:val="00500824"/>
    <w:rsid w:val="00503F69"/>
    <w:rsid w:val="005041EF"/>
    <w:rsid w:val="00504B05"/>
    <w:rsid w:val="0050606E"/>
    <w:rsid w:val="0051465B"/>
    <w:rsid w:val="00515B11"/>
    <w:rsid w:val="0051725B"/>
    <w:rsid w:val="0051734A"/>
    <w:rsid w:val="005235A0"/>
    <w:rsid w:val="00523797"/>
    <w:rsid w:val="00533884"/>
    <w:rsid w:val="005359ED"/>
    <w:rsid w:val="00545197"/>
    <w:rsid w:val="0054784F"/>
    <w:rsid w:val="00555FAE"/>
    <w:rsid w:val="0055668B"/>
    <w:rsid w:val="00556D9F"/>
    <w:rsid w:val="00560F52"/>
    <w:rsid w:val="00561057"/>
    <w:rsid w:val="00566E0C"/>
    <w:rsid w:val="0057267B"/>
    <w:rsid w:val="005754D9"/>
    <w:rsid w:val="00580B50"/>
    <w:rsid w:val="005900A7"/>
    <w:rsid w:val="005910CA"/>
    <w:rsid w:val="0059287B"/>
    <w:rsid w:val="005935FC"/>
    <w:rsid w:val="005B089A"/>
    <w:rsid w:val="005B5D6A"/>
    <w:rsid w:val="005B6C98"/>
    <w:rsid w:val="005B7C6F"/>
    <w:rsid w:val="005C5064"/>
    <w:rsid w:val="005C548F"/>
    <w:rsid w:val="005C730E"/>
    <w:rsid w:val="005D03DF"/>
    <w:rsid w:val="005D1462"/>
    <w:rsid w:val="005D3073"/>
    <w:rsid w:val="005D6877"/>
    <w:rsid w:val="005D7CA0"/>
    <w:rsid w:val="005E149E"/>
    <w:rsid w:val="0060340D"/>
    <w:rsid w:val="00603AAD"/>
    <w:rsid w:val="006077CF"/>
    <w:rsid w:val="00616B19"/>
    <w:rsid w:val="006205F8"/>
    <w:rsid w:val="00622160"/>
    <w:rsid w:val="0062532C"/>
    <w:rsid w:val="00625E23"/>
    <w:rsid w:val="00634ACC"/>
    <w:rsid w:val="006363B6"/>
    <w:rsid w:val="0064391A"/>
    <w:rsid w:val="006546CE"/>
    <w:rsid w:val="00654943"/>
    <w:rsid w:val="006550FD"/>
    <w:rsid w:val="00660932"/>
    <w:rsid w:val="00661EEC"/>
    <w:rsid w:val="006626F9"/>
    <w:rsid w:val="00665940"/>
    <w:rsid w:val="0066785F"/>
    <w:rsid w:val="00671B9C"/>
    <w:rsid w:val="006720BD"/>
    <w:rsid w:val="00672C61"/>
    <w:rsid w:val="00680D9B"/>
    <w:rsid w:val="006835DC"/>
    <w:rsid w:val="00690F36"/>
    <w:rsid w:val="00694159"/>
    <w:rsid w:val="0069722C"/>
    <w:rsid w:val="006B40DA"/>
    <w:rsid w:val="006B55ED"/>
    <w:rsid w:val="006B5690"/>
    <w:rsid w:val="006C31AB"/>
    <w:rsid w:val="006C62B2"/>
    <w:rsid w:val="006D6776"/>
    <w:rsid w:val="006E00E2"/>
    <w:rsid w:val="006E36CE"/>
    <w:rsid w:val="006E68B1"/>
    <w:rsid w:val="006F7D69"/>
    <w:rsid w:val="007010E1"/>
    <w:rsid w:val="007037AB"/>
    <w:rsid w:val="00713CC0"/>
    <w:rsid w:val="00714772"/>
    <w:rsid w:val="0071489F"/>
    <w:rsid w:val="00717A23"/>
    <w:rsid w:val="00732195"/>
    <w:rsid w:val="00744C53"/>
    <w:rsid w:val="0074751E"/>
    <w:rsid w:val="00751C32"/>
    <w:rsid w:val="00757DD7"/>
    <w:rsid w:val="0076064C"/>
    <w:rsid w:val="007678E2"/>
    <w:rsid w:val="0077035C"/>
    <w:rsid w:val="007727B5"/>
    <w:rsid w:val="00772BFD"/>
    <w:rsid w:val="007818F0"/>
    <w:rsid w:val="00786300"/>
    <w:rsid w:val="00792F84"/>
    <w:rsid w:val="007942E4"/>
    <w:rsid w:val="007944D6"/>
    <w:rsid w:val="007A4B2E"/>
    <w:rsid w:val="007A6501"/>
    <w:rsid w:val="007B561A"/>
    <w:rsid w:val="007B62C9"/>
    <w:rsid w:val="007C168C"/>
    <w:rsid w:val="007C4A0D"/>
    <w:rsid w:val="007C6B3C"/>
    <w:rsid w:val="007D32BB"/>
    <w:rsid w:val="007D345D"/>
    <w:rsid w:val="007D4821"/>
    <w:rsid w:val="007D6C25"/>
    <w:rsid w:val="007E01B0"/>
    <w:rsid w:val="007E0ACB"/>
    <w:rsid w:val="007E1EC1"/>
    <w:rsid w:val="007E2BA8"/>
    <w:rsid w:val="007E4F88"/>
    <w:rsid w:val="007F586A"/>
    <w:rsid w:val="007F7058"/>
    <w:rsid w:val="007F7189"/>
    <w:rsid w:val="00800167"/>
    <w:rsid w:val="0080386E"/>
    <w:rsid w:val="00810054"/>
    <w:rsid w:val="008140E5"/>
    <w:rsid w:val="00817743"/>
    <w:rsid w:val="0082347F"/>
    <w:rsid w:val="00823C36"/>
    <w:rsid w:val="00830DCB"/>
    <w:rsid w:val="008335DD"/>
    <w:rsid w:val="00833CC9"/>
    <w:rsid w:val="008351EE"/>
    <w:rsid w:val="00836902"/>
    <w:rsid w:val="0084257C"/>
    <w:rsid w:val="008437FD"/>
    <w:rsid w:val="00843B70"/>
    <w:rsid w:val="00844530"/>
    <w:rsid w:val="00844815"/>
    <w:rsid w:val="00845859"/>
    <w:rsid w:val="008505EA"/>
    <w:rsid w:val="008526B1"/>
    <w:rsid w:val="00852B74"/>
    <w:rsid w:val="00852E40"/>
    <w:rsid w:val="00862EDF"/>
    <w:rsid w:val="008671FE"/>
    <w:rsid w:val="00871390"/>
    <w:rsid w:val="00890483"/>
    <w:rsid w:val="00891FB7"/>
    <w:rsid w:val="00892667"/>
    <w:rsid w:val="008936C1"/>
    <w:rsid w:val="00893BF8"/>
    <w:rsid w:val="00894196"/>
    <w:rsid w:val="00895BE4"/>
    <w:rsid w:val="00897F27"/>
    <w:rsid w:val="008A1017"/>
    <w:rsid w:val="008A3575"/>
    <w:rsid w:val="008A6A33"/>
    <w:rsid w:val="008A6DB8"/>
    <w:rsid w:val="008A7864"/>
    <w:rsid w:val="008C6FED"/>
    <w:rsid w:val="008D2F81"/>
    <w:rsid w:val="008D495C"/>
    <w:rsid w:val="008F1FE5"/>
    <w:rsid w:val="008F29CF"/>
    <w:rsid w:val="009019D9"/>
    <w:rsid w:val="00902862"/>
    <w:rsid w:val="00907DBA"/>
    <w:rsid w:val="0091006A"/>
    <w:rsid w:val="009103A4"/>
    <w:rsid w:val="00914E9E"/>
    <w:rsid w:val="009154D4"/>
    <w:rsid w:val="00916221"/>
    <w:rsid w:val="00916405"/>
    <w:rsid w:val="00932D03"/>
    <w:rsid w:val="00935EE8"/>
    <w:rsid w:val="0093733F"/>
    <w:rsid w:val="00937DAF"/>
    <w:rsid w:val="00937FDD"/>
    <w:rsid w:val="00947949"/>
    <w:rsid w:val="009500F3"/>
    <w:rsid w:val="00951252"/>
    <w:rsid w:val="00954E8F"/>
    <w:rsid w:val="0095667C"/>
    <w:rsid w:val="00956A97"/>
    <w:rsid w:val="00960B65"/>
    <w:rsid w:val="009612D5"/>
    <w:rsid w:val="009673B2"/>
    <w:rsid w:val="00971A18"/>
    <w:rsid w:val="00980822"/>
    <w:rsid w:val="00981908"/>
    <w:rsid w:val="00981FC8"/>
    <w:rsid w:val="009826C0"/>
    <w:rsid w:val="00983237"/>
    <w:rsid w:val="00986D10"/>
    <w:rsid w:val="0099587F"/>
    <w:rsid w:val="009A03B7"/>
    <w:rsid w:val="009B3045"/>
    <w:rsid w:val="009B5BBE"/>
    <w:rsid w:val="009B67D1"/>
    <w:rsid w:val="009C2C4C"/>
    <w:rsid w:val="009C3BA8"/>
    <w:rsid w:val="009C6434"/>
    <w:rsid w:val="009C6DEB"/>
    <w:rsid w:val="009C7465"/>
    <w:rsid w:val="009D7D3C"/>
    <w:rsid w:val="009E2886"/>
    <w:rsid w:val="009E65FE"/>
    <w:rsid w:val="009F1E03"/>
    <w:rsid w:val="009F238D"/>
    <w:rsid w:val="00A032BA"/>
    <w:rsid w:val="00A040DC"/>
    <w:rsid w:val="00A05F6A"/>
    <w:rsid w:val="00A06393"/>
    <w:rsid w:val="00A10F5C"/>
    <w:rsid w:val="00A13A38"/>
    <w:rsid w:val="00A143C1"/>
    <w:rsid w:val="00A158AE"/>
    <w:rsid w:val="00A20A29"/>
    <w:rsid w:val="00A2662F"/>
    <w:rsid w:val="00A30601"/>
    <w:rsid w:val="00A30D17"/>
    <w:rsid w:val="00A31A2F"/>
    <w:rsid w:val="00A341B3"/>
    <w:rsid w:val="00A36DBA"/>
    <w:rsid w:val="00A37797"/>
    <w:rsid w:val="00A41552"/>
    <w:rsid w:val="00A43221"/>
    <w:rsid w:val="00A445E5"/>
    <w:rsid w:val="00A454FC"/>
    <w:rsid w:val="00A57CF2"/>
    <w:rsid w:val="00A67996"/>
    <w:rsid w:val="00A700D1"/>
    <w:rsid w:val="00A7035F"/>
    <w:rsid w:val="00A72244"/>
    <w:rsid w:val="00A72987"/>
    <w:rsid w:val="00A764B5"/>
    <w:rsid w:val="00A76D49"/>
    <w:rsid w:val="00A80650"/>
    <w:rsid w:val="00A82BA3"/>
    <w:rsid w:val="00AA2C18"/>
    <w:rsid w:val="00AA5A01"/>
    <w:rsid w:val="00AB2920"/>
    <w:rsid w:val="00AB499C"/>
    <w:rsid w:val="00AC775A"/>
    <w:rsid w:val="00AD0835"/>
    <w:rsid w:val="00AD24F9"/>
    <w:rsid w:val="00AE0CA8"/>
    <w:rsid w:val="00AE226C"/>
    <w:rsid w:val="00AE4E9D"/>
    <w:rsid w:val="00B07385"/>
    <w:rsid w:val="00B259AE"/>
    <w:rsid w:val="00B31C26"/>
    <w:rsid w:val="00B33C92"/>
    <w:rsid w:val="00B34CD5"/>
    <w:rsid w:val="00B41F2A"/>
    <w:rsid w:val="00B44140"/>
    <w:rsid w:val="00B44C0A"/>
    <w:rsid w:val="00B44F0C"/>
    <w:rsid w:val="00B54A9E"/>
    <w:rsid w:val="00B54B40"/>
    <w:rsid w:val="00B62D87"/>
    <w:rsid w:val="00B63111"/>
    <w:rsid w:val="00B6654E"/>
    <w:rsid w:val="00B66B03"/>
    <w:rsid w:val="00B70F87"/>
    <w:rsid w:val="00B80B7D"/>
    <w:rsid w:val="00B80C5D"/>
    <w:rsid w:val="00B95100"/>
    <w:rsid w:val="00BA3CBB"/>
    <w:rsid w:val="00BA40EB"/>
    <w:rsid w:val="00BA4DCD"/>
    <w:rsid w:val="00BA501B"/>
    <w:rsid w:val="00BB7B85"/>
    <w:rsid w:val="00BB7D8C"/>
    <w:rsid w:val="00BC4659"/>
    <w:rsid w:val="00BC5807"/>
    <w:rsid w:val="00BD1B1C"/>
    <w:rsid w:val="00BD2554"/>
    <w:rsid w:val="00BD3B1D"/>
    <w:rsid w:val="00BD3E2E"/>
    <w:rsid w:val="00BD3FFD"/>
    <w:rsid w:val="00BD62E2"/>
    <w:rsid w:val="00BE6A28"/>
    <w:rsid w:val="00BF574B"/>
    <w:rsid w:val="00C014DE"/>
    <w:rsid w:val="00C0384E"/>
    <w:rsid w:val="00C0440C"/>
    <w:rsid w:val="00C058B6"/>
    <w:rsid w:val="00C064D1"/>
    <w:rsid w:val="00C13757"/>
    <w:rsid w:val="00C16999"/>
    <w:rsid w:val="00C25C95"/>
    <w:rsid w:val="00C272E5"/>
    <w:rsid w:val="00C322D2"/>
    <w:rsid w:val="00C42353"/>
    <w:rsid w:val="00C52437"/>
    <w:rsid w:val="00C549DC"/>
    <w:rsid w:val="00C66EC7"/>
    <w:rsid w:val="00C756B5"/>
    <w:rsid w:val="00C76DA3"/>
    <w:rsid w:val="00C8052B"/>
    <w:rsid w:val="00C831AC"/>
    <w:rsid w:val="00C91248"/>
    <w:rsid w:val="00C92958"/>
    <w:rsid w:val="00C9437C"/>
    <w:rsid w:val="00C949D9"/>
    <w:rsid w:val="00C95D62"/>
    <w:rsid w:val="00CA0EA2"/>
    <w:rsid w:val="00CA2F2F"/>
    <w:rsid w:val="00CB0A67"/>
    <w:rsid w:val="00CB4E07"/>
    <w:rsid w:val="00CB5097"/>
    <w:rsid w:val="00CB76F1"/>
    <w:rsid w:val="00CC3BCC"/>
    <w:rsid w:val="00CC563B"/>
    <w:rsid w:val="00CD2896"/>
    <w:rsid w:val="00CD5684"/>
    <w:rsid w:val="00CD6C15"/>
    <w:rsid w:val="00CD77E0"/>
    <w:rsid w:val="00CE10F8"/>
    <w:rsid w:val="00CE2603"/>
    <w:rsid w:val="00CE27F4"/>
    <w:rsid w:val="00CE2A31"/>
    <w:rsid w:val="00CE5129"/>
    <w:rsid w:val="00CE7833"/>
    <w:rsid w:val="00CF61F2"/>
    <w:rsid w:val="00CF6C36"/>
    <w:rsid w:val="00D0423F"/>
    <w:rsid w:val="00D05FDB"/>
    <w:rsid w:val="00D1067B"/>
    <w:rsid w:val="00D119BA"/>
    <w:rsid w:val="00D13709"/>
    <w:rsid w:val="00D15C14"/>
    <w:rsid w:val="00D173A6"/>
    <w:rsid w:val="00D213DF"/>
    <w:rsid w:val="00D2207B"/>
    <w:rsid w:val="00D27310"/>
    <w:rsid w:val="00D333B8"/>
    <w:rsid w:val="00D36C1D"/>
    <w:rsid w:val="00D4078D"/>
    <w:rsid w:val="00D514B1"/>
    <w:rsid w:val="00D53A2F"/>
    <w:rsid w:val="00D66E4D"/>
    <w:rsid w:val="00D70846"/>
    <w:rsid w:val="00D70876"/>
    <w:rsid w:val="00D70B10"/>
    <w:rsid w:val="00D72AD9"/>
    <w:rsid w:val="00D764D0"/>
    <w:rsid w:val="00D8543C"/>
    <w:rsid w:val="00D9026F"/>
    <w:rsid w:val="00D964EA"/>
    <w:rsid w:val="00D96620"/>
    <w:rsid w:val="00D97DBD"/>
    <w:rsid w:val="00DA2B9A"/>
    <w:rsid w:val="00DA35A3"/>
    <w:rsid w:val="00DA4EFC"/>
    <w:rsid w:val="00DA5147"/>
    <w:rsid w:val="00DB2C96"/>
    <w:rsid w:val="00DB5E0B"/>
    <w:rsid w:val="00DC070B"/>
    <w:rsid w:val="00DC2D77"/>
    <w:rsid w:val="00DC2DFE"/>
    <w:rsid w:val="00DC43B4"/>
    <w:rsid w:val="00DC4DAD"/>
    <w:rsid w:val="00DC5FF4"/>
    <w:rsid w:val="00DD16D3"/>
    <w:rsid w:val="00DD7340"/>
    <w:rsid w:val="00DE10F8"/>
    <w:rsid w:val="00DE6A71"/>
    <w:rsid w:val="00DE719A"/>
    <w:rsid w:val="00DF74E2"/>
    <w:rsid w:val="00E119C2"/>
    <w:rsid w:val="00E2306A"/>
    <w:rsid w:val="00E2696D"/>
    <w:rsid w:val="00E33830"/>
    <w:rsid w:val="00E33EB4"/>
    <w:rsid w:val="00E36319"/>
    <w:rsid w:val="00E37699"/>
    <w:rsid w:val="00E440EE"/>
    <w:rsid w:val="00E57B67"/>
    <w:rsid w:val="00E6664F"/>
    <w:rsid w:val="00E714AA"/>
    <w:rsid w:val="00E71A32"/>
    <w:rsid w:val="00E71E5B"/>
    <w:rsid w:val="00E73C06"/>
    <w:rsid w:val="00E76AFE"/>
    <w:rsid w:val="00E816E2"/>
    <w:rsid w:val="00E834CE"/>
    <w:rsid w:val="00E85672"/>
    <w:rsid w:val="00E86A40"/>
    <w:rsid w:val="00E95FF7"/>
    <w:rsid w:val="00EA30DE"/>
    <w:rsid w:val="00EA3F57"/>
    <w:rsid w:val="00EB4C14"/>
    <w:rsid w:val="00EC1238"/>
    <w:rsid w:val="00EC5451"/>
    <w:rsid w:val="00EC54B5"/>
    <w:rsid w:val="00ED0E24"/>
    <w:rsid w:val="00EE0A40"/>
    <w:rsid w:val="00EE1BD7"/>
    <w:rsid w:val="00F00C5B"/>
    <w:rsid w:val="00F06309"/>
    <w:rsid w:val="00F06365"/>
    <w:rsid w:val="00F104B8"/>
    <w:rsid w:val="00F14256"/>
    <w:rsid w:val="00F21667"/>
    <w:rsid w:val="00F21949"/>
    <w:rsid w:val="00F24ECC"/>
    <w:rsid w:val="00F305FC"/>
    <w:rsid w:val="00F32092"/>
    <w:rsid w:val="00F34C8D"/>
    <w:rsid w:val="00F37DD1"/>
    <w:rsid w:val="00F40D52"/>
    <w:rsid w:val="00F440B9"/>
    <w:rsid w:val="00F5060D"/>
    <w:rsid w:val="00F52A25"/>
    <w:rsid w:val="00F5417A"/>
    <w:rsid w:val="00F558BC"/>
    <w:rsid w:val="00F63341"/>
    <w:rsid w:val="00F70897"/>
    <w:rsid w:val="00F70EDC"/>
    <w:rsid w:val="00F748DC"/>
    <w:rsid w:val="00F74BC5"/>
    <w:rsid w:val="00F85A59"/>
    <w:rsid w:val="00F873F7"/>
    <w:rsid w:val="00F874BC"/>
    <w:rsid w:val="00F87E89"/>
    <w:rsid w:val="00F9268C"/>
    <w:rsid w:val="00F940CC"/>
    <w:rsid w:val="00F97D9C"/>
    <w:rsid w:val="00FA34ED"/>
    <w:rsid w:val="00FA7B0F"/>
    <w:rsid w:val="00FA7E35"/>
    <w:rsid w:val="00FB6378"/>
    <w:rsid w:val="00FC0996"/>
    <w:rsid w:val="00FD5782"/>
    <w:rsid w:val="00FD60D4"/>
    <w:rsid w:val="00FE3CA3"/>
    <w:rsid w:val="00FE6489"/>
    <w:rsid w:val="00FF2B23"/>
    <w:rsid w:val="00FF6B6C"/>
    <w:rsid w:val="00FF7533"/>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7F8A90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qFormat/>
    <w:rsid w:val="00223FFE"/>
    <w:pPr>
      <w:keepNext/>
      <w:widowControl w:val="0"/>
      <w:suppressAutoHyphens/>
      <w:overflowPunct w:val="0"/>
      <w:autoSpaceDE w:val="0"/>
      <w:textAlignment w:val="baseline"/>
      <w:outlineLvl w:val="0"/>
    </w:pPr>
    <w:rPr>
      <w:rFonts w:ascii="Times New Roman" w:eastAsia="Times New Roman" w:hAnsi="Times New Roman" w:cs="Times New Roman"/>
      <w:szCs w:val="20"/>
      <w:lang w:eastAsia="ar-SA"/>
    </w:rPr>
  </w:style>
  <w:style w:type="paragraph" w:styleId="Titre2">
    <w:name w:val="heading 2"/>
    <w:basedOn w:val="Normal"/>
    <w:next w:val="Normal"/>
    <w:link w:val="Titre2Car"/>
    <w:qFormat/>
    <w:rsid w:val="00223FFE"/>
    <w:pPr>
      <w:keepNext/>
      <w:widowControl w:val="0"/>
      <w:numPr>
        <w:ilvl w:val="1"/>
        <w:numId w:val="2"/>
      </w:numPr>
      <w:suppressAutoHyphens/>
      <w:overflowPunct w:val="0"/>
      <w:autoSpaceDE w:val="0"/>
      <w:ind w:left="0" w:firstLine="5954"/>
      <w:textAlignment w:val="baseline"/>
      <w:outlineLvl w:val="1"/>
    </w:pPr>
    <w:rPr>
      <w:rFonts w:ascii="Times New Roman" w:eastAsia="Times New Roman" w:hAnsi="Times New Roman" w:cs="Times New Roman"/>
      <w:b/>
      <w:szCs w:val="20"/>
      <w:lang w:eastAsia="ar-SA"/>
    </w:rPr>
  </w:style>
  <w:style w:type="paragraph" w:styleId="Titre3">
    <w:name w:val="heading 3"/>
    <w:basedOn w:val="Normal"/>
    <w:next w:val="Normal"/>
    <w:link w:val="Titre3Car"/>
    <w:qFormat/>
    <w:rsid w:val="00223FFE"/>
    <w:pPr>
      <w:keepNext/>
      <w:widowControl w:val="0"/>
      <w:numPr>
        <w:ilvl w:val="2"/>
        <w:numId w:val="2"/>
      </w:numPr>
      <w:suppressAutoHyphens/>
      <w:overflowPunct w:val="0"/>
      <w:autoSpaceDE w:val="0"/>
      <w:textAlignment w:val="baseline"/>
      <w:outlineLvl w:val="2"/>
    </w:pPr>
    <w:rPr>
      <w:rFonts w:ascii="Times New Roman" w:eastAsia="Times New Roman" w:hAnsi="Times New Roman" w:cs="Times New Roman"/>
      <w:b/>
      <w:sz w:val="18"/>
      <w:szCs w:val="20"/>
      <w:lang w:eastAsia="ar-SA"/>
    </w:rPr>
  </w:style>
  <w:style w:type="paragraph" w:styleId="Titre4">
    <w:name w:val="heading 4"/>
    <w:basedOn w:val="Normal"/>
    <w:next w:val="Normal"/>
    <w:link w:val="Titre4Car"/>
    <w:qFormat/>
    <w:rsid w:val="00223FFE"/>
    <w:pPr>
      <w:keepNext/>
      <w:widowControl w:val="0"/>
      <w:numPr>
        <w:ilvl w:val="3"/>
        <w:numId w:val="2"/>
      </w:numPr>
      <w:suppressAutoHyphens/>
      <w:overflowPunct w:val="0"/>
      <w:autoSpaceDE w:val="0"/>
      <w:ind w:left="1134" w:firstLine="0"/>
      <w:textAlignment w:val="baseline"/>
      <w:outlineLvl w:val="3"/>
    </w:pPr>
    <w:rPr>
      <w:rFonts w:ascii="Times New Roman" w:eastAsia="Times New Roman" w:hAnsi="Times New Roman" w:cs="Times New Roman"/>
      <w:b/>
      <w:szCs w:val="20"/>
      <w:u w:val="single"/>
      <w:lang w:eastAsia="ar-SA"/>
    </w:rPr>
  </w:style>
  <w:style w:type="paragraph" w:styleId="Titre5">
    <w:name w:val="heading 5"/>
    <w:basedOn w:val="Normal"/>
    <w:next w:val="Normal"/>
    <w:link w:val="Titre5Car"/>
    <w:qFormat/>
    <w:rsid w:val="00223FFE"/>
    <w:pPr>
      <w:keepNext/>
      <w:widowControl w:val="0"/>
      <w:numPr>
        <w:ilvl w:val="4"/>
        <w:numId w:val="2"/>
      </w:numPr>
      <w:suppressAutoHyphens/>
      <w:overflowPunct w:val="0"/>
      <w:autoSpaceDE w:val="0"/>
      <w:ind w:left="-284" w:firstLine="0"/>
      <w:textAlignment w:val="baseline"/>
      <w:outlineLvl w:val="4"/>
    </w:pPr>
    <w:rPr>
      <w:rFonts w:ascii="Times New Roman" w:eastAsia="Times New Roman" w:hAnsi="Times New Roman" w:cs="Times New Roman"/>
      <w:b/>
      <w:sz w:val="22"/>
      <w:szCs w:val="20"/>
      <w:u w:val="single"/>
      <w:lang w:eastAsia="ar-SA"/>
    </w:rPr>
  </w:style>
  <w:style w:type="paragraph" w:styleId="Titre6">
    <w:name w:val="heading 6"/>
    <w:basedOn w:val="Normal"/>
    <w:next w:val="Normal"/>
    <w:link w:val="Titre6Car"/>
    <w:qFormat/>
    <w:rsid w:val="00223FFE"/>
    <w:pPr>
      <w:keepNext/>
      <w:widowControl w:val="0"/>
      <w:numPr>
        <w:ilvl w:val="5"/>
        <w:numId w:val="2"/>
      </w:numPr>
      <w:suppressAutoHyphens/>
      <w:overflowPunct w:val="0"/>
      <w:autoSpaceDE w:val="0"/>
      <w:ind w:left="-284" w:firstLine="0"/>
      <w:textAlignment w:val="baseline"/>
      <w:outlineLvl w:val="5"/>
    </w:pPr>
    <w:rPr>
      <w:rFonts w:ascii="Times New Roman" w:eastAsia="Times New Roman" w:hAnsi="Times New Roman" w:cs="Times New Roman"/>
      <w:b/>
      <w:szCs w:val="20"/>
      <w:u w:val="single"/>
      <w:lang w:eastAsia="ar-SA"/>
    </w:rPr>
  </w:style>
  <w:style w:type="paragraph" w:styleId="Titre7">
    <w:name w:val="heading 7"/>
    <w:basedOn w:val="Normal"/>
    <w:next w:val="Normal"/>
    <w:link w:val="Titre7Car"/>
    <w:qFormat/>
    <w:rsid w:val="00223FFE"/>
    <w:pPr>
      <w:keepNext/>
      <w:widowControl w:val="0"/>
      <w:numPr>
        <w:ilvl w:val="6"/>
        <w:numId w:val="2"/>
      </w:numPr>
      <w:suppressAutoHyphens/>
      <w:overflowPunct w:val="0"/>
      <w:autoSpaceDE w:val="0"/>
      <w:spacing w:line="360" w:lineRule="auto"/>
      <w:textAlignment w:val="baseline"/>
      <w:outlineLvl w:val="6"/>
    </w:pPr>
    <w:rPr>
      <w:rFonts w:ascii="Times New Roman" w:eastAsia="Times New Roman" w:hAnsi="Times New Roman" w:cs="Times New Roman"/>
      <w:b/>
      <w:szCs w:val="20"/>
      <w:lang w:eastAsia="ar-SA"/>
    </w:rPr>
  </w:style>
  <w:style w:type="paragraph" w:styleId="Titre8">
    <w:name w:val="heading 8"/>
    <w:basedOn w:val="Normal"/>
    <w:next w:val="Normal"/>
    <w:link w:val="Titre8Car"/>
    <w:qFormat/>
    <w:rsid w:val="00223FFE"/>
    <w:pPr>
      <w:keepNext/>
      <w:widowControl w:val="0"/>
      <w:numPr>
        <w:ilvl w:val="7"/>
        <w:numId w:val="2"/>
      </w:numPr>
      <w:suppressAutoHyphens/>
      <w:overflowPunct w:val="0"/>
      <w:autoSpaceDE w:val="0"/>
      <w:ind w:left="5387" w:firstLine="0"/>
      <w:textAlignment w:val="baseline"/>
      <w:outlineLvl w:val="7"/>
    </w:pPr>
    <w:rPr>
      <w:rFonts w:ascii="Times New Roman" w:eastAsia="Times New Roman" w:hAnsi="Times New Roman" w:cs="Times New Roman"/>
      <w:szCs w:val="20"/>
      <w:lang w:eastAsia="ar-SA"/>
    </w:rPr>
  </w:style>
  <w:style w:type="paragraph" w:styleId="Titre9">
    <w:name w:val="heading 9"/>
    <w:basedOn w:val="Normal"/>
    <w:next w:val="Normal"/>
    <w:link w:val="Titre9Car"/>
    <w:qFormat/>
    <w:rsid w:val="00223FFE"/>
    <w:pPr>
      <w:keepNext/>
      <w:widowControl w:val="0"/>
      <w:numPr>
        <w:ilvl w:val="8"/>
        <w:numId w:val="2"/>
      </w:numPr>
      <w:suppressAutoHyphens/>
      <w:overflowPunct w:val="0"/>
      <w:autoSpaceDE w:val="0"/>
      <w:spacing w:line="360" w:lineRule="auto"/>
      <w:ind w:left="5103" w:firstLine="0"/>
      <w:textAlignment w:val="baseline"/>
      <w:outlineLvl w:val="8"/>
    </w:pPr>
    <w:rPr>
      <w:rFonts w:ascii="Times New Roman" w:eastAsia="Times New Roman" w:hAnsi="Times New Roman" w:cs="Times New Roman"/>
      <w:szCs w:val="20"/>
      <w:lang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44815"/>
    <w:pPr>
      <w:ind w:left="720"/>
      <w:contextualSpacing/>
    </w:pPr>
  </w:style>
  <w:style w:type="paragraph" w:styleId="En-tte">
    <w:name w:val="header"/>
    <w:basedOn w:val="Normal"/>
    <w:link w:val="En-tteCar"/>
    <w:uiPriority w:val="99"/>
    <w:unhideWhenUsed/>
    <w:rsid w:val="005D3073"/>
    <w:pPr>
      <w:tabs>
        <w:tab w:val="center" w:pos="4536"/>
        <w:tab w:val="right" w:pos="9072"/>
      </w:tabs>
    </w:pPr>
  </w:style>
  <w:style w:type="character" w:customStyle="1" w:styleId="En-tteCar">
    <w:name w:val="En-tête Car"/>
    <w:basedOn w:val="Policepardfaut"/>
    <w:link w:val="En-tte"/>
    <w:uiPriority w:val="99"/>
    <w:rsid w:val="005D3073"/>
  </w:style>
  <w:style w:type="paragraph" w:styleId="Pieddepage">
    <w:name w:val="footer"/>
    <w:basedOn w:val="Normal"/>
    <w:link w:val="PieddepageCar"/>
    <w:uiPriority w:val="99"/>
    <w:unhideWhenUsed/>
    <w:rsid w:val="005D3073"/>
    <w:pPr>
      <w:tabs>
        <w:tab w:val="center" w:pos="4536"/>
        <w:tab w:val="right" w:pos="9072"/>
      </w:tabs>
    </w:pPr>
  </w:style>
  <w:style w:type="character" w:customStyle="1" w:styleId="PieddepageCar">
    <w:name w:val="Pied de page Car"/>
    <w:basedOn w:val="Policepardfaut"/>
    <w:link w:val="Pieddepage"/>
    <w:uiPriority w:val="99"/>
    <w:rsid w:val="005D3073"/>
  </w:style>
  <w:style w:type="character" w:styleId="Marquedannotation">
    <w:name w:val="annotation reference"/>
    <w:basedOn w:val="Policepardfaut"/>
    <w:uiPriority w:val="99"/>
    <w:semiHidden/>
    <w:unhideWhenUsed/>
    <w:rsid w:val="00E33830"/>
    <w:rPr>
      <w:sz w:val="18"/>
      <w:szCs w:val="18"/>
    </w:rPr>
  </w:style>
  <w:style w:type="paragraph" w:styleId="Commentaire">
    <w:name w:val="annotation text"/>
    <w:basedOn w:val="Normal"/>
    <w:link w:val="CommentaireCar"/>
    <w:uiPriority w:val="99"/>
    <w:semiHidden/>
    <w:unhideWhenUsed/>
    <w:rsid w:val="00E33830"/>
  </w:style>
  <w:style w:type="character" w:customStyle="1" w:styleId="CommentaireCar">
    <w:name w:val="Commentaire Car"/>
    <w:basedOn w:val="Policepardfaut"/>
    <w:link w:val="Commentaire"/>
    <w:uiPriority w:val="99"/>
    <w:semiHidden/>
    <w:rsid w:val="00E33830"/>
  </w:style>
  <w:style w:type="paragraph" w:styleId="Objetducommentaire">
    <w:name w:val="annotation subject"/>
    <w:basedOn w:val="Commentaire"/>
    <w:next w:val="Commentaire"/>
    <w:link w:val="ObjetducommentaireCar"/>
    <w:uiPriority w:val="99"/>
    <w:semiHidden/>
    <w:unhideWhenUsed/>
    <w:rsid w:val="00E33830"/>
    <w:rPr>
      <w:b/>
      <w:bCs/>
      <w:sz w:val="20"/>
      <w:szCs w:val="20"/>
    </w:rPr>
  </w:style>
  <w:style w:type="character" w:customStyle="1" w:styleId="ObjetducommentaireCar">
    <w:name w:val="Objet du commentaire Car"/>
    <w:basedOn w:val="CommentaireCar"/>
    <w:link w:val="Objetducommentaire"/>
    <w:uiPriority w:val="99"/>
    <w:semiHidden/>
    <w:rsid w:val="00E33830"/>
    <w:rPr>
      <w:b/>
      <w:bCs/>
      <w:sz w:val="20"/>
      <w:szCs w:val="20"/>
    </w:rPr>
  </w:style>
  <w:style w:type="paragraph" w:styleId="Textedebulles">
    <w:name w:val="Balloon Text"/>
    <w:basedOn w:val="Normal"/>
    <w:link w:val="TextedebullesCar"/>
    <w:uiPriority w:val="99"/>
    <w:semiHidden/>
    <w:unhideWhenUsed/>
    <w:rsid w:val="00E33830"/>
    <w:rPr>
      <w:rFonts w:ascii="Lucida Grande" w:hAnsi="Lucida Grande"/>
      <w:sz w:val="18"/>
      <w:szCs w:val="18"/>
    </w:rPr>
  </w:style>
  <w:style w:type="character" w:customStyle="1" w:styleId="TextedebullesCar">
    <w:name w:val="Texte de bulles Car"/>
    <w:basedOn w:val="Policepardfaut"/>
    <w:link w:val="Textedebulles"/>
    <w:uiPriority w:val="99"/>
    <w:semiHidden/>
    <w:rsid w:val="00E33830"/>
    <w:rPr>
      <w:rFonts w:ascii="Lucida Grande" w:hAnsi="Lucida Grande"/>
      <w:sz w:val="18"/>
      <w:szCs w:val="18"/>
    </w:rPr>
  </w:style>
  <w:style w:type="paragraph" w:customStyle="1" w:styleId="Bibliographie1">
    <w:name w:val="Bibliographie1"/>
    <w:basedOn w:val="Normal"/>
    <w:rsid w:val="0012494F"/>
    <w:pPr>
      <w:tabs>
        <w:tab w:val="left" w:pos="380"/>
      </w:tabs>
      <w:spacing w:after="240"/>
      <w:ind w:left="384" w:hanging="384"/>
      <w:jc w:val="both"/>
    </w:pPr>
    <w:rPr>
      <w:rFonts w:ascii="Arial" w:hAnsi="Arial"/>
      <w:lang w:val="en-GB"/>
    </w:rPr>
  </w:style>
  <w:style w:type="character" w:styleId="Numrodeligne">
    <w:name w:val="line number"/>
    <w:basedOn w:val="Policepardfaut"/>
    <w:uiPriority w:val="99"/>
    <w:semiHidden/>
    <w:unhideWhenUsed/>
    <w:rsid w:val="00504B05"/>
  </w:style>
  <w:style w:type="paragraph" w:styleId="Rvision">
    <w:name w:val="Revision"/>
    <w:hidden/>
    <w:uiPriority w:val="99"/>
    <w:semiHidden/>
    <w:rsid w:val="00A158AE"/>
  </w:style>
  <w:style w:type="table" w:styleId="Grille">
    <w:name w:val="Table Grid"/>
    <w:basedOn w:val="TableauNormal"/>
    <w:uiPriority w:val="59"/>
    <w:rsid w:val="004E7B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Ombrageclair">
    <w:name w:val="Light Shading"/>
    <w:basedOn w:val="TableauNormal"/>
    <w:uiPriority w:val="60"/>
    <w:rsid w:val="004E7B1E"/>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Bibliographie2">
    <w:name w:val="Bibliographie2"/>
    <w:basedOn w:val="Normal"/>
    <w:rsid w:val="00223FFE"/>
    <w:pPr>
      <w:tabs>
        <w:tab w:val="left" w:pos="500"/>
      </w:tabs>
      <w:spacing w:after="240"/>
      <w:ind w:left="504" w:hanging="504"/>
    </w:pPr>
    <w:rPr>
      <w:rFonts w:ascii="Arial" w:hAnsi="Arial"/>
      <w:b/>
      <w:lang w:val="en-GB"/>
    </w:rPr>
  </w:style>
  <w:style w:type="character" w:customStyle="1" w:styleId="Titre1Car">
    <w:name w:val="Titre 1 Car"/>
    <w:basedOn w:val="Policepardfaut"/>
    <w:link w:val="Titre1"/>
    <w:rsid w:val="00223FFE"/>
    <w:rPr>
      <w:rFonts w:ascii="Times New Roman" w:eastAsia="Times New Roman" w:hAnsi="Times New Roman" w:cs="Times New Roman"/>
      <w:szCs w:val="20"/>
      <w:lang w:eastAsia="ar-SA"/>
    </w:rPr>
  </w:style>
  <w:style w:type="character" w:customStyle="1" w:styleId="Titre2Car">
    <w:name w:val="Titre 2 Car"/>
    <w:basedOn w:val="Policepardfaut"/>
    <w:link w:val="Titre2"/>
    <w:rsid w:val="00223FFE"/>
    <w:rPr>
      <w:rFonts w:ascii="Times New Roman" w:eastAsia="Times New Roman" w:hAnsi="Times New Roman" w:cs="Times New Roman"/>
      <w:b/>
      <w:szCs w:val="20"/>
      <w:lang w:eastAsia="ar-SA"/>
    </w:rPr>
  </w:style>
  <w:style w:type="character" w:customStyle="1" w:styleId="Titre3Car">
    <w:name w:val="Titre 3 Car"/>
    <w:basedOn w:val="Policepardfaut"/>
    <w:link w:val="Titre3"/>
    <w:rsid w:val="00223FFE"/>
    <w:rPr>
      <w:rFonts w:ascii="Times New Roman" w:eastAsia="Times New Roman" w:hAnsi="Times New Roman" w:cs="Times New Roman"/>
      <w:b/>
      <w:sz w:val="18"/>
      <w:szCs w:val="20"/>
      <w:lang w:eastAsia="ar-SA"/>
    </w:rPr>
  </w:style>
  <w:style w:type="character" w:customStyle="1" w:styleId="Titre4Car">
    <w:name w:val="Titre 4 Car"/>
    <w:basedOn w:val="Policepardfaut"/>
    <w:link w:val="Titre4"/>
    <w:rsid w:val="00223FFE"/>
    <w:rPr>
      <w:rFonts w:ascii="Times New Roman" w:eastAsia="Times New Roman" w:hAnsi="Times New Roman" w:cs="Times New Roman"/>
      <w:b/>
      <w:szCs w:val="20"/>
      <w:u w:val="single"/>
      <w:lang w:eastAsia="ar-SA"/>
    </w:rPr>
  </w:style>
  <w:style w:type="character" w:customStyle="1" w:styleId="Titre5Car">
    <w:name w:val="Titre 5 Car"/>
    <w:basedOn w:val="Policepardfaut"/>
    <w:link w:val="Titre5"/>
    <w:rsid w:val="00223FFE"/>
    <w:rPr>
      <w:rFonts w:ascii="Times New Roman" w:eastAsia="Times New Roman" w:hAnsi="Times New Roman" w:cs="Times New Roman"/>
      <w:b/>
      <w:sz w:val="22"/>
      <w:szCs w:val="20"/>
      <w:u w:val="single"/>
      <w:lang w:eastAsia="ar-SA"/>
    </w:rPr>
  </w:style>
  <w:style w:type="character" w:customStyle="1" w:styleId="Titre6Car">
    <w:name w:val="Titre 6 Car"/>
    <w:basedOn w:val="Policepardfaut"/>
    <w:link w:val="Titre6"/>
    <w:rsid w:val="00223FFE"/>
    <w:rPr>
      <w:rFonts w:ascii="Times New Roman" w:eastAsia="Times New Roman" w:hAnsi="Times New Roman" w:cs="Times New Roman"/>
      <w:b/>
      <w:szCs w:val="20"/>
      <w:u w:val="single"/>
      <w:lang w:eastAsia="ar-SA"/>
    </w:rPr>
  </w:style>
  <w:style w:type="character" w:customStyle="1" w:styleId="Titre7Car">
    <w:name w:val="Titre 7 Car"/>
    <w:basedOn w:val="Policepardfaut"/>
    <w:link w:val="Titre7"/>
    <w:rsid w:val="00223FFE"/>
    <w:rPr>
      <w:rFonts w:ascii="Times New Roman" w:eastAsia="Times New Roman" w:hAnsi="Times New Roman" w:cs="Times New Roman"/>
      <w:b/>
      <w:szCs w:val="20"/>
      <w:lang w:eastAsia="ar-SA"/>
    </w:rPr>
  </w:style>
  <w:style w:type="character" w:customStyle="1" w:styleId="Titre8Car">
    <w:name w:val="Titre 8 Car"/>
    <w:basedOn w:val="Policepardfaut"/>
    <w:link w:val="Titre8"/>
    <w:rsid w:val="00223FFE"/>
    <w:rPr>
      <w:rFonts w:ascii="Times New Roman" w:eastAsia="Times New Roman" w:hAnsi="Times New Roman" w:cs="Times New Roman"/>
      <w:szCs w:val="20"/>
      <w:lang w:eastAsia="ar-SA"/>
    </w:rPr>
  </w:style>
  <w:style w:type="character" w:customStyle="1" w:styleId="Titre9Car">
    <w:name w:val="Titre 9 Car"/>
    <w:basedOn w:val="Policepardfaut"/>
    <w:link w:val="Titre9"/>
    <w:rsid w:val="00223FFE"/>
    <w:rPr>
      <w:rFonts w:ascii="Times New Roman" w:eastAsia="Times New Roman" w:hAnsi="Times New Roman" w:cs="Times New Roman"/>
      <w:szCs w:val="20"/>
      <w:lang w:eastAsia="ar-SA"/>
    </w:rPr>
  </w:style>
  <w:style w:type="paragraph" w:styleId="Corpsdetexte">
    <w:name w:val="Body Text"/>
    <w:basedOn w:val="Normal"/>
    <w:link w:val="CorpsdetexteCar"/>
    <w:rsid w:val="00223FFE"/>
    <w:pPr>
      <w:widowControl w:val="0"/>
      <w:suppressAutoHyphens/>
      <w:overflowPunct w:val="0"/>
      <w:autoSpaceDE w:val="0"/>
      <w:spacing w:after="480" w:line="360" w:lineRule="auto"/>
      <w:textAlignment w:val="baseline"/>
    </w:pPr>
    <w:rPr>
      <w:rFonts w:ascii="Times New Roman" w:eastAsia="Times New Roman" w:hAnsi="Times New Roman" w:cs="Times New Roman"/>
      <w:szCs w:val="20"/>
      <w:lang w:eastAsia="ar-SA"/>
    </w:rPr>
  </w:style>
  <w:style w:type="character" w:customStyle="1" w:styleId="CorpsdetexteCar">
    <w:name w:val="Corps de texte Car"/>
    <w:basedOn w:val="Policepardfaut"/>
    <w:link w:val="Corpsdetexte"/>
    <w:rsid w:val="00223FFE"/>
    <w:rPr>
      <w:rFonts w:ascii="Times New Roman" w:eastAsia="Times New Roman" w:hAnsi="Times New Roman" w:cs="Times New Roman"/>
      <w:szCs w:val="20"/>
      <w:lang w:eastAsia="ar-SA"/>
    </w:rPr>
  </w:style>
  <w:style w:type="paragraph" w:customStyle="1" w:styleId="L2Titrepageliminaire">
    <w:name w:val="L2_Titre_page_liminaire"/>
    <w:next w:val="L2CorpsduTexte"/>
    <w:rsid w:val="00A82BA3"/>
    <w:pPr>
      <w:suppressAutoHyphens/>
      <w:autoSpaceDN w:val="0"/>
      <w:spacing w:before="1134" w:after="680" w:line="360" w:lineRule="auto"/>
      <w:jc w:val="center"/>
      <w:textAlignment w:val="baseline"/>
    </w:pPr>
    <w:rPr>
      <w:rFonts w:ascii="Arial" w:eastAsia="Arial Unicode MS" w:hAnsi="Arial" w:cs="Tahoma"/>
      <w:b/>
      <w:spacing w:val="20"/>
      <w:kern w:val="3"/>
      <w:sz w:val="36"/>
    </w:rPr>
  </w:style>
  <w:style w:type="paragraph" w:customStyle="1" w:styleId="L2CorpsduTexte">
    <w:name w:val="L2_Corps_du_Texte"/>
    <w:rsid w:val="00A82BA3"/>
    <w:pPr>
      <w:suppressAutoHyphens/>
      <w:autoSpaceDN w:val="0"/>
      <w:spacing w:line="480" w:lineRule="auto"/>
      <w:ind w:firstLine="567"/>
      <w:jc w:val="both"/>
      <w:textAlignment w:val="baseline"/>
    </w:pPr>
    <w:rPr>
      <w:rFonts w:ascii="Arial" w:eastAsia="Arial Unicode MS" w:hAnsi="Arial" w:cs="Tahoma"/>
      <w:kern w:val="3"/>
    </w:rPr>
  </w:style>
  <w:style w:type="paragraph" w:customStyle="1" w:styleId="L2Titre1">
    <w:name w:val="L2_Titre_1"/>
    <w:next w:val="L2CorpsduTexte"/>
    <w:rsid w:val="00665940"/>
    <w:pPr>
      <w:suppressAutoHyphens/>
      <w:autoSpaceDN w:val="0"/>
      <w:spacing w:before="1134" w:after="567" w:line="360" w:lineRule="auto"/>
      <w:jc w:val="center"/>
      <w:textAlignment w:val="baseline"/>
      <w:outlineLvl w:val="0"/>
    </w:pPr>
    <w:rPr>
      <w:rFonts w:ascii="Arial" w:eastAsia="Arial Unicode MS" w:hAnsi="Arial" w:cs="Tahoma"/>
      <w:b/>
      <w:smallCaps/>
      <w:kern w:val="3"/>
      <w:sz w:val="36"/>
    </w:rPr>
  </w:style>
  <w:style w:type="character" w:styleId="Numrodepage">
    <w:name w:val="page number"/>
    <w:basedOn w:val="Policepardfaut"/>
    <w:uiPriority w:val="99"/>
    <w:semiHidden/>
    <w:unhideWhenUsed/>
    <w:rsid w:val="00D97DBD"/>
  </w:style>
  <w:style w:type="character" w:styleId="Lienhypertexte">
    <w:name w:val="Hyperlink"/>
    <w:basedOn w:val="Policepardfaut"/>
    <w:uiPriority w:val="99"/>
    <w:unhideWhenUsed/>
    <w:rsid w:val="003632F3"/>
    <w:rPr>
      <w:color w:val="0000FF" w:themeColor="hyperlink"/>
      <w:u w:val="single"/>
    </w:rPr>
  </w:style>
  <w:style w:type="paragraph" w:customStyle="1" w:styleId="Bibliographie3">
    <w:name w:val="Bibliographie3"/>
    <w:basedOn w:val="Normal"/>
    <w:rsid w:val="00A06393"/>
    <w:pPr>
      <w:tabs>
        <w:tab w:val="left" w:pos="380"/>
      </w:tabs>
      <w:spacing w:after="240"/>
      <w:ind w:left="384" w:hanging="384"/>
    </w:pPr>
    <w:rPr>
      <w:rFonts w:ascii="Arial" w:hAnsi="Arial"/>
      <w:lang w:val="en-GB"/>
    </w:rPr>
  </w:style>
  <w:style w:type="paragraph" w:customStyle="1" w:styleId="Bibliographie4">
    <w:name w:val="Bibliographie4"/>
    <w:basedOn w:val="Normal"/>
    <w:rsid w:val="0099587F"/>
    <w:pPr>
      <w:numPr>
        <w:numId w:val="1"/>
      </w:numPr>
      <w:spacing w:after="240"/>
      <w:ind w:left="0" w:firstLine="0"/>
      <w:jc w:val="both"/>
    </w:pPr>
    <w:rPr>
      <w:rFonts w:ascii="Arial" w:hAnsi="Arial"/>
      <w:lang w:val="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qFormat/>
    <w:rsid w:val="00223FFE"/>
    <w:pPr>
      <w:keepNext/>
      <w:widowControl w:val="0"/>
      <w:suppressAutoHyphens/>
      <w:overflowPunct w:val="0"/>
      <w:autoSpaceDE w:val="0"/>
      <w:textAlignment w:val="baseline"/>
      <w:outlineLvl w:val="0"/>
    </w:pPr>
    <w:rPr>
      <w:rFonts w:ascii="Times New Roman" w:eastAsia="Times New Roman" w:hAnsi="Times New Roman" w:cs="Times New Roman"/>
      <w:szCs w:val="20"/>
      <w:lang w:eastAsia="ar-SA"/>
    </w:rPr>
  </w:style>
  <w:style w:type="paragraph" w:styleId="Titre2">
    <w:name w:val="heading 2"/>
    <w:basedOn w:val="Normal"/>
    <w:next w:val="Normal"/>
    <w:link w:val="Titre2Car"/>
    <w:qFormat/>
    <w:rsid w:val="00223FFE"/>
    <w:pPr>
      <w:keepNext/>
      <w:widowControl w:val="0"/>
      <w:numPr>
        <w:ilvl w:val="1"/>
        <w:numId w:val="2"/>
      </w:numPr>
      <w:suppressAutoHyphens/>
      <w:overflowPunct w:val="0"/>
      <w:autoSpaceDE w:val="0"/>
      <w:ind w:left="0" w:firstLine="5954"/>
      <w:textAlignment w:val="baseline"/>
      <w:outlineLvl w:val="1"/>
    </w:pPr>
    <w:rPr>
      <w:rFonts w:ascii="Times New Roman" w:eastAsia="Times New Roman" w:hAnsi="Times New Roman" w:cs="Times New Roman"/>
      <w:b/>
      <w:szCs w:val="20"/>
      <w:lang w:eastAsia="ar-SA"/>
    </w:rPr>
  </w:style>
  <w:style w:type="paragraph" w:styleId="Titre3">
    <w:name w:val="heading 3"/>
    <w:basedOn w:val="Normal"/>
    <w:next w:val="Normal"/>
    <w:link w:val="Titre3Car"/>
    <w:qFormat/>
    <w:rsid w:val="00223FFE"/>
    <w:pPr>
      <w:keepNext/>
      <w:widowControl w:val="0"/>
      <w:numPr>
        <w:ilvl w:val="2"/>
        <w:numId w:val="2"/>
      </w:numPr>
      <w:suppressAutoHyphens/>
      <w:overflowPunct w:val="0"/>
      <w:autoSpaceDE w:val="0"/>
      <w:textAlignment w:val="baseline"/>
      <w:outlineLvl w:val="2"/>
    </w:pPr>
    <w:rPr>
      <w:rFonts w:ascii="Times New Roman" w:eastAsia="Times New Roman" w:hAnsi="Times New Roman" w:cs="Times New Roman"/>
      <w:b/>
      <w:sz w:val="18"/>
      <w:szCs w:val="20"/>
      <w:lang w:eastAsia="ar-SA"/>
    </w:rPr>
  </w:style>
  <w:style w:type="paragraph" w:styleId="Titre4">
    <w:name w:val="heading 4"/>
    <w:basedOn w:val="Normal"/>
    <w:next w:val="Normal"/>
    <w:link w:val="Titre4Car"/>
    <w:qFormat/>
    <w:rsid w:val="00223FFE"/>
    <w:pPr>
      <w:keepNext/>
      <w:widowControl w:val="0"/>
      <w:numPr>
        <w:ilvl w:val="3"/>
        <w:numId w:val="2"/>
      </w:numPr>
      <w:suppressAutoHyphens/>
      <w:overflowPunct w:val="0"/>
      <w:autoSpaceDE w:val="0"/>
      <w:ind w:left="1134" w:firstLine="0"/>
      <w:textAlignment w:val="baseline"/>
      <w:outlineLvl w:val="3"/>
    </w:pPr>
    <w:rPr>
      <w:rFonts w:ascii="Times New Roman" w:eastAsia="Times New Roman" w:hAnsi="Times New Roman" w:cs="Times New Roman"/>
      <w:b/>
      <w:szCs w:val="20"/>
      <w:u w:val="single"/>
      <w:lang w:eastAsia="ar-SA"/>
    </w:rPr>
  </w:style>
  <w:style w:type="paragraph" w:styleId="Titre5">
    <w:name w:val="heading 5"/>
    <w:basedOn w:val="Normal"/>
    <w:next w:val="Normal"/>
    <w:link w:val="Titre5Car"/>
    <w:qFormat/>
    <w:rsid w:val="00223FFE"/>
    <w:pPr>
      <w:keepNext/>
      <w:widowControl w:val="0"/>
      <w:numPr>
        <w:ilvl w:val="4"/>
        <w:numId w:val="2"/>
      </w:numPr>
      <w:suppressAutoHyphens/>
      <w:overflowPunct w:val="0"/>
      <w:autoSpaceDE w:val="0"/>
      <w:ind w:left="-284" w:firstLine="0"/>
      <w:textAlignment w:val="baseline"/>
      <w:outlineLvl w:val="4"/>
    </w:pPr>
    <w:rPr>
      <w:rFonts w:ascii="Times New Roman" w:eastAsia="Times New Roman" w:hAnsi="Times New Roman" w:cs="Times New Roman"/>
      <w:b/>
      <w:sz w:val="22"/>
      <w:szCs w:val="20"/>
      <w:u w:val="single"/>
      <w:lang w:eastAsia="ar-SA"/>
    </w:rPr>
  </w:style>
  <w:style w:type="paragraph" w:styleId="Titre6">
    <w:name w:val="heading 6"/>
    <w:basedOn w:val="Normal"/>
    <w:next w:val="Normal"/>
    <w:link w:val="Titre6Car"/>
    <w:qFormat/>
    <w:rsid w:val="00223FFE"/>
    <w:pPr>
      <w:keepNext/>
      <w:widowControl w:val="0"/>
      <w:numPr>
        <w:ilvl w:val="5"/>
        <w:numId w:val="2"/>
      </w:numPr>
      <w:suppressAutoHyphens/>
      <w:overflowPunct w:val="0"/>
      <w:autoSpaceDE w:val="0"/>
      <w:ind w:left="-284" w:firstLine="0"/>
      <w:textAlignment w:val="baseline"/>
      <w:outlineLvl w:val="5"/>
    </w:pPr>
    <w:rPr>
      <w:rFonts w:ascii="Times New Roman" w:eastAsia="Times New Roman" w:hAnsi="Times New Roman" w:cs="Times New Roman"/>
      <w:b/>
      <w:szCs w:val="20"/>
      <w:u w:val="single"/>
      <w:lang w:eastAsia="ar-SA"/>
    </w:rPr>
  </w:style>
  <w:style w:type="paragraph" w:styleId="Titre7">
    <w:name w:val="heading 7"/>
    <w:basedOn w:val="Normal"/>
    <w:next w:val="Normal"/>
    <w:link w:val="Titre7Car"/>
    <w:qFormat/>
    <w:rsid w:val="00223FFE"/>
    <w:pPr>
      <w:keepNext/>
      <w:widowControl w:val="0"/>
      <w:numPr>
        <w:ilvl w:val="6"/>
        <w:numId w:val="2"/>
      </w:numPr>
      <w:suppressAutoHyphens/>
      <w:overflowPunct w:val="0"/>
      <w:autoSpaceDE w:val="0"/>
      <w:spacing w:line="360" w:lineRule="auto"/>
      <w:textAlignment w:val="baseline"/>
      <w:outlineLvl w:val="6"/>
    </w:pPr>
    <w:rPr>
      <w:rFonts w:ascii="Times New Roman" w:eastAsia="Times New Roman" w:hAnsi="Times New Roman" w:cs="Times New Roman"/>
      <w:b/>
      <w:szCs w:val="20"/>
      <w:lang w:eastAsia="ar-SA"/>
    </w:rPr>
  </w:style>
  <w:style w:type="paragraph" w:styleId="Titre8">
    <w:name w:val="heading 8"/>
    <w:basedOn w:val="Normal"/>
    <w:next w:val="Normal"/>
    <w:link w:val="Titre8Car"/>
    <w:qFormat/>
    <w:rsid w:val="00223FFE"/>
    <w:pPr>
      <w:keepNext/>
      <w:widowControl w:val="0"/>
      <w:numPr>
        <w:ilvl w:val="7"/>
        <w:numId w:val="2"/>
      </w:numPr>
      <w:suppressAutoHyphens/>
      <w:overflowPunct w:val="0"/>
      <w:autoSpaceDE w:val="0"/>
      <w:ind w:left="5387" w:firstLine="0"/>
      <w:textAlignment w:val="baseline"/>
      <w:outlineLvl w:val="7"/>
    </w:pPr>
    <w:rPr>
      <w:rFonts w:ascii="Times New Roman" w:eastAsia="Times New Roman" w:hAnsi="Times New Roman" w:cs="Times New Roman"/>
      <w:szCs w:val="20"/>
      <w:lang w:eastAsia="ar-SA"/>
    </w:rPr>
  </w:style>
  <w:style w:type="paragraph" w:styleId="Titre9">
    <w:name w:val="heading 9"/>
    <w:basedOn w:val="Normal"/>
    <w:next w:val="Normal"/>
    <w:link w:val="Titre9Car"/>
    <w:qFormat/>
    <w:rsid w:val="00223FFE"/>
    <w:pPr>
      <w:keepNext/>
      <w:widowControl w:val="0"/>
      <w:numPr>
        <w:ilvl w:val="8"/>
        <w:numId w:val="2"/>
      </w:numPr>
      <w:suppressAutoHyphens/>
      <w:overflowPunct w:val="0"/>
      <w:autoSpaceDE w:val="0"/>
      <w:spacing w:line="360" w:lineRule="auto"/>
      <w:ind w:left="5103" w:firstLine="0"/>
      <w:textAlignment w:val="baseline"/>
      <w:outlineLvl w:val="8"/>
    </w:pPr>
    <w:rPr>
      <w:rFonts w:ascii="Times New Roman" w:eastAsia="Times New Roman" w:hAnsi="Times New Roman" w:cs="Times New Roman"/>
      <w:szCs w:val="20"/>
      <w:lang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44815"/>
    <w:pPr>
      <w:ind w:left="720"/>
      <w:contextualSpacing/>
    </w:pPr>
  </w:style>
  <w:style w:type="paragraph" w:styleId="En-tte">
    <w:name w:val="header"/>
    <w:basedOn w:val="Normal"/>
    <w:link w:val="En-tteCar"/>
    <w:uiPriority w:val="99"/>
    <w:unhideWhenUsed/>
    <w:rsid w:val="005D3073"/>
    <w:pPr>
      <w:tabs>
        <w:tab w:val="center" w:pos="4536"/>
        <w:tab w:val="right" w:pos="9072"/>
      </w:tabs>
    </w:pPr>
  </w:style>
  <w:style w:type="character" w:customStyle="1" w:styleId="En-tteCar">
    <w:name w:val="En-tête Car"/>
    <w:basedOn w:val="Policepardfaut"/>
    <w:link w:val="En-tte"/>
    <w:uiPriority w:val="99"/>
    <w:rsid w:val="005D3073"/>
  </w:style>
  <w:style w:type="paragraph" w:styleId="Pieddepage">
    <w:name w:val="footer"/>
    <w:basedOn w:val="Normal"/>
    <w:link w:val="PieddepageCar"/>
    <w:uiPriority w:val="99"/>
    <w:unhideWhenUsed/>
    <w:rsid w:val="005D3073"/>
    <w:pPr>
      <w:tabs>
        <w:tab w:val="center" w:pos="4536"/>
        <w:tab w:val="right" w:pos="9072"/>
      </w:tabs>
    </w:pPr>
  </w:style>
  <w:style w:type="character" w:customStyle="1" w:styleId="PieddepageCar">
    <w:name w:val="Pied de page Car"/>
    <w:basedOn w:val="Policepardfaut"/>
    <w:link w:val="Pieddepage"/>
    <w:uiPriority w:val="99"/>
    <w:rsid w:val="005D3073"/>
  </w:style>
  <w:style w:type="character" w:styleId="Marquedannotation">
    <w:name w:val="annotation reference"/>
    <w:basedOn w:val="Policepardfaut"/>
    <w:uiPriority w:val="99"/>
    <w:semiHidden/>
    <w:unhideWhenUsed/>
    <w:rsid w:val="00E33830"/>
    <w:rPr>
      <w:sz w:val="18"/>
      <w:szCs w:val="18"/>
    </w:rPr>
  </w:style>
  <w:style w:type="paragraph" w:styleId="Commentaire">
    <w:name w:val="annotation text"/>
    <w:basedOn w:val="Normal"/>
    <w:link w:val="CommentaireCar"/>
    <w:uiPriority w:val="99"/>
    <w:semiHidden/>
    <w:unhideWhenUsed/>
    <w:rsid w:val="00E33830"/>
  </w:style>
  <w:style w:type="character" w:customStyle="1" w:styleId="CommentaireCar">
    <w:name w:val="Commentaire Car"/>
    <w:basedOn w:val="Policepardfaut"/>
    <w:link w:val="Commentaire"/>
    <w:uiPriority w:val="99"/>
    <w:semiHidden/>
    <w:rsid w:val="00E33830"/>
  </w:style>
  <w:style w:type="paragraph" w:styleId="Objetducommentaire">
    <w:name w:val="annotation subject"/>
    <w:basedOn w:val="Commentaire"/>
    <w:next w:val="Commentaire"/>
    <w:link w:val="ObjetducommentaireCar"/>
    <w:uiPriority w:val="99"/>
    <w:semiHidden/>
    <w:unhideWhenUsed/>
    <w:rsid w:val="00E33830"/>
    <w:rPr>
      <w:b/>
      <w:bCs/>
      <w:sz w:val="20"/>
      <w:szCs w:val="20"/>
    </w:rPr>
  </w:style>
  <w:style w:type="character" w:customStyle="1" w:styleId="ObjetducommentaireCar">
    <w:name w:val="Objet du commentaire Car"/>
    <w:basedOn w:val="CommentaireCar"/>
    <w:link w:val="Objetducommentaire"/>
    <w:uiPriority w:val="99"/>
    <w:semiHidden/>
    <w:rsid w:val="00E33830"/>
    <w:rPr>
      <w:b/>
      <w:bCs/>
      <w:sz w:val="20"/>
      <w:szCs w:val="20"/>
    </w:rPr>
  </w:style>
  <w:style w:type="paragraph" w:styleId="Textedebulles">
    <w:name w:val="Balloon Text"/>
    <w:basedOn w:val="Normal"/>
    <w:link w:val="TextedebullesCar"/>
    <w:uiPriority w:val="99"/>
    <w:semiHidden/>
    <w:unhideWhenUsed/>
    <w:rsid w:val="00E33830"/>
    <w:rPr>
      <w:rFonts w:ascii="Lucida Grande" w:hAnsi="Lucida Grande"/>
      <w:sz w:val="18"/>
      <w:szCs w:val="18"/>
    </w:rPr>
  </w:style>
  <w:style w:type="character" w:customStyle="1" w:styleId="TextedebullesCar">
    <w:name w:val="Texte de bulles Car"/>
    <w:basedOn w:val="Policepardfaut"/>
    <w:link w:val="Textedebulles"/>
    <w:uiPriority w:val="99"/>
    <w:semiHidden/>
    <w:rsid w:val="00E33830"/>
    <w:rPr>
      <w:rFonts w:ascii="Lucida Grande" w:hAnsi="Lucida Grande"/>
      <w:sz w:val="18"/>
      <w:szCs w:val="18"/>
    </w:rPr>
  </w:style>
  <w:style w:type="paragraph" w:customStyle="1" w:styleId="Bibliographie1">
    <w:name w:val="Bibliographie1"/>
    <w:basedOn w:val="Normal"/>
    <w:rsid w:val="0012494F"/>
    <w:pPr>
      <w:tabs>
        <w:tab w:val="left" w:pos="380"/>
      </w:tabs>
      <w:spacing w:after="240"/>
      <w:ind w:left="384" w:hanging="384"/>
      <w:jc w:val="both"/>
    </w:pPr>
    <w:rPr>
      <w:rFonts w:ascii="Arial" w:hAnsi="Arial"/>
      <w:lang w:val="en-GB"/>
    </w:rPr>
  </w:style>
  <w:style w:type="character" w:styleId="Numrodeligne">
    <w:name w:val="line number"/>
    <w:basedOn w:val="Policepardfaut"/>
    <w:uiPriority w:val="99"/>
    <w:semiHidden/>
    <w:unhideWhenUsed/>
    <w:rsid w:val="00504B05"/>
  </w:style>
  <w:style w:type="paragraph" w:styleId="Rvision">
    <w:name w:val="Revision"/>
    <w:hidden/>
    <w:uiPriority w:val="99"/>
    <w:semiHidden/>
    <w:rsid w:val="00A158AE"/>
  </w:style>
  <w:style w:type="table" w:styleId="Grille">
    <w:name w:val="Table Grid"/>
    <w:basedOn w:val="TableauNormal"/>
    <w:uiPriority w:val="59"/>
    <w:rsid w:val="004E7B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Ombrageclair">
    <w:name w:val="Light Shading"/>
    <w:basedOn w:val="TableauNormal"/>
    <w:uiPriority w:val="60"/>
    <w:rsid w:val="004E7B1E"/>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Bibliographie2">
    <w:name w:val="Bibliographie2"/>
    <w:basedOn w:val="Normal"/>
    <w:rsid w:val="00223FFE"/>
    <w:pPr>
      <w:tabs>
        <w:tab w:val="left" w:pos="500"/>
      </w:tabs>
      <w:spacing w:after="240"/>
      <w:ind w:left="504" w:hanging="504"/>
    </w:pPr>
    <w:rPr>
      <w:rFonts w:ascii="Arial" w:hAnsi="Arial"/>
      <w:b/>
      <w:lang w:val="en-GB"/>
    </w:rPr>
  </w:style>
  <w:style w:type="character" w:customStyle="1" w:styleId="Titre1Car">
    <w:name w:val="Titre 1 Car"/>
    <w:basedOn w:val="Policepardfaut"/>
    <w:link w:val="Titre1"/>
    <w:rsid w:val="00223FFE"/>
    <w:rPr>
      <w:rFonts w:ascii="Times New Roman" w:eastAsia="Times New Roman" w:hAnsi="Times New Roman" w:cs="Times New Roman"/>
      <w:szCs w:val="20"/>
      <w:lang w:eastAsia="ar-SA"/>
    </w:rPr>
  </w:style>
  <w:style w:type="character" w:customStyle="1" w:styleId="Titre2Car">
    <w:name w:val="Titre 2 Car"/>
    <w:basedOn w:val="Policepardfaut"/>
    <w:link w:val="Titre2"/>
    <w:rsid w:val="00223FFE"/>
    <w:rPr>
      <w:rFonts w:ascii="Times New Roman" w:eastAsia="Times New Roman" w:hAnsi="Times New Roman" w:cs="Times New Roman"/>
      <w:b/>
      <w:szCs w:val="20"/>
      <w:lang w:eastAsia="ar-SA"/>
    </w:rPr>
  </w:style>
  <w:style w:type="character" w:customStyle="1" w:styleId="Titre3Car">
    <w:name w:val="Titre 3 Car"/>
    <w:basedOn w:val="Policepardfaut"/>
    <w:link w:val="Titre3"/>
    <w:rsid w:val="00223FFE"/>
    <w:rPr>
      <w:rFonts w:ascii="Times New Roman" w:eastAsia="Times New Roman" w:hAnsi="Times New Roman" w:cs="Times New Roman"/>
      <w:b/>
      <w:sz w:val="18"/>
      <w:szCs w:val="20"/>
      <w:lang w:eastAsia="ar-SA"/>
    </w:rPr>
  </w:style>
  <w:style w:type="character" w:customStyle="1" w:styleId="Titre4Car">
    <w:name w:val="Titre 4 Car"/>
    <w:basedOn w:val="Policepardfaut"/>
    <w:link w:val="Titre4"/>
    <w:rsid w:val="00223FFE"/>
    <w:rPr>
      <w:rFonts w:ascii="Times New Roman" w:eastAsia="Times New Roman" w:hAnsi="Times New Roman" w:cs="Times New Roman"/>
      <w:b/>
      <w:szCs w:val="20"/>
      <w:u w:val="single"/>
      <w:lang w:eastAsia="ar-SA"/>
    </w:rPr>
  </w:style>
  <w:style w:type="character" w:customStyle="1" w:styleId="Titre5Car">
    <w:name w:val="Titre 5 Car"/>
    <w:basedOn w:val="Policepardfaut"/>
    <w:link w:val="Titre5"/>
    <w:rsid w:val="00223FFE"/>
    <w:rPr>
      <w:rFonts w:ascii="Times New Roman" w:eastAsia="Times New Roman" w:hAnsi="Times New Roman" w:cs="Times New Roman"/>
      <w:b/>
      <w:sz w:val="22"/>
      <w:szCs w:val="20"/>
      <w:u w:val="single"/>
      <w:lang w:eastAsia="ar-SA"/>
    </w:rPr>
  </w:style>
  <w:style w:type="character" w:customStyle="1" w:styleId="Titre6Car">
    <w:name w:val="Titre 6 Car"/>
    <w:basedOn w:val="Policepardfaut"/>
    <w:link w:val="Titre6"/>
    <w:rsid w:val="00223FFE"/>
    <w:rPr>
      <w:rFonts w:ascii="Times New Roman" w:eastAsia="Times New Roman" w:hAnsi="Times New Roman" w:cs="Times New Roman"/>
      <w:b/>
      <w:szCs w:val="20"/>
      <w:u w:val="single"/>
      <w:lang w:eastAsia="ar-SA"/>
    </w:rPr>
  </w:style>
  <w:style w:type="character" w:customStyle="1" w:styleId="Titre7Car">
    <w:name w:val="Titre 7 Car"/>
    <w:basedOn w:val="Policepardfaut"/>
    <w:link w:val="Titre7"/>
    <w:rsid w:val="00223FFE"/>
    <w:rPr>
      <w:rFonts w:ascii="Times New Roman" w:eastAsia="Times New Roman" w:hAnsi="Times New Roman" w:cs="Times New Roman"/>
      <w:b/>
      <w:szCs w:val="20"/>
      <w:lang w:eastAsia="ar-SA"/>
    </w:rPr>
  </w:style>
  <w:style w:type="character" w:customStyle="1" w:styleId="Titre8Car">
    <w:name w:val="Titre 8 Car"/>
    <w:basedOn w:val="Policepardfaut"/>
    <w:link w:val="Titre8"/>
    <w:rsid w:val="00223FFE"/>
    <w:rPr>
      <w:rFonts w:ascii="Times New Roman" w:eastAsia="Times New Roman" w:hAnsi="Times New Roman" w:cs="Times New Roman"/>
      <w:szCs w:val="20"/>
      <w:lang w:eastAsia="ar-SA"/>
    </w:rPr>
  </w:style>
  <w:style w:type="character" w:customStyle="1" w:styleId="Titre9Car">
    <w:name w:val="Titre 9 Car"/>
    <w:basedOn w:val="Policepardfaut"/>
    <w:link w:val="Titre9"/>
    <w:rsid w:val="00223FFE"/>
    <w:rPr>
      <w:rFonts w:ascii="Times New Roman" w:eastAsia="Times New Roman" w:hAnsi="Times New Roman" w:cs="Times New Roman"/>
      <w:szCs w:val="20"/>
      <w:lang w:eastAsia="ar-SA"/>
    </w:rPr>
  </w:style>
  <w:style w:type="paragraph" w:styleId="Corpsdetexte">
    <w:name w:val="Body Text"/>
    <w:basedOn w:val="Normal"/>
    <w:link w:val="CorpsdetexteCar"/>
    <w:rsid w:val="00223FFE"/>
    <w:pPr>
      <w:widowControl w:val="0"/>
      <w:suppressAutoHyphens/>
      <w:overflowPunct w:val="0"/>
      <w:autoSpaceDE w:val="0"/>
      <w:spacing w:after="480" w:line="360" w:lineRule="auto"/>
      <w:textAlignment w:val="baseline"/>
    </w:pPr>
    <w:rPr>
      <w:rFonts w:ascii="Times New Roman" w:eastAsia="Times New Roman" w:hAnsi="Times New Roman" w:cs="Times New Roman"/>
      <w:szCs w:val="20"/>
      <w:lang w:eastAsia="ar-SA"/>
    </w:rPr>
  </w:style>
  <w:style w:type="character" w:customStyle="1" w:styleId="CorpsdetexteCar">
    <w:name w:val="Corps de texte Car"/>
    <w:basedOn w:val="Policepardfaut"/>
    <w:link w:val="Corpsdetexte"/>
    <w:rsid w:val="00223FFE"/>
    <w:rPr>
      <w:rFonts w:ascii="Times New Roman" w:eastAsia="Times New Roman" w:hAnsi="Times New Roman" w:cs="Times New Roman"/>
      <w:szCs w:val="20"/>
      <w:lang w:eastAsia="ar-SA"/>
    </w:rPr>
  </w:style>
  <w:style w:type="paragraph" w:customStyle="1" w:styleId="L2Titrepageliminaire">
    <w:name w:val="L2_Titre_page_liminaire"/>
    <w:next w:val="L2CorpsduTexte"/>
    <w:rsid w:val="00A82BA3"/>
    <w:pPr>
      <w:suppressAutoHyphens/>
      <w:autoSpaceDN w:val="0"/>
      <w:spacing w:before="1134" w:after="680" w:line="360" w:lineRule="auto"/>
      <w:jc w:val="center"/>
      <w:textAlignment w:val="baseline"/>
    </w:pPr>
    <w:rPr>
      <w:rFonts w:ascii="Arial" w:eastAsia="Arial Unicode MS" w:hAnsi="Arial" w:cs="Tahoma"/>
      <w:b/>
      <w:spacing w:val="20"/>
      <w:kern w:val="3"/>
      <w:sz w:val="36"/>
    </w:rPr>
  </w:style>
  <w:style w:type="paragraph" w:customStyle="1" w:styleId="L2CorpsduTexte">
    <w:name w:val="L2_Corps_du_Texte"/>
    <w:rsid w:val="00A82BA3"/>
    <w:pPr>
      <w:suppressAutoHyphens/>
      <w:autoSpaceDN w:val="0"/>
      <w:spacing w:line="480" w:lineRule="auto"/>
      <w:ind w:firstLine="567"/>
      <w:jc w:val="both"/>
      <w:textAlignment w:val="baseline"/>
    </w:pPr>
    <w:rPr>
      <w:rFonts w:ascii="Arial" w:eastAsia="Arial Unicode MS" w:hAnsi="Arial" w:cs="Tahoma"/>
      <w:kern w:val="3"/>
    </w:rPr>
  </w:style>
  <w:style w:type="paragraph" w:customStyle="1" w:styleId="L2Titre1">
    <w:name w:val="L2_Titre_1"/>
    <w:next w:val="L2CorpsduTexte"/>
    <w:rsid w:val="00665940"/>
    <w:pPr>
      <w:suppressAutoHyphens/>
      <w:autoSpaceDN w:val="0"/>
      <w:spacing w:before="1134" w:after="567" w:line="360" w:lineRule="auto"/>
      <w:jc w:val="center"/>
      <w:textAlignment w:val="baseline"/>
      <w:outlineLvl w:val="0"/>
    </w:pPr>
    <w:rPr>
      <w:rFonts w:ascii="Arial" w:eastAsia="Arial Unicode MS" w:hAnsi="Arial" w:cs="Tahoma"/>
      <w:b/>
      <w:smallCaps/>
      <w:kern w:val="3"/>
      <w:sz w:val="36"/>
    </w:rPr>
  </w:style>
  <w:style w:type="character" w:styleId="Numrodepage">
    <w:name w:val="page number"/>
    <w:basedOn w:val="Policepardfaut"/>
    <w:uiPriority w:val="99"/>
    <w:semiHidden/>
    <w:unhideWhenUsed/>
    <w:rsid w:val="00D97DBD"/>
  </w:style>
  <w:style w:type="character" w:styleId="Lienhypertexte">
    <w:name w:val="Hyperlink"/>
    <w:basedOn w:val="Policepardfaut"/>
    <w:uiPriority w:val="99"/>
    <w:unhideWhenUsed/>
    <w:rsid w:val="003632F3"/>
    <w:rPr>
      <w:color w:val="0000FF" w:themeColor="hyperlink"/>
      <w:u w:val="single"/>
    </w:rPr>
  </w:style>
  <w:style w:type="paragraph" w:customStyle="1" w:styleId="Bibliographie3">
    <w:name w:val="Bibliographie3"/>
    <w:basedOn w:val="Normal"/>
    <w:rsid w:val="00A06393"/>
    <w:pPr>
      <w:tabs>
        <w:tab w:val="left" w:pos="380"/>
      </w:tabs>
      <w:spacing w:after="240"/>
      <w:ind w:left="384" w:hanging="384"/>
    </w:pPr>
    <w:rPr>
      <w:rFonts w:ascii="Arial" w:hAnsi="Arial"/>
      <w:lang w:val="en-GB"/>
    </w:rPr>
  </w:style>
  <w:style w:type="paragraph" w:customStyle="1" w:styleId="Bibliographie4">
    <w:name w:val="Bibliographie4"/>
    <w:basedOn w:val="Normal"/>
    <w:rsid w:val="0099587F"/>
    <w:pPr>
      <w:numPr>
        <w:numId w:val="1"/>
      </w:numPr>
      <w:spacing w:after="240"/>
      <w:ind w:left="0" w:firstLine="0"/>
      <w:jc w:val="both"/>
    </w:pPr>
    <w:rPr>
      <w:rFonts w:ascii="Arial" w:hAnsi="Arial"/>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988900">
      <w:bodyDiv w:val="1"/>
      <w:marLeft w:val="0"/>
      <w:marRight w:val="0"/>
      <w:marTop w:val="0"/>
      <w:marBottom w:val="0"/>
      <w:divBdr>
        <w:top w:val="none" w:sz="0" w:space="0" w:color="auto"/>
        <w:left w:val="none" w:sz="0" w:space="0" w:color="auto"/>
        <w:bottom w:val="none" w:sz="0" w:space="0" w:color="auto"/>
        <w:right w:val="none" w:sz="0" w:space="0" w:color="auto"/>
      </w:divBdr>
    </w:div>
    <w:div w:id="905143578">
      <w:bodyDiv w:val="1"/>
      <w:marLeft w:val="0"/>
      <w:marRight w:val="0"/>
      <w:marTop w:val="0"/>
      <w:marBottom w:val="0"/>
      <w:divBdr>
        <w:top w:val="none" w:sz="0" w:space="0" w:color="auto"/>
        <w:left w:val="none" w:sz="0" w:space="0" w:color="auto"/>
        <w:bottom w:val="none" w:sz="0" w:space="0" w:color="auto"/>
        <w:right w:val="none" w:sz="0" w:space="0" w:color="auto"/>
      </w:divBdr>
    </w:div>
    <w:div w:id="910651188">
      <w:bodyDiv w:val="1"/>
      <w:marLeft w:val="0"/>
      <w:marRight w:val="0"/>
      <w:marTop w:val="0"/>
      <w:marBottom w:val="0"/>
      <w:divBdr>
        <w:top w:val="none" w:sz="0" w:space="0" w:color="auto"/>
        <w:left w:val="none" w:sz="0" w:space="0" w:color="auto"/>
        <w:bottom w:val="none" w:sz="0" w:space="0" w:color="auto"/>
        <w:right w:val="none" w:sz="0" w:space="0" w:color="auto"/>
      </w:divBdr>
    </w:div>
    <w:div w:id="1196770391">
      <w:bodyDiv w:val="1"/>
      <w:marLeft w:val="0"/>
      <w:marRight w:val="0"/>
      <w:marTop w:val="0"/>
      <w:marBottom w:val="0"/>
      <w:divBdr>
        <w:top w:val="none" w:sz="0" w:space="0" w:color="auto"/>
        <w:left w:val="none" w:sz="0" w:space="0" w:color="auto"/>
        <w:bottom w:val="none" w:sz="0" w:space="0" w:color="auto"/>
        <w:right w:val="none" w:sz="0" w:space="0" w:color="auto"/>
      </w:divBdr>
    </w:div>
    <w:div w:id="20214702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6" Type="http://schemas.microsoft.com/office/2011/relationships/people" Target="people.xml"/><Relationship Id="rId17" Type="http://schemas.microsoft.com/office/2011/relationships/commentsExtended" Target="commentsExtended.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ntTable" Target="fontTable.xml"/><Relationship Id="rId10" Type="http://schemas.openxmlformats.org/officeDocument/2006/relationships/theme" Target="theme/theme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295268-49B4-AD44-9270-92618A2BED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3410</Words>
  <Characters>18756</Characters>
  <Application>Microsoft Macintosh Word</Application>
  <DocSecurity>0</DocSecurity>
  <Lines>156</Lines>
  <Paragraphs>44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Sébastien SANGES</dc:creator>
  <cp:keywords/>
  <dc:description/>
  <cp:lastModifiedBy>Sébastien SANGES</cp:lastModifiedBy>
  <cp:revision>19</cp:revision>
  <cp:lastPrinted>2016-10-02T21:11:00Z</cp:lastPrinted>
  <dcterms:created xsi:type="dcterms:W3CDTF">2016-11-07T22:12:00Z</dcterms:created>
  <dcterms:modified xsi:type="dcterms:W3CDTF">2017-11-21T21:30:00Z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zotero-version="4.0.29.23"&gt;&lt;session id="NC1j8dQN"/&gt;&lt;style id="http://www.zotero.org/styles/arthritis-research-and-therapy" hasBibliography="1" bibliographyStyleHasBeenSet="1"/&gt;&lt;prefs&gt;&lt;pref name="fieldType" value="Field"/&gt;&lt;pref name=</vt:lpwstr>
  </property>
  <property fmtid="{D5CDD505-2E9C-101B-9397-08002B2CF9AE}" pid="3" name="ZOTERO_PREF_2">
    <vt:lpwstr>"storeReferences" value="true"/&gt;&lt;pref name="automaticJournalAbbreviations" value="true"/&gt;&lt;pref name="noteType" value=""/&gt;&lt;/prefs&gt;&lt;/data&gt;</vt:lpwstr>
  </property>
</Properties>
</file>