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91E" w:rsidRPr="00DF3D50" w:rsidRDefault="009F791E" w:rsidP="009F791E">
      <w:pPr>
        <w:spacing w:line="360" w:lineRule="auto"/>
        <w:rPr>
          <w:rFonts w:ascii="Times New Roman" w:eastAsia="바탕" w:hAnsi="Times New Roman"/>
          <w:b/>
          <w:sz w:val="20"/>
          <w:szCs w:val="20"/>
        </w:rPr>
      </w:pPr>
      <w:r>
        <w:rPr>
          <w:rFonts w:ascii="Times New Roman" w:eastAsia="바탕" w:hAnsi="Times New Roman"/>
          <w:b/>
          <w:sz w:val="20"/>
          <w:szCs w:val="20"/>
        </w:rPr>
        <w:t xml:space="preserve">Additional file </w:t>
      </w:r>
      <w:r>
        <w:rPr>
          <w:rFonts w:ascii="Times New Roman" w:eastAsia="바탕" w:hAnsi="Times New Roman"/>
          <w:b/>
          <w:sz w:val="20"/>
          <w:szCs w:val="20"/>
        </w:rPr>
        <w:t xml:space="preserve">3: </w:t>
      </w:r>
      <w:bookmarkStart w:id="0" w:name="_GoBack"/>
      <w:bookmarkEnd w:id="0"/>
      <w:r w:rsidRPr="00DF3D50">
        <w:rPr>
          <w:rFonts w:ascii="Times New Roman" w:eastAsia="바탕" w:hAnsi="Times New Roman"/>
          <w:b/>
          <w:sz w:val="20"/>
          <w:szCs w:val="20"/>
        </w:rPr>
        <w:t xml:space="preserve">Table S3. </w:t>
      </w:r>
      <w:r w:rsidRPr="009F791E">
        <w:rPr>
          <w:rFonts w:ascii="Times New Roman" w:eastAsia="바탕" w:hAnsi="Times New Roman"/>
          <w:b/>
          <w:sz w:val="20"/>
          <w:szCs w:val="20"/>
        </w:rPr>
        <w:t>Estimation of incidence rate ratio of ankylosing spondylitis in recurrent uveitis along with the time interval used for defining uveitis recurrence.</w:t>
      </w:r>
    </w:p>
    <w:tbl>
      <w:tblPr>
        <w:tblW w:w="8799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6"/>
        <w:gridCol w:w="1134"/>
        <w:gridCol w:w="1559"/>
        <w:gridCol w:w="1418"/>
        <w:gridCol w:w="992"/>
        <w:gridCol w:w="2410"/>
      </w:tblGrid>
      <w:tr w:rsidR="009F791E" w:rsidRPr="00DF3D50" w:rsidTr="00421E92">
        <w:trPr>
          <w:trHeight w:val="780"/>
        </w:trPr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Time interval (days)</w:t>
            </w:r>
            <w:r w:rsidRPr="00DF3D50">
              <w:rPr>
                <w:rFonts w:ascii="Times New Roman" w:eastAsia="맑은 고딕" w:hAnsi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Recurred uveitis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Recurrent uveitis group</w:t>
            </w:r>
            <w:r w:rsidRPr="00DF3D50">
              <w:rPr>
                <w:rFonts w:ascii="맑은 고딕" w:eastAsia="맑은 고딕" w:hAnsi="맑은 고딕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Subsequent AS case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Incidence rate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Incidence rate ratio (95% CI)</w:t>
            </w:r>
          </w:p>
        </w:tc>
      </w:tr>
      <w:tr w:rsidR="009F791E" w:rsidRPr="00DF3D50" w:rsidTr="00421E92">
        <w:trPr>
          <w:trHeight w:val="345"/>
        </w:trPr>
        <w:tc>
          <w:tcPr>
            <w:tcW w:w="128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2180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2168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255.9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16.33 (9.63</w:t>
            </w:r>
            <w:r w:rsidRPr="00DF3D50">
              <w:rPr>
                <w:rFonts w:ascii="Times New Roman" w:eastAsia="바탕" w:hAnsi="Times New Roman"/>
                <w:sz w:val="20"/>
                <w:szCs w:val="20"/>
              </w:rPr>
              <w:t>–</w:t>
            </w: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27.67)</w:t>
            </w:r>
          </w:p>
        </w:tc>
      </w:tr>
      <w:tr w:rsidR="009F791E" w:rsidRPr="00DF3D50" w:rsidTr="00421E92">
        <w:trPr>
          <w:trHeight w:val="345"/>
        </w:trPr>
        <w:tc>
          <w:tcPr>
            <w:tcW w:w="1286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261.7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16.79 (9.90</w:t>
            </w:r>
            <w:r w:rsidRPr="00DF3D50">
              <w:rPr>
                <w:rFonts w:ascii="Times New Roman" w:eastAsia="바탕" w:hAnsi="Times New Roman"/>
                <w:sz w:val="20"/>
                <w:szCs w:val="20"/>
              </w:rPr>
              <w:t>–</w:t>
            </w: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28.49)</w:t>
            </w:r>
          </w:p>
        </w:tc>
      </w:tr>
      <w:tr w:rsidR="009F791E" w:rsidRPr="00DF3D50" w:rsidTr="00421E92">
        <w:trPr>
          <w:trHeight w:val="345"/>
        </w:trPr>
        <w:tc>
          <w:tcPr>
            <w:tcW w:w="1286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2086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2074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270.5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17.32 (10.21</w:t>
            </w:r>
            <w:r w:rsidRPr="00DF3D50">
              <w:rPr>
                <w:rFonts w:ascii="Times New Roman" w:eastAsia="바탕" w:hAnsi="Times New Roman"/>
                <w:sz w:val="20"/>
                <w:szCs w:val="20"/>
              </w:rPr>
              <w:t>–</w:t>
            </w: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29.39)</w:t>
            </w:r>
          </w:p>
        </w:tc>
      </w:tr>
      <w:tr w:rsidR="009F791E" w:rsidRPr="00DF3D50" w:rsidTr="00421E92">
        <w:trPr>
          <w:trHeight w:val="345"/>
        </w:trPr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2050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2038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jc w:val="right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277.3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791E" w:rsidRPr="00DF3D50" w:rsidRDefault="009F791E" w:rsidP="009F791E">
            <w:pPr>
              <w:spacing w:line="360" w:lineRule="auto"/>
              <w:rPr>
                <w:rFonts w:ascii="Times New Roman" w:eastAsia="맑은 고딕" w:hAnsi="Times New Roman"/>
                <w:sz w:val="20"/>
                <w:szCs w:val="20"/>
              </w:rPr>
            </w:pP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17.71 (10.44</w:t>
            </w:r>
            <w:r w:rsidRPr="00DF3D50">
              <w:rPr>
                <w:rFonts w:ascii="Times New Roman" w:eastAsia="바탕" w:hAnsi="Times New Roman"/>
                <w:sz w:val="20"/>
                <w:szCs w:val="20"/>
              </w:rPr>
              <w:t>–</w:t>
            </w:r>
            <w:r w:rsidRPr="00DF3D50">
              <w:rPr>
                <w:rFonts w:ascii="Times New Roman" w:eastAsia="맑은 고딕" w:hAnsi="Times New Roman"/>
                <w:sz w:val="20"/>
                <w:szCs w:val="20"/>
              </w:rPr>
              <w:t>30.06)</w:t>
            </w:r>
          </w:p>
        </w:tc>
      </w:tr>
    </w:tbl>
    <w:p w:rsidR="009F791E" w:rsidRPr="00DF3D50" w:rsidRDefault="009F791E" w:rsidP="009F791E">
      <w:pPr>
        <w:spacing w:line="360" w:lineRule="auto"/>
        <w:rPr>
          <w:rFonts w:ascii="Times New Roman" w:eastAsia="바탕" w:hAnsi="Times New Roman"/>
          <w:sz w:val="20"/>
          <w:szCs w:val="20"/>
        </w:rPr>
      </w:pPr>
      <w:r w:rsidRPr="00DF3D50">
        <w:rPr>
          <w:rFonts w:ascii="Times New Roman" w:eastAsia="바탕" w:hAnsi="Times New Roman"/>
          <w:sz w:val="20"/>
          <w:szCs w:val="20"/>
          <w:vertAlign w:val="superscript"/>
        </w:rPr>
        <w:t>*</w:t>
      </w:r>
      <w:r w:rsidRPr="00DF3D50">
        <w:rPr>
          <w:rFonts w:ascii="Times New Roman" w:eastAsia="바탕" w:hAnsi="Times New Roman"/>
          <w:sz w:val="20"/>
          <w:szCs w:val="20"/>
        </w:rPr>
        <w:t xml:space="preserve"> Recurrence of uveitis was defined as claims of anterior uveitis with the treatment separated at least time interval criteria</w:t>
      </w:r>
    </w:p>
    <w:p w:rsidR="00E5504A" w:rsidRPr="009F791E" w:rsidRDefault="009F791E" w:rsidP="009F791E">
      <w:pPr>
        <w:spacing w:line="360" w:lineRule="auto"/>
        <w:rPr>
          <w:rFonts w:ascii="Times New Roman" w:eastAsia="바탕" w:hAnsi="Times New Roman" w:hint="eastAsia"/>
          <w:sz w:val="20"/>
          <w:szCs w:val="20"/>
        </w:rPr>
      </w:pPr>
      <w:r w:rsidRPr="00DF3D50">
        <w:rPr>
          <w:rFonts w:ascii="바탕" w:eastAsia="바탕" w:hAnsi="바탕"/>
          <w:sz w:val="20"/>
          <w:szCs w:val="20"/>
          <w:vertAlign w:val="superscript"/>
        </w:rPr>
        <w:t>†</w:t>
      </w:r>
      <w:r w:rsidRPr="00DF3D50">
        <w:rPr>
          <w:rFonts w:ascii="Times New Roman" w:eastAsia="바탕" w:hAnsi="Times New Roman"/>
          <w:sz w:val="20"/>
          <w:szCs w:val="20"/>
        </w:rPr>
        <w:t>Among recurred uveitis, patients having AS before uveitis recurrence were exclude</w:t>
      </w:r>
      <w:r>
        <w:rPr>
          <w:rFonts w:ascii="Times New Roman" w:eastAsia="바탕" w:hAnsi="Times New Roman"/>
          <w:sz w:val="20"/>
          <w:szCs w:val="20"/>
        </w:rPr>
        <w:t>d from recurrent uveitis group.</w:t>
      </w:r>
    </w:p>
    <w:sectPr w:rsidR="00E5504A" w:rsidRPr="009F791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1E"/>
    <w:rsid w:val="009F791E"/>
    <w:rsid w:val="00E5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946EA"/>
  <w15:chartTrackingRefBased/>
  <w15:docId w15:val="{CDA9186C-894D-4CFC-AB0A-B8CB0D89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91E"/>
    <w:pPr>
      <w:spacing w:after="0" w:line="240" w:lineRule="auto"/>
      <w:jc w:val="left"/>
    </w:pPr>
    <w:rPr>
      <w:rFonts w:ascii="Cambria" w:eastAsia="MS Mincho" w:hAnsi="Cambria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오백록</dc:creator>
  <cp:keywords/>
  <dc:description/>
  <cp:lastModifiedBy>오백록</cp:lastModifiedBy>
  <cp:revision>1</cp:revision>
  <dcterms:created xsi:type="dcterms:W3CDTF">2017-08-25T16:59:00Z</dcterms:created>
  <dcterms:modified xsi:type="dcterms:W3CDTF">2017-08-25T17:00:00Z</dcterms:modified>
</cp:coreProperties>
</file>