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E1" w:rsidRPr="00254269" w:rsidRDefault="00A532E1" w:rsidP="00A532E1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bookmarkStart w:id="0" w:name="_GoBack"/>
      <w:bookmarkEnd w:id="0"/>
      <w:r w:rsidRPr="00254269">
        <w:rPr>
          <w:rFonts w:eastAsia="Calibri" w:cs="Arial"/>
          <w:b/>
          <w:szCs w:val="22"/>
        </w:rPr>
        <w:t>Table S3</w:t>
      </w:r>
      <w:r w:rsidRPr="00254269">
        <w:rPr>
          <w:rFonts w:eastAsia="Calibri" w:cs="Arial"/>
          <w:szCs w:val="22"/>
        </w:rPr>
        <w:t xml:space="preserve"> Proportion of patients (95% CI) treated with </w:t>
      </w:r>
      <w:proofErr w:type="spellStart"/>
      <w:r w:rsidRPr="00254269">
        <w:rPr>
          <w:rFonts w:eastAsia="Calibri" w:cs="Arial"/>
          <w:szCs w:val="22"/>
        </w:rPr>
        <w:t>abatacept</w:t>
      </w:r>
      <w:proofErr w:type="spellEnd"/>
      <w:r w:rsidRPr="00254269">
        <w:rPr>
          <w:rFonts w:eastAsia="Calibri" w:cs="Arial"/>
          <w:szCs w:val="22"/>
        </w:rPr>
        <w:t xml:space="preserve"> or placebo reporting improvements ≥normative values in SF-36 individual domains at week 16 (all patients) in the overall population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2417"/>
        <w:gridCol w:w="2338"/>
        <w:gridCol w:w="2413"/>
      </w:tblGrid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SF-36 domain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proofErr w:type="spellStart"/>
            <w:r w:rsidRPr="00254269">
              <w:rPr>
                <w:b/>
                <w:szCs w:val="22"/>
              </w:rPr>
              <w:t>Abatacept</w:t>
            </w:r>
            <w:proofErr w:type="spellEnd"/>
            <w:r w:rsidRPr="00254269">
              <w:rPr>
                <w:b/>
                <w:szCs w:val="22"/>
              </w:rPr>
              <w:t xml:space="preserve"> (n=213)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Placebo (n=211)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Estimate of difference (95% CI)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Physical function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13.1 (8.6 to 17.7)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9.5 (5.5 to 13.4)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3.7 (−2.8 to 10.2)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Role–physical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8.9 (5.1 to 12.7)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5.2 (2.2 to 8.2)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3.7 (−1.6 to 9.0)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Bodily pain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14.1 (9.4 to 18.8)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8.5 (4.8 to 12.3)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5.6 (−0.9 to 12.0)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General health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9.9 (5.9 to 13.9)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7.1 (3.6 to 10.6)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2.8 (−3.0 to 8.5)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Vitality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17.4 (12.3 to 22.5)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15.2 (10.3 to 20.0)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2.2 (−5.3 to 9.7)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Social function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18.8 (13.5 to 24.0)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12.3 (7.9 to 16.8)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6.5 (−0.9 to 13.8)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Role–emotional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18.3 (13.1 to 23.5)*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8.1 (4.4 to 11.7)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10.3 (3.4 to 17.1)</w:t>
            </w:r>
          </w:p>
        </w:tc>
      </w:tr>
      <w:tr w:rsidR="00A532E1" w:rsidRPr="00254269" w:rsidTr="00C726F7"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b/>
                <w:szCs w:val="22"/>
              </w:rPr>
            </w:pPr>
            <w:r w:rsidRPr="00254269">
              <w:rPr>
                <w:b/>
                <w:szCs w:val="22"/>
              </w:rPr>
              <w:t>Mental health</w:t>
            </w:r>
          </w:p>
        </w:tc>
        <w:tc>
          <w:tcPr>
            <w:tcW w:w="3237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15.0 (10.2 to 19.8)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10.0 (5.9 to 14.0)</w:t>
            </w:r>
          </w:p>
        </w:tc>
        <w:tc>
          <w:tcPr>
            <w:tcW w:w="3238" w:type="dxa"/>
          </w:tcPr>
          <w:p w:rsidR="00A532E1" w:rsidRPr="00254269" w:rsidRDefault="00A532E1" w:rsidP="00C726F7">
            <w:pPr>
              <w:tabs>
                <w:tab w:val="clear" w:pos="432"/>
                <w:tab w:val="right" w:pos="360"/>
                <w:tab w:val="left" w:pos="540"/>
              </w:tabs>
              <w:spacing w:after="0" w:line="480" w:lineRule="auto"/>
              <w:contextualSpacing w:val="0"/>
              <w:rPr>
                <w:szCs w:val="22"/>
              </w:rPr>
            </w:pPr>
            <w:r w:rsidRPr="00254269">
              <w:rPr>
                <w:szCs w:val="22"/>
              </w:rPr>
              <w:t>5.1 (−1.7 to 11.8)</w:t>
            </w:r>
          </w:p>
        </w:tc>
      </w:tr>
    </w:tbl>
    <w:p w:rsidR="00A532E1" w:rsidRPr="00254269" w:rsidRDefault="00A532E1" w:rsidP="00A532E1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 xml:space="preserve">Data are % (95% CI). </w:t>
      </w:r>
    </w:p>
    <w:p w:rsidR="00A532E1" w:rsidRPr="00254269" w:rsidRDefault="00A532E1" w:rsidP="00A532E1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 xml:space="preserve">*95% CI of difference versus placebo did not cross 0. </w:t>
      </w:r>
    </w:p>
    <w:p w:rsidR="00A532E1" w:rsidRPr="00254269" w:rsidRDefault="00A532E1" w:rsidP="00A532E1">
      <w:pPr>
        <w:tabs>
          <w:tab w:val="clear" w:pos="432"/>
          <w:tab w:val="right" w:pos="360"/>
          <w:tab w:val="left" w:pos="540"/>
        </w:tabs>
        <w:spacing w:after="0" w:line="480" w:lineRule="auto"/>
        <w:contextualSpacing w:val="0"/>
        <w:rPr>
          <w:rFonts w:eastAsia="Calibri" w:cs="Arial"/>
          <w:szCs w:val="22"/>
        </w:rPr>
      </w:pPr>
      <w:r w:rsidRPr="00254269">
        <w:rPr>
          <w:rFonts w:eastAsia="Calibri" w:cs="Arial"/>
          <w:szCs w:val="22"/>
        </w:rPr>
        <w:t>CI, confidence interval; SF-36, Short Form-36.</w:t>
      </w:r>
    </w:p>
    <w:p w:rsidR="003B4B5A" w:rsidRDefault="003B4B5A"/>
    <w:sectPr w:rsidR="003B4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532E1"/>
    <w:rsid w:val="0004599E"/>
    <w:rsid w:val="002A2BBC"/>
    <w:rsid w:val="00397BFB"/>
    <w:rsid w:val="003B4B5A"/>
    <w:rsid w:val="006B6CAE"/>
    <w:rsid w:val="006F528A"/>
    <w:rsid w:val="00A532E1"/>
    <w:rsid w:val="00DD4121"/>
    <w:rsid w:val="00F4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2E1"/>
    <w:pPr>
      <w:tabs>
        <w:tab w:val="left" w:pos="432"/>
      </w:tabs>
      <w:spacing w:after="240" w:line="360" w:lineRule="auto"/>
      <w:contextualSpacing/>
    </w:pPr>
    <w:rPr>
      <w:rFonts w:ascii="Arial" w:eastAsia="Times New Roma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2E1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2E1"/>
    <w:pPr>
      <w:tabs>
        <w:tab w:val="left" w:pos="432"/>
      </w:tabs>
      <w:spacing w:after="240" w:line="360" w:lineRule="auto"/>
      <w:contextualSpacing/>
    </w:pPr>
    <w:rPr>
      <w:rFonts w:ascii="Arial" w:eastAsia="Times New Roma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2E1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799</Characters>
  <Application>Microsoft Office Word</Application>
  <DocSecurity>0</DocSecurity>
  <Lines>44</Lines>
  <Paragraphs>48</Paragraphs>
  <ScaleCrop>false</ScaleCrop>
  <Company>MCM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Michele (NYC-CDX))</dc:creator>
  <cp:keywords/>
  <dc:description/>
  <cp:lastModifiedBy>EDABO-ABO</cp:lastModifiedBy>
  <cp:revision>2</cp:revision>
  <dcterms:created xsi:type="dcterms:W3CDTF">2018-09-04T20:38:00Z</dcterms:created>
  <dcterms:modified xsi:type="dcterms:W3CDTF">2018-11-17T07:34:00Z</dcterms:modified>
</cp:coreProperties>
</file>