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0D46C" w14:textId="47D0D755" w:rsidR="0048466C" w:rsidRPr="00983FD9" w:rsidRDefault="0048466C" w:rsidP="0048466C">
      <w:pPr>
        <w:widowControl/>
        <w:wordWrap/>
        <w:autoSpaceDE/>
        <w:autoSpaceDN/>
        <w:rPr>
          <w:rFonts w:ascii="Arial" w:hAnsi="Arial" w:cs="Arial"/>
          <w:b/>
          <w:szCs w:val="20"/>
        </w:rPr>
      </w:pPr>
      <w:r w:rsidRPr="00983FD9">
        <w:rPr>
          <w:rFonts w:ascii="Arial" w:hAnsi="Arial" w:cs="Arial"/>
          <w:b/>
          <w:szCs w:val="20"/>
        </w:rPr>
        <w:t xml:space="preserve">Supplementary </w:t>
      </w:r>
      <w:r w:rsidR="00ED31C1" w:rsidRPr="00983FD9">
        <w:rPr>
          <w:rFonts w:ascii="Arial" w:hAnsi="Arial" w:cs="Arial"/>
          <w:b/>
          <w:szCs w:val="20"/>
        </w:rPr>
        <w:t>table</w:t>
      </w:r>
      <w:r w:rsidRPr="00983FD9">
        <w:rPr>
          <w:rFonts w:ascii="Arial" w:hAnsi="Arial" w:cs="Arial"/>
          <w:b/>
          <w:szCs w:val="20"/>
        </w:rPr>
        <w:t xml:space="preserve"> 1. Clinical features of patients with SSc (n=120)</w:t>
      </w:r>
      <w:r w:rsidR="00983FD9">
        <w:rPr>
          <w:rFonts w:ascii="Arial" w:hAnsi="Arial" w:cs="Arial"/>
          <w:b/>
          <w:szCs w:val="20"/>
        </w:rPr>
        <w:t>.</w:t>
      </w:r>
    </w:p>
    <w:tbl>
      <w:tblPr>
        <w:tblStyle w:val="212"/>
        <w:tblW w:w="7618" w:type="dxa"/>
        <w:tblLayout w:type="fixed"/>
        <w:tblLook w:val="0420" w:firstRow="1" w:lastRow="0" w:firstColumn="0" w:lastColumn="0" w:noHBand="0" w:noVBand="1"/>
      </w:tblPr>
      <w:tblGrid>
        <w:gridCol w:w="4103"/>
        <w:gridCol w:w="3515"/>
      </w:tblGrid>
      <w:tr w:rsidR="0048466C" w:rsidRPr="00983FD9" w14:paraId="5F095A9E" w14:textId="77777777" w:rsidTr="00794E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tcW w:w="410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CC21610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55421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983FD9">
              <w:rPr>
                <w:rFonts w:ascii="Arial" w:hAnsi="Arial" w:cs="Arial"/>
                <w:szCs w:val="20"/>
              </w:rPr>
              <w:t>n=120</w:t>
            </w:r>
          </w:p>
        </w:tc>
      </w:tr>
      <w:tr w:rsidR="0048466C" w:rsidRPr="00983FD9" w14:paraId="0E6287F1" w14:textId="77777777" w:rsidTr="00794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tcW w:w="4103" w:type="dxa"/>
            <w:tcBorders>
              <w:top w:val="nil"/>
              <w:bottom w:val="nil"/>
              <w:right w:val="nil"/>
            </w:tcBorders>
            <w:vAlign w:val="center"/>
          </w:tcPr>
          <w:p w14:paraId="04E63712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Subtype, n (%)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B4E96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10.9 (8.3)</w:t>
            </w:r>
          </w:p>
        </w:tc>
      </w:tr>
      <w:tr w:rsidR="0048466C" w:rsidRPr="00983FD9" w14:paraId="29682A58" w14:textId="77777777" w:rsidTr="00794ED5">
        <w:trPr>
          <w:trHeight w:val="393"/>
        </w:trPr>
        <w:tc>
          <w:tcPr>
            <w:tcW w:w="4103" w:type="dxa"/>
            <w:tcBorders>
              <w:top w:val="nil"/>
              <w:bottom w:val="nil"/>
              <w:right w:val="nil"/>
            </w:tcBorders>
            <w:vAlign w:val="center"/>
          </w:tcPr>
          <w:p w14:paraId="7505EBE9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ind w:leftChars="71" w:left="142" w:firstLineChars="150" w:firstLine="300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Diffuse cutaneous SSc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82ECB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79 (65.8)</w:t>
            </w:r>
          </w:p>
        </w:tc>
      </w:tr>
      <w:tr w:rsidR="0048466C" w:rsidRPr="00983FD9" w14:paraId="3EAE3DF2" w14:textId="77777777" w:rsidTr="00794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tcW w:w="4103" w:type="dxa"/>
            <w:tcBorders>
              <w:top w:val="nil"/>
              <w:bottom w:val="nil"/>
              <w:right w:val="nil"/>
            </w:tcBorders>
            <w:vAlign w:val="center"/>
          </w:tcPr>
          <w:p w14:paraId="1C2D2A8B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ind w:leftChars="71" w:left="142" w:firstLineChars="150" w:firstLine="300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Limited cutaneous SSc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5CF4C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41 (34.2)</w:t>
            </w:r>
          </w:p>
        </w:tc>
      </w:tr>
      <w:tr w:rsidR="0048466C" w:rsidRPr="00983FD9" w14:paraId="3B4D1D2F" w14:textId="77777777" w:rsidTr="00794ED5">
        <w:trPr>
          <w:trHeight w:val="393"/>
        </w:trPr>
        <w:tc>
          <w:tcPr>
            <w:tcW w:w="4103" w:type="dxa"/>
            <w:tcBorders>
              <w:top w:val="nil"/>
              <w:bottom w:val="nil"/>
              <w:right w:val="nil"/>
            </w:tcBorders>
            <w:vAlign w:val="center"/>
          </w:tcPr>
          <w:p w14:paraId="3D8B549E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Modified Rodnan skin score, mean (SD)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9F3DD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15.6 (10.4)</w:t>
            </w:r>
          </w:p>
        </w:tc>
      </w:tr>
      <w:tr w:rsidR="0048466C" w:rsidRPr="00983FD9" w14:paraId="09568B60" w14:textId="77777777" w:rsidTr="00794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tcW w:w="4103" w:type="dxa"/>
            <w:tcBorders>
              <w:top w:val="nil"/>
              <w:bottom w:val="nil"/>
              <w:right w:val="nil"/>
            </w:tcBorders>
            <w:vAlign w:val="center"/>
          </w:tcPr>
          <w:p w14:paraId="18655AE2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Raynaud’s phenomenon, n (%)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C5C88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110 (91.7) </w:t>
            </w:r>
          </w:p>
        </w:tc>
      </w:tr>
      <w:tr w:rsidR="0048466C" w:rsidRPr="00983FD9" w14:paraId="39902C67" w14:textId="77777777" w:rsidTr="00794ED5">
        <w:trPr>
          <w:trHeight w:val="393"/>
        </w:trPr>
        <w:tc>
          <w:tcPr>
            <w:tcW w:w="4103" w:type="dxa"/>
            <w:tcBorders>
              <w:top w:val="nil"/>
              <w:bottom w:val="nil"/>
              <w:right w:val="nil"/>
            </w:tcBorders>
            <w:vAlign w:val="center"/>
          </w:tcPr>
          <w:p w14:paraId="582D9DAB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Sclerodactyly, n (%)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68103" w14:textId="27899357" w:rsidR="0048466C" w:rsidRPr="00983FD9" w:rsidRDefault="00491A40" w:rsidP="00491A40">
            <w:pPr>
              <w:kinsoku w:val="0"/>
              <w:wordWrap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82</w:t>
            </w:r>
            <w:r w:rsidR="0048466C" w:rsidRPr="00983FD9">
              <w:rPr>
                <w:rFonts w:ascii="Arial" w:hAnsi="Arial" w:cs="Arial"/>
                <w:bCs/>
                <w:szCs w:val="20"/>
              </w:rPr>
              <w:t xml:space="preserve"> (</w:t>
            </w:r>
            <w:r>
              <w:rPr>
                <w:rFonts w:ascii="Arial" w:hAnsi="Arial" w:cs="Arial"/>
                <w:bCs/>
                <w:szCs w:val="20"/>
              </w:rPr>
              <w:t>68.3</w:t>
            </w:r>
            <w:r w:rsidR="0048466C" w:rsidRPr="00983FD9">
              <w:rPr>
                <w:rFonts w:ascii="Arial" w:hAnsi="Arial" w:cs="Arial"/>
                <w:bCs/>
                <w:szCs w:val="20"/>
              </w:rPr>
              <w:t>)</w:t>
            </w:r>
          </w:p>
        </w:tc>
      </w:tr>
      <w:tr w:rsidR="0048466C" w:rsidRPr="00983FD9" w14:paraId="3AC05417" w14:textId="77777777" w:rsidTr="00794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tcW w:w="4103" w:type="dxa"/>
            <w:tcBorders>
              <w:top w:val="nil"/>
              <w:bottom w:val="nil"/>
              <w:right w:val="nil"/>
            </w:tcBorders>
            <w:vAlign w:val="center"/>
          </w:tcPr>
          <w:p w14:paraId="6B043CDD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Interstitial lung disease, n (%)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FD523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69 (57.5)</w:t>
            </w:r>
          </w:p>
        </w:tc>
      </w:tr>
      <w:tr w:rsidR="0048466C" w:rsidRPr="00983FD9" w14:paraId="41E3E611" w14:textId="77777777" w:rsidTr="00794ED5">
        <w:trPr>
          <w:trHeight w:val="393"/>
        </w:trPr>
        <w:tc>
          <w:tcPr>
            <w:tcW w:w="4103" w:type="dxa"/>
            <w:tcBorders>
              <w:top w:val="nil"/>
              <w:bottom w:val="nil"/>
              <w:right w:val="nil"/>
            </w:tcBorders>
            <w:vAlign w:val="center"/>
          </w:tcPr>
          <w:p w14:paraId="7F66CEEB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Dyspnea, n (%)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D0209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63 (52.5) </w:t>
            </w:r>
          </w:p>
        </w:tc>
      </w:tr>
      <w:tr w:rsidR="0048466C" w:rsidRPr="00983FD9" w14:paraId="38ED4A16" w14:textId="77777777" w:rsidTr="00794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tcW w:w="4103" w:type="dxa"/>
            <w:tcBorders>
              <w:top w:val="nil"/>
              <w:bottom w:val="nil"/>
              <w:right w:val="nil"/>
            </w:tcBorders>
            <w:vAlign w:val="center"/>
          </w:tcPr>
          <w:p w14:paraId="5EFDE900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Reflux symptom, n (%)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08223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60 (50.0) </w:t>
            </w:r>
          </w:p>
        </w:tc>
      </w:tr>
      <w:tr w:rsidR="0048466C" w:rsidRPr="00983FD9" w14:paraId="19A96177" w14:textId="77777777" w:rsidTr="00794ED5">
        <w:trPr>
          <w:trHeight w:val="393"/>
        </w:trPr>
        <w:tc>
          <w:tcPr>
            <w:tcW w:w="4103" w:type="dxa"/>
            <w:tcBorders>
              <w:top w:val="nil"/>
              <w:bottom w:val="nil"/>
              <w:right w:val="nil"/>
            </w:tcBorders>
            <w:vAlign w:val="center"/>
          </w:tcPr>
          <w:p w14:paraId="024011E0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Telangiectasia, n (%)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A76B8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59 (49.2)</w:t>
            </w:r>
          </w:p>
        </w:tc>
      </w:tr>
      <w:tr w:rsidR="0048466C" w:rsidRPr="00983FD9" w14:paraId="0421A319" w14:textId="77777777" w:rsidTr="00794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tcW w:w="4103" w:type="dxa"/>
            <w:tcBorders>
              <w:top w:val="nil"/>
              <w:bottom w:val="nil"/>
              <w:right w:val="nil"/>
            </w:tcBorders>
            <w:vAlign w:val="center"/>
          </w:tcPr>
          <w:p w14:paraId="120CDCF0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Arthritis, n (%)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49A56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46 (38.3)</w:t>
            </w:r>
          </w:p>
        </w:tc>
      </w:tr>
      <w:tr w:rsidR="0048466C" w:rsidRPr="00983FD9" w14:paraId="763AEE91" w14:textId="77777777" w:rsidTr="00794ED5">
        <w:trPr>
          <w:trHeight w:val="393"/>
        </w:trPr>
        <w:tc>
          <w:tcPr>
            <w:tcW w:w="4103" w:type="dxa"/>
            <w:tcBorders>
              <w:top w:val="nil"/>
              <w:bottom w:val="nil"/>
              <w:right w:val="nil"/>
            </w:tcBorders>
            <w:vAlign w:val="center"/>
          </w:tcPr>
          <w:p w14:paraId="197A9EFF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Dysphagia, n (%)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256DC" w14:textId="77777777" w:rsidR="0048466C" w:rsidRPr="00983FD9" w:rsidRDefault="0048466C" w:rsidP="00794ED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38 (31.7)</w:t>
            </w:r>
          </w:p>
        </w:tc>
      </w:tr>
      <w:tr w:rsidR="0048466C" w:rsidRPr="00983FD9" w14:paraId="3651F874" w14:textId="77777777" w:rsidTr="00794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tcW w:w="4103" w:type="dxa"/>
            <w:tcBorders>
              <w:top w:val="nil"/>
              <w:bottom w:val="nil"/>
              <w:right w:val="nil"/>
            </w:tcBorders>
            <w:vAlign w:val="center"/>
          </w:tcPr>
          <w:p w14:paraId="4DDF16CD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Digital ulcer, n (%)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AA67F" w14:textId="77777777" w:rsidR="0048466C" w:rsidRPr="00983FD9" w:rsidRDefault="0048466C" w:rsidP="00794ED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16 (13.3)</w:t>
            </w:r>
          </w:p>
        </w:tc>
      </w:tr>
      <w:tr w:rsidR="0048466C" w:rsidRPr="00983FD9" w14:paraId="55DFCD88" w14:textId="77777777" w:rsidTr="00794ED5">
        <w:trPr>
          <w:trHeight w:val="393"/>
        </w:trPr>
        <w:tc>
          <w:tcPr>
            <w:tcW w:w="4103" w:type="dxa"/>
            <w:tcBorders>
              <w:top w:val="nil"/>
              <w:bottom w:val="nil"/>
              <w:right w:val="nil"/>
            </w:tcBorders>
            <w:vAlign w:val="center"/>
          </w:tcPr>
          <w:p w14:paraId="01B55B54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Pulmonary arterial hypertension, n (%)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D6030" w14:textId="77777777" w:rsidR="0048466C" w:rsidRPr="00983FD9" w:rsidRDefault="0048466C" w:rsidP="00794ED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13 (10.8)</w:t>
            </w:r>
          </w:p>
        </w:tc>
      </w:tr>
      <w:tr w:rsidR="0048466C" w:rsidRPr="00983FD9" w14:paraId="53F9E7EC" w14:textId="77777777" w:rsidTr="00794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tcW w:w="410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5DCBED0" w14:textId="77777777" w:rsidR="0048466C" w:rsidRPr="00983FD9" w:rsidRDefault="0048466C" w:rsidP="00794ED5">
            <w:pPr>
              <w:kinsoku w:val="0"/>
              <w:wordWrap/>
              <w:overflowPunct w:val="0"/>
              <w:adjustRightInd w:val="0"/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Calcinosis, n (%)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90F454" w14:textId="77777777" w:rsidR="0048466C" w:rsidRPr="00983FD9" w:rsidRDefault="0048466C" w:rsidP="00794ED5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983FD9">
              <w:rPr>
                <w:rFonts w:ascii="Arial" w:hAnsi="Arial" w:cs="Arial"/>
                <w:bCs/>
                <w:szCs w:val="20"/>
              </w:rPr>
              <w:t>10 (8.3)</w:t>
            </w:r>
          </w:p>
        </w:tc>
      </w:tr>
    </w:tbl>
    <w:p w14:paraId="585B7239" w14:textId="77777777" w:rsidR="007E322B" w:rsidRPr="00983FD9" w:rsidRDefault="007E322B" w:rsidP="0086442A">
      <w:pPr>
        <w:rPr>
          <w:rFonts w:ascii="Arial" w:hAnsi="Arial" w:cs="Arial" w:hint="eastAsia"/>
          <w:szCs w:val="20"/>
        </w:rPr>
      </w:pPr>
      <w:bookmarkStart w:id="0" w:name="_GoBack"/>
      <w:bookmarkEnd w:id="0"/>
    </w:p>
    <w:sectPr w:rsidR="007E322B" w:rsidRPr="00983FD9" w:rsidSect="0086442A">
      <w:pgSz w:w="11906" w:h="16838"/>
      <w:pgMar w:top="1440" w:right="1440" w:bottom="1701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821701" w14:textId="77777777" w:rsidR="00DD1F91" w:rsidRDefault="00DD1F91" w:rsidP="0048466C">
      <w:pPr>
        <w:spacing w:after="0" w:line="240" w:lineRule="auto"/>
      </w:pPr>
      <w:r>
        <w:separator/>
      </w:r>
    </w:p>
  </w:endnote>
  <w:endnote w:type="continuationSeparator" w:id="0">
    <w:p w14:paraId="4411DE72" w14:textId="77777777" w:rsidR="00DD1F91" w:rsidRDefault="00DD1F91" w:rsidP="00484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84605" w14:textId="77777777" w:rsidR="00DD1F91" w:rsidRDefault="00DD1F91" w:rsidP="0048466C">
      <w:pPr>
        <w:spacing w:after="0" w:line="240" w:lineRule="auto"/>
      </w:pPr>
      <w:r>
        <w:separator/>
      </w:r>
    </w:p>
  </w:footnote>
  <w:footnote w:type="continuationSeparator" w:id="0">
    <w:p w14:paraId="5DA7B94B" w14:textId="77777777" w:rsidR="00DD1F91" w:rsidRDefault="00DD1F91" w:rsidP="004846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43"/>
    <w:rsid w:val="00027E85"/>
    <w:rsid w:val="000C5B43"/>
    <w:rsid w:val="000C7788"/>
    <w:rsid w:val="001162F1"/>
    <w:rsid w:val="001207A1"/>
    <w:rsid w:val="00142483"/>
    <w:rsid w:val="00152D96"/>
    <w:rsid w:val="00234C6B"/>
    <w:rsid w:val="0024358E"/>
    <w:rsid w:val="002E6755"/>
    <w:rsid w:val="003925E0"/>
    <w:rsid w:val="003C6DD3"/>
    <w:rsid w:val="003E17A7"/>
    <w:rsid w:val="003F1C43"/>
    <w:rsid w:val="0048466C"/>
    <w:rsid w:val="00491A40"/>
    <w:rsid w:val="004C2E6A"/>
    <w:rsid w:val="004C4BB5"/>
    <w:rsid w:val="005E6279"/>
    <w:rsid w:val="0063100C"/>
    <w:rsid w:val="00646143"/>
    <w:rsid w:val="00656AFA"/>
    <w:rsid w:val="006B15E8"/>
    <w:rsid w:val="00737DE0"/>
    <w:rsid w:val="00763568"/>
    <w:rsid w:val="007C26F4"/>
    <w:rsid w:val="007E322B"/>
    <w:rsid w:val="00837DD3"/>
    <w:rsid w:val="0086442A"/>
    <w:rsid w:val="0087051D"/>
    <w:rsid w:val="00886546"/>
    <w:rsid w:val="008A48D8"/>
    <w:rsid w:val="008E4890"/>
    <w:rsid w:val="00953B90"/>
    <w:rsid w:val="009636BE"/>
    <w:rsid w:val="00974629"/>
    <w:rsid w:val="00983FD9"/>
    <w:rsid w:val="009B459C"/>
    <w:rsid w:val="00A121AC"/>
    <w:rsid w:val="00A13F40"/>
    <w:rsid w:val="00A43F94"/>
    <w:rsid w:val="00A613B8"/>
    <w:rsid w:val="00A65B22"/>
    <w:rsid w:val="00AD392A"/>
    <w:rsid w:val="00B479A4"/>
    <w:rsid w:val="00B7670C"/>
    <w:rsid w:val="00BE04CC"/>
    <w:rsid w:val="00BF628D"/>
    <w:rsid w:val="00BF65E0"/>
    <w:rsid w:val="00C040A2"/>
    <w:rsid w:val="00C45C05"/>
    <w:rsid w:val="00C63AEA"/>
    <w:rsid w:val="00C90B14"/>
    <w:rsid w:val="00C94E30"/>
    <w:rsid w:val="00D00213"/>
    <w:rsid w:val="00D20656"/>
    <w:rsid w:val="00D5452E"/>
    <w:rsid w:val="00DA5B47"/>
    <w:rsid w:val="00DD1F91"/>
    <w:rsid w:val="00DD3F41"/>
    <w:rsid w:val="00E01299"/>
    <w:rsid w:val="00E255B5"/>
    <w:rsid w:val="00E727F7"/>
    <w:rsid w:val="00EA0A4C"/>
    <w:rsid w:val="00EA3C6F"/>
    <w:rsid w:val="00ED31C1"/>
    <w:rsid w:val="00F410E8"/>
    <w:rsid w:val="00F72265"/>
    <w:rsid w:val="00F81581"/>
    <w:rsid w:val="00FD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4DF5984"/>
  <w15:docId w15:val="{0CE6EB04-9058-471A-8858-B7533C7C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14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14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48466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8466C"/>
  </w:style>
  <w:style w:type="paragraph" w:styleId="a5">
    <w:name w:val="footer"/>
    <w:basedOn w:val="a"/>
    <w:link w:val="Char0"/>
    <w:uiPriority w:val="99"/>
    <w:unhideWhenUsed/>
    <w:rsid w:val="0048466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8466C"/>
  </w:style>
  <w:style w:type="table" w:customStyle="1" w:styleId="212">
    <w:name w:val="일반 표 212"/>
    <w:basedOn w:val="a1"/>
    <w:uiPriority w:val="42"/>
    <w:rsid w:val="004846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6">
    <w:name w:val="annotation text"/>
    <w:basedOn w:val="a"/>
    <w:link w:val="Char1"/>
    <w:uiPriority w:val="99"/>
    <w:semiHidden/>
    <w:unhideWhenUsed/>
    <w:rsid w:val="00837DD3"/>
    <w:pPr>
      <w:spacing w:line="256" w:lineRule="auto"/>
      <w:jc w:val="left"/>
    </w:pPr>
  </w:style>
  <w:style w:type="character" w:customStyle="1" w:styleId="Char1">
    <w:name w:val="메모 텍스트 Char"/>
    <w:basedOn w:val="a0"/>
    <w:link w:val="a6"/>
    <w:uiPriority w:val="99"/>
    <w:semiHidden/>
    <w:rsid w:val="00837DD3"/>
  </w:style>
  <w:style w:type="character" w:styleId="a7">
    <w:name w:val="annotation reference"/>
    <w:basedOn w:val="a0"/>
    <w:uiPriority w:val="99"/>
    <w:semiHidden/>
    <w:unhideWhenUsed/>
    <w:rsid w:val="00837DD3"/>
    <w:rPr>
      <w:sz w:val="18"/>
      <w:szCs w:val="18"/>
    </w:rPr>
  </w:style>
  <w:style w:type="table" w:customStyle="1" w:styleId="1">
    <w:name w:val="표 구분선1"/>
    <w:basedOn w:val="a1"/>
    <w:uiPriority w:val="39"/>
    <w:rsid w:val="00837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2"/>
    <w:uiPriority w:val="99"/>
    <w:semiHidden/>
    <w:unhideWhenUsed/>
    <w:rsid w:val="00837DD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837DD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7E3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Windows 사용자</cp:lastModifiedBy>
  <cp:revision>15</cp:revision>
  <dcterms:created xsi:type="dcterms:W3CDTF">2018-10-31T22:28:00Z</dcterms:created>
  <dcterms:modified xsi:type="dcterms:W3CDTF">2019-02-11T04:31:00Z</dcterms:modified>
</cp:coreProperties>
</file>