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3508E" w14:textId="32B4938D" w:rsidR="00D87FC8" w:rsidRPr="00093FF1" w:rsidRDefault="00D87FC8" w:rsidP="00D87FC8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093FF1">
        <w:rPr>
          <w:rFonts w:ascii="Times New Roman" w:hAnsi="Times New Roman" w:cs="Times New Roman"/>
          <w:b/>
          <w:i/>
          <w:sz w:val="24"/>
        </w:rPr>
        <w:t>ADDITIONAL FILE</w:t>
      </w:r>
      <w:r w:rsidR="002F7F4B">
        <w:rPr>
          <w:rFonts w:ascii="Times New Roman" w:hAnsi="Times New Roman" w:cs="Times New Roman"/>
          <w:b/>
          <w:i/>
          <w:sz w:val="24"/>
        </w:rPr>
        <w:t>S</w:t>
      </w:r>
    </w:p>
    <w:p w14:paraId="472636E5" w14:textId="77777777" w:rsidR="0049132D" w:rsidRPr="00093FF1" w:rsidRDefault="0049132D" w:rsidP="00301D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2014CAD5" w14:textId="77777777" w:rsidR="00301D10" w:rsidRPr="00093FF1" w:rsidRDefault="00301D10" w:rsidP="004913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93F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Association between concomitant </w:t>
      </w:r>
      <w:proofErr w:type="spellStart"/>
      <w:r w:rsidRPr="00093F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csDMARDs</w:t>
      </w:r>
      <w:proofErr w:type="spellEnd"/>
      <w:r w:rsidRPr="00093F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and clinical response to TNF</w:t>
      </w:r>
      <w:r w:rsidR="00C23DB3" w:rsidRPr="00093F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inhibitors</w:t>
      </w:r>
      <w:r w:rsidRPr="00093F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in overweight patients with axial </w:t>
      </w:r>
      <w:proofErr w:type="spellStart"/>
      <w:r w:rsidRPr="00093FF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spondyloarthritis</w:t>
      </w:r>
      <w:proofErr w:type="spellEnd"/>
    </w:p>
    <w:p w14:paraId="58B60679" w14:textId="77777777" w:rsidR="00B25A04" w:rsidRPr="00093FF1" w:rsidRDefault="00B25A04" w:rsidP="004913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A233988" w14:textId="77777777" w:rsidR="001A57A2" w:rsidRPr="00093FF1" w:rsidRDefault="001542FA" w:rsidP="001A57A2">
      <w:pPr>
        <w:spacing w:line="360" w:lineRule="auto"/>
        <w:jc w:val="both"/>
        <w:rPr>
          <w:rFonts w:ascii="Times New Roman" w:hAnsi="Times New Roman" w:cs="Times New Roman"/>
          <w:sz w:val="24"/>
          <w:lang w:val="es-ES"/>
        </w:rPr>
      </w:pPr>
      <w:r w:rsidRPr="00093FF1">
        <w:rPr>
          <w:rFonts w:ascii="Times New Roman" w:hAnsi="Times New Roman" w:cs="Times New Roman"/>
          <w:sz w:val="24"/>
          <w:lang w:val="es-ES"/>
        </w:rPr>
        <w:t>B. Hernández-Breijo, C. Plasencia-Rodríguez, V. Navarro-</w:t>
      </w:r>
      <w:proofErr w:type="spellStart"/>
      <w:r w:rsidRPr="00093FF1">
        <w:rPr>
          <w:rFonts w:ascii="Times New Roman" w:hAnsi="Times New Roman" w:cs="Times New Roman"/>
          <w:sz w:val="24"/>
          <w:lang w:val="es-ES"/>
        </w:rPr>
        <w:t>Compán</w:t>
      </w:r>
      <w:proofErr w:type="spellEnd"/>
      <w:r w:rsidR="001A57A2" w:rsidRPr="00093FF1">
        <w:rPr>
          <w:rFonts w:ascii="Times New Roman" w:hAnsi="Times New Roman" w:cs="Times New Roman"/>
          <w:sz w:val="24"/>
          <w:lang w:val="es-ES"/>
        </w:rPr>
        <w:t xml:space="preserve">, A. </w:t>
      </w:r>
      <w:r w:rsidRPr="00093FF1">
        <w:rPr>
          <w:rFonts w:ascii="Times New Roman" w:hAnsi="Times New Roman" w:cs="Times New Roman"/>
          <w:sz w:val="24"/>
          <w:lang w:val="es-ES"/>
        </w:rPr>
        <w:t>Martínez-</w:t>
      </w:r>
      <w:proofErr w:type="spellStart"/>
      <w:r w:rsidRPr="00093FF1">
        <w:rPr>
          <w:rFonts w:ascii="Times New Roman" w:hAnsi="Times New Roman" w:cs="Times New Roman"/>
          <w:sz w:val="24"/>
          <w:lang w:val="es-ES"/>
        </w:rPr>
        <w:t>Feito</w:t>
      </w:r>
      <w:proofErr w:type="spellEnd"/>
      <w:r w:rsidRPr="00093FF1">
        <w:rPr>
          <w:rFonts w:ascii="Times New Roman" w:hAnsi="Times New Roman" w:cs="Times New Roman"/>
          <w:sz w:val="24"/>
          <w:lang w:val="es-ES"/>
        </w:rPr>
        <w:t xml:space="preserve">, A. </w:t>
      </w:r>
      <w:proofErr w:type="spellStart"/>
      <w:r w:rsidRPr="00093FF1">
        <w:rPr>
          <w:rFonts w:ascii="Times New Roman" w:hAnsi="Times New Roman" w:cs="Times New Roman"/>
          <w:sz w:val="24"/>
          <w:lang w:val="es-ES"/>
        </w:rPr>
        <w:t>Jochems</w:t>
      </w:r>
      <w:proofErr w:type="spellEnd"/>
      <w:r w:rsidRPr="00093FF1">
        <w:rPr>
          <w:rFonts w:ascii="Times New Roman" w:hAnsi="Times New Roman" w:cs="Times New Roman"/>
          <w:sz w:val="24"/>
          <w:lang w:val="es-ES"/>
        </w:rPr>
        <w:t xml:space="preserve">, E. L. </w:t>
      </w:r>
      <w:proofErr w:type="spellStart"/>
      <w:r w:rsidRPr="00093FF1">
        <w:rPr>
          <w:rFonts w:ascii="Times New Roman" w:hAnsi="Times New Roman" w:cs="Times New Roman"/>
          <w:sz w:val="24"/>
          <w:lang w:val="es-ES"/>
        </w:rPr>
        <w:t>Kneepkens</w:t>
      </w:r>
      <w:proofErr w:type="spellEnd"/>
      <w:r w:rsidRPr="00093FF1">
        <w:rPr>
          <w:rFonts w:ascii="Times New Roman" w:hAnsi="Times New Roman" w:cs="Times New Roman"/>
          <w:sz w:val="24"/>
          <w:lang w:val="es-ES"/>
        </w:rPr>
        <w:t xml:space="preserve">, G. J. </w:t>
      </w:r>
      <w:proofErr w:type="spellStart"/>
      <w:r w:rsidRPr="00093FF1">
        <w:rPr>
          <w:rFonts w:ascii="Times New Roman" w:hAnsi="Times New Roman" w:cs="Times New Roman"/>
          <w:sz w:val="24"/>
          <w:lang w:val="es-ES"/>
        </w:rPr>
        <w:t>Wolbink</w:t>
      </w:r>
      <w:proofErr w:type="spellEnd"/>
      <w:r w:rsidRPr="00093FF1">
        <w:rPr>
          <w:rFonts w:ascii="Times New Roman" w:hAnsi="Times New Roman" w:cs="Times New Roman"/>
          <w:sz w:val="24"/>
          <w:lang w:val="es-ES"/>
        </w:rPr>
        <w:t xml:space="preserve">, T. </w:t>
      </w:r>
      <w:proofErr w:type="spellStart"/>
      <w:r w:rsidRPr="00093FF1">
        <w:rPr>
          <w:rFonts w:ascii="Times New Roman" w:hAnsi="Times New Roman" w:cs="Times New Roman"/>
          <w:sz w:val="24"/>
          <w:lang w:val="es-ES"/>
        </w:rPr>
        <w:t>Rispens</w:t>
      </w:r>
      <w:proofErr w:type="spellEnd"/>
      <w:r w:rsidRPr="00093FF1">
        <w:rPr>
          <w:rFonts w:ascii="Times New Roman" w:hAnsi="Times New Roman" w:cs="Times New Roman"/>
          <w:sz w:val="24"/>
          <w:lang w:val="es-ES"/>
        </w:rPr>
        <w:t>, C. Diego, D. Pascual-Salcedo</w:t>
      </w:r>
      <w:r w:rsidR="001A57A2" w:rsidRPr="00093FF1">
        <w:rPr>
          <w:rFonts w:ascii="Times New Roman" w:hAnsi="Times New Roman" w:cs="Times New Roman"/>
          <w:sz w:val="24"/>
          <w:vertAlign w:val="subscript"/>
          <w:lang w:val="es-ES"/>
        </w:rPr>
        <w:t>,</w:t>
      </w:r>
      <w:r w:rsidRPr="00093FF1">
        <w:rPr>
          <w:rFonts w:ascii="Times New Roman" w:hAnsi="Times New Roman" w:cs="Times New Roman"/>
          <w:sz w:val="24"/>
          <w:lang w:val="es-ES"/>
        </w:rPr>
        <w:t xml:space="preserve"> A. Balsa</w:t>
      </w:r>
      <w:bookmarkStart w:id="0" w:name="_GoBack"/>
      <w:bookmarkEnd w:id="0"/>
    </w:p>
    <w:p w14:paraId="1462EDA0" w14:textId="77777777" w:rsidR="00301D10" w:rsidRPr="00093FF1" w:rsidRDefault="00301D10">
      <w:pPr>
        <w:rPr>
          <w:rFonts w:ascii="Times New Roman" w:hAnsi="Times New Roman" w:cs="Times New Roman"/>
          <w:b/>
          <w:sz w:val="24"/>
          <w:lang w:val="es-ES"/>
        </w:rPr>
      </w:pPr>
    </w:p>
    <w:p w14:paraId="3242D716" w14:textId="62FFCA91" w:rsidR="002A513B" w:rsidRPr="00093FF1" w:rsidRDefault="002A513B" w:rsidP="00560B14">
      <w:pPr>
        <w:spacing w:after="200" w:line="276" w:lineRule="auto"/>
        <w:ind w:left="-567" w:right="-433"/>
        <w:jc w:val="both"/>
        <w:rPr>
          <w:rFonts w:ascii="Arial" w:eastAsia="Calibri" w:hAnsi="Arial" w:cs="Arial"/>
          <w:b/>
          <w:sz w:val="24"/>
        </w:rPr>
      </w:pPr>
      <w:r w:rsidRPr="00093FF1">
        <w:rPr>
          <w:rFonts w:ascii="Arial" w:eastAsia="Calibri" w:hAnsi="Arial" w:cs="Arial"/>
          <w:b/>
          <w:sz w:val="24"/>
        </w:rPr>
        <w:t xml:space="preserve">Association between </w:t>
      </w:r>
      <w:proofErr w:type="spellStart"/>
      <w:r w:rsidRPr="00093FF1">
        <w:rPr>
          <w:rFonts w:ascii="Arial" w:eastAsia="Calibri" w:hAnsi="Arial" w:cs="Times New Roman"/>
          <w:b/>
          <w:sz w:val="24"/>
        </w:rPr>
        <w:t>csDMARDs</w:t>
      </w:r>
      <w:proofErr w:type="spellEnd"/>
      <w:r w:rsidRPr="00093FF1">
        <w:rPr>
          <w:rFonts w:ascii="Arial" w:eastAsia="Calibri" w:hAnsi="Arial" w:cs="Times New Roman"/>
          <w:b/>
          <w:sz w:val="24"/>
        </w:rPr>
        <w:t xml:space="preserve"> </w:t>
      </w:r>
      <w:r w:rsidR="00245A8E" w:rsidRPr="00093FF1">
        <w:rPr>
          <w:rFonts w:ascii="Arial" w:eastAsia="Calibri" w:hAnsi="Arial" w:cs="Times New Roman"/>
          <w:b/>
          <w:sz w:val="24"/>
        </w:rPr>
        <w:t xml:space="preserve">and </w:t>
      </w:r>
      <w:r w:rsidRPr="00093FF1">
        <w:rPr>
          <w:rFonts w:ascii="Arial" w:eastAsia="Calibri" w:hAnsi="Arial" w:cs="Times New Roman"/>
          <w:b/>
          <w:sz w:val="24"/>
        </w:rPr>
        <w:t>clinical response (</w:t>
      </w:r>
      <w:r w:rsidRPr="00093FF1">
        <w:rPr>
          <w:rFonts w:ascii="Arial" w:eastAsia="Calibri" w:hAnsi="Arial" w:cs="Arial"/>
          <w:b/>
          <w:sz w:val="24"/>
        </w:rPr>
        <w:t>∆</w:t>
      </w:r>
      <w:r w:rsidRPr="00093FF1">
        <w:rPr>
          <w:rFonts w:ascii="Arial" w:eastAsia="Calibri" w:hAnsi="Arial" w:cs="Times New Roman"/>
          <w:b/>
          <w:sz w:val="24"/>
        </w:rPr>
        <w:t>ASDAS</w:t>
      </w:r>
      <w:r w:rsidRPr="00093FF1">
        <w:rPr>
          <w:rFonts w:ascii="Arial" w:eastAsia="Calibri" w:hAnsi="Arial" w:cs="Arial"/>
          <w:b/>
          <w:sz w:val="24"/>
        </w:rPr>
        <w:t xml:space="preserve">≥1.1) </w:t>
      </w:r>
      <w:r w:rsidR="00BC12EA" w:rsidRPr="00093FF1">
        <w:rPr>
          <w:rFonts w:ascii="Arial" w:eastAsia="Calibri" w:hAnsi="Arial" w:cs="Arial"/>
          <w:b/>
          <w:sz w:val="24"/>
        </w:rPr>
        <w:t>or</w:t>
      </w:r>
      <w:r w:rsidRPr="00093FF1">
        <w:rPr>
          <w:rFonts w:ascii="Arial" w:eastAsia="Calibri" w:hAnsi="Arial" w:cs="Arial"/>
          <w:b/>
          <w:sz w:val="24"/>
        </w:rPr>
        <w:t xml:space="preserve"> remission (ASDAS&lt;1.3) at one year, stratified for body mass index.</w:t>
      </w:r>
    </w:p>
    <w:p w14:paraId="4942372A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tbl>
      <w:tblPr>
        <w:tblpPr w:leftFromText="141" w:rightFromText="141" w:vertAnchor="page" w:horzAnchor="margin" w:tblpXSpec="center" w:tblpY="6886"/>
        <w:tblW w:w="694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96"/>
        <w:gridCol w:w="850"/>
        <w:gridCol w:w="1276"/>
        <w:gridCol w:w="709"/>
        <w:gridCol w:w="1418"/>
      </w:tblGrid>
      <w:tr w:rsidR="00560B14" w:rsidRPr="00093FF1" w14:paraId="0D2C9920" w14:textId="77777777" w:rsidTr="0024041E">
        <w:trPr>
          <w:trHeight w:val="304"/>
        </w:trPr>
        <w:tc>
          <w:tcPr>
            <w:tcW w:w="2696" w:type="dxa"/>
            <w:tcBorders>
              <w:top w:val="single" w:sz="1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4B2DBD" w14:textId="77777777" w:rsidR="00560B14" w:rsidRPr="00093FF1" w:rsidRDefault="00560B14" w:rsidP="0024041E">
            <w:pPr>
              <w:spacing w:before="67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8"/>
                <w:lang w:eastAsia="es-ES"/>
              </w:rPr>
            </w:pP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</w:tcBorders>
            <w:vAlign w:val="center"/>
          </w:tcPr>
          <w:p w14:paraId="3B265938" w14:textId="77777777" w:rsidR="00560B14" w:rsidRPr="00093FF1" w:rsidRDefault="00560B14" w:rsidP="0024041E">
            <w:pPr>
              <w:spacing w:before="67" w:after="0" w:line="240" w:lineRule="auto"/>
              <w:jc w:val="center"/>
              <w:textAlignment w:val="baseline"/>
              <w:rPr>
                <w:rFonts w:ascii="Arial" w:eastAsia="MS Gothic" w:hAnsi="Arial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093FF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0"/>
                <w:szCs w:val="28"/>
                <w:lang w:eastAsia="es-ES"/>
              </w:rPr>
              <w:t>BMI</w:t>
            </w:r>
            <w:r w:rsidRPr="00093FF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≤</w:t>
            </w:r>
            <w:r w:rsidRPr="00093FF1">
              <w:rPr>
                <w:rFonts w:ascii="Arial" w:eastAsia="MS Gothic" w:hAnsi="Arial" w:cs="Times New Roman"/>
                <w:b/>
                <w:color w:val="000000"/>
                <w:sz w:val="20"/>
                <w:szCs w:val="20"/>
                <w:lang w:eastAsia="es-ES"/>
              </w:rPr>
              <w:t>25</w:t>
            </w:r>
          </w:p>
          <w:p w14:paraId="49397D9A" w14:textId="16DAA9F0" w:rsidR="00560B14" w:rsidRPr="00093FF1" w:rsidRDefault="00560B14" w:rsidP="0024041E">
            <w:pPr>
              <w:spacing w:before="67" w:after="0" w:line="240" w:lineRule="auto"/>
              <w:jc w:val="center"/>
              <w:textAlignment w:val="baseline"/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0"/>
                <w:szCs w:val="28"/>
                <w:lang w:eastAsia="es-ES"/>
              </w:rPr>
            </w:pPr>
            <w:r w:rsidRPr="00093FF1">
              <w:rPr>
                <w:rFonts w:ascii="Arial" w:eastAsia="MS Gothic" w:hAnsi="Arial" w:cs="Times New Roman"/>
                <w:b/>
                <w:color w:val="000000"/>
                <w:sz w:val="20"/>
                <w:szCs w:val="20"/>
                <w:lang w:eastAsia="es-ES"/>
              </w:rPr>
              <w:t>(n=53</w:t>
            </w:r>
            <w:r w:rsidR="003C3C0C" w:rsidRPr="00093FF1">
              <w:rPr>
                <w:rFonts w:ascii="Arial" w:eastAsia="MS Gothic" w:hAnsi="Arial" w:cs="Times New Roman"/>
                <w:b/>
                <w:color w:val="000000"/>
                <w:sz w:val="20"/>
                <w:szCs w:val="20"/>
                <w:lang w:eastAsia="es-ES"/>
              </w:rPr>
              <w:t>; 44%</w:t>
            </w:r>
            <w:r w:rsidRPr="00093FF1">
              <w:rPr>
                <w:rFonts w:ascii="Arial" w:eastAsia="MS Gothic" w:hAnsi="Arial" w:cs="Times New Roman"/>
                <w:b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</w:tcBorders>
          </w:tcPr>
          <w:p w14:paraId="3D9468FE" w14:textId="77777777" w:rsidR="00560B14" w:rsidRPr="00093FF1" w:rsidRDefault="00560B14" w:rsidP="0024041E">
            <w:pPr>
              <w:spacing w:before="67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b/>
                <w:sz w:val="20"/>
                <w:szCs w:val="36"/>
                <w:lang w:eastAsia="es-ES"/>
              </w:rPr>
              <w:t>BMI&gt;25</w:t>
            </w:r>
          </w:p>
          <w:p w14:paraId="018CAF45" w14:textId="2C7DFEB1" w:rsidR="00560B14" w:rsidRPr="00093FF1" w:rsidRDefault="00560B14" w:rsidP="0024041E">
            <w:pPr>
              <w:spacing w:before="67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36"/>
                <w:lang w:eastAsia="es-ES"/>
              </w:rPr>
            </w:pPr>
            <w:r w:rsidRPr="00093FF1">
              <w:rPr>
                <w:rFonts w:ascii="Arial" w:eastAsia="MS Gothic" w:hAnsi="Arial" w:cs="Times New Roman"/>
                <w:b/>
                <w:color w:val="000000"/>
                <w:sz w:val="20"/>
                <w:szCs w:val="20"/>
                <w:lang w:eastAsia="es-ES"/>
              </w:rPr>
              <w:t>(n=66</w:t>
            </w:r>
            <w:r w:rsidR="003C3C0C" w:rsidRPr="00093FF1">
              <w:rPr>
                <w:rFonts w:ascii="Arial" w:eastAsia="MS Gothic" w:hAnsi="Arial" w:cs="Times New Roman"/>
                <w:b/>
                <w:color w:val="000000"/>
                <w:sz w:val="20"/>
                <w:szCs w:val="20"/>
                <w:lang w:eastAsia="es-ES"/>
              </w:rPr>
              <w:t>; 56%</w:t>
            </w:r>
            <w:r w:rsidRPr="00093FF1">
              <w:rPr>
                <w:rFonts w:ascii="Arial" w:eastAsia="MS Gothic" w:hAnsi="Arial" w:cs="Times New Roman"/>
                <w:b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560B14" w:rsidRPr="00093FF1" w14:paraId="63A3663A" w14:textId="77777777" w:rsidTr="0024041E">
        <w:trPr>
          <w:trHeight w:val="304"/>
        </w:trPr>
        <w:tc>
          <w:tcPr>
            <w:tcW w:w="2696" w:type="dxa"/>
            <w:tcBorders>
              <w:top w:val="single" w:sz="1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FB16CE" w14:textId="77777777" w:rsidR="00560B14" w:rsidRPr="00093FF1" w:rsidRDefault="00560B14" w:rsidP="0024041E">
            <w:pPr>
              <w:spacing w:before="67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36"/>
                <w:lang w:eastAsia="es-ES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nil"/>
              <w:bottom w:val="single" w:sz="8" w:space="0" w:color="000000"/>
            </w:tcBorders>
            <w:vAlign w:val="center"/>
          </w:tcPr>
          <w:p w14:paraId="75A681F6" w14:textId="77777777" w:rsidR="00560B14" w:rsidRPr="00093FF1" w:rsidRDefault="00560B14" w:rsidP="0024041E">
            <w:pPr>
              <w:spacing w:before="67" w:after="0" w:line="240" w:lineRule="auto"/>
              <w:jc w:val="center"/>
              <w:textAlignment w:val="baseline"/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0"/>
                <w:szCs w:val="28"/>
                <w:lang w:eastAsia="es-ES"/>
              </w:rPr>
            </w:pPr>
            <w:r w:rsidRPr="00093FF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0"/>
                <w:szCs w:val="28"/>
                <w:lang w:eastAsia="es-ES"/>
              </w:rPr>
              <w:t>OR</w:t>
            </w: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8" w:space="0" w:color="000000"/>
            </w:tcBorders>
          </w:tcPr>
          <w:p w14:paraId="0FD4A781" w14:textId="77777777" w:rsidR="00560B14" w:rsidRPr="00093FF1" w:rsidRDefault="00560B14" w:rsidP="0024041E">
            <w:pPr>
              <w:spacing w:before="67" w:after="0" w:line="240" w:lineRule="auto"/>
              <w:jc w:val="center"/>
              <w:textAlignment w:val="baseline"/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0"/>
                <w:szCs w:val="28"/>
                <w:lang w:eastAsia="es-ES"/>
              </w:rPr>
            </w:pPr>
            <w:r w:rsidRPr="00093FF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0"/>
                <w:szCs w:val="28"/>
                <w:lang w:eastAsia="es-ES"/>
              </w:rPr>
              <w:t>95% CI</w:t>
            </w:r>
          </w:p>
        </w:tc>
        <w:tc>
          <w:tcPr>
            <w:tcW w:w="709" w:type="dxa"/>
            <w:tcBorders>
              <w:top w:val="single" w:sz="18" w:space="0" w:color="000000"/>
              <w:left w:val="nil"/>
              <w:bottom w:val="single" w:sz="8" w:space="0" w:color="000000"/>
            </w:tcBorders>
          </w:tcPr>
          <w:p w14:paraId="6C2ACCAA" w14:textId="77777777" w:rsidR="00560B14" w:rsidRPr="00093FF1" w:rsidRDefault="00560B14" w:rsidP="0024041E">
            <w:pPr>
              <w:spacing w:before="67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0"/>
                <w:szCs w:val="28"/>
                <w:lang w:eastAsia="es-ES"/>
              </w:rPr>
              <w:t>OR</w:t>
            </w:r>
          </w:p>
        </w:tc>
        <w:tc>
          <w:tcPr>
            <w:tcW w:w="1418" w:type="dxa"/>
            <w:tcBorders>
              <w:top w:val="single" w:sz="18" w:space="0" w:color="000000"/>
              <w:left w:val="nil"/>
              <w:bottom w:val="single" w:sz="8" w:space="0" w:color="000000"/>
            </w:tcBorders>
          </w:tcPr>
          <w:p w14:paraId="40FA7691" w14:textId="77777777" w:rsidR="00560B14" w:rsidRPr="00093FF1" w:rsidRDefault="00560B14" w:rsidP="0024041E">
            <w:pPr>
              <w:spacing w:before="67"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b/>
                <w:sz w:val="20"/>
                <w:szCs w:val="36"/>
                <w:lang w:eastAsia="es-ES"/>
              </w:rPr>
              <w:t>95% CI</w:t>
            </w:r>
          </w:p>
        </w:tc>
      </w:tr>
      <w:tr w:rsidR="00560B14" w:rsidRPr="00093FF1" w14:paraId="09203DC1" w14:textId="77777777" w:rsidTr="0024041E">
        <w:trPr>
          <w:trHeight w:val="284"/>
        </w:trPr>
        <w:tc>
          <w:tcPr>
            <w:tcW w:w="269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598D6" w14:textId="77777777" w:rsidR="00560B14" w:rsidRPr="00093FF1" w:rsidRDefault="00560B14" w:rsidP="0024041E">
            <w:pPr>
              <w:spacing w:before="58"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4"/>
                <w:lang w:eastAsia="es-ES"/>
              </w:rPr>
            </w:pPr>
            <w:r w:rsidRPr="00093FF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4"/>
                <w:lang w:eastAsia="es-ES"/>
              </w:rPr>
              <w:t>Clinical response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C151473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FBE36EC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36"/>
                <w:lang w:eastAsia="es-E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6F4DEFF2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1BFB0CA1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</w:p>
        </w:tc>
      </w:tr>
      <w:tr w:rsidR="00560B14" w:rsidRPr="00093FF1" w14:paraId="6D2D83EF" w14:textId="77777777" w:rsidTr="0024041E">
        <w:trPr>
          <w:trHeight w:val="284"/>
        </w:trPr>
        <w:tc>
          <w:tcPr>
            <w:tcW w:w="269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EDD09B" w14:textId="4D3E8CAD" w:rsidR="00560B14" w:rsidRPr="00093FF1" w:rsidRDefault="00560B14" w:rsidP="0024041E">
            <w:pPr>
              <w:spacing w:before="58" w:after="0" w:line="240" w:lineRule="auto"/>
              <w:ind w:firstLine="142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4"/>
                <w:lang w:eastAsia="es-ES"/>
              </w:rPr>
              <w:t xml:space="preserve">   Any </w:t>
            </w:r>
            <w:proofErr w:type="spellStart"/>
            <w:r w:rsidRPr="00093FF1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4"/>
                <w:lang w:eastAsia="es-ES"/>
              </w:rPr>
              <w:t>csDMARD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268ACB1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24B5C8BC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0.32-6.98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6CE2A43E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2.98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4DC3D775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0.37-23.80</w:t>
            </w:r>
          </w:p>
        </w:tc>
      </w:tr>
      <w:tr w:rsidR="00560B14" w:rsidRPr="00093FF1" w14:paraId="6637822B" w14:textId="77777777" w:rsidTr="0024041E">
        <w:trPr>
          <w:trHeight w:val="284"/>
        </w:trPr>
        <w:tc>
          <w:tcPr>
            <w:tcW w:w="269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B5F44" w14:textId="77777777" w:rsidR="00560B14" w:rsidRPr="00093FF1" w:rsidRDefault="00560B14" w:rsidP="0024041E">
            <w:pPr>
              <w:spacing w:before="58" w:after="0" w:line="240" w:lineRule="auto"/>
              <w:ind w:firstLine="284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4"/>
                <w:lang w:eastAsia="es-ES"/>
              </w:rPr>
            </w:pPr>
            <w:r w:rsidRPr="00093FF1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4"/>
                <w:lang w:eastAsia="es-ES"/>
              </w:rPr>
              <w:t>MTX [±SSZ]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48F2557F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1.65</w:t>
            </w: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13C6BFE8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0.30-9.08</w:t>
            </w:r>
          </w:p>
        </w:tc>
        <w:tc>
          <w:tcPr>
            <w:tcW w:w="709" w:type="dxa"/>
            <w:tcBorders>
              <w:top w:val="nil"/>
              <w:left w:val="nil"/>
            </w:tcBorders>
          </w:tcPr>
          <w:p w14:paraId="4ABCE7CB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4.52</w:t>
            </w:r>
          </w:p>
        </w:tc>
        <w:tc>
          <w:tcPr>
            <w:tcW w:w="1418" w:type="dxa"/>
            <w:tcBorders>
              <w:top w:val="nil"/>
              <w:left w:val="nil"/>
            </w:tcBorders>
          </w:tcPr>
          <w:p w14:paraId="4C153FA5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0.36-56.78</w:t>
            </w:r>
          </w:p>
        </w:tc>
      </w:tr>
      <w:tr w:rsidR="00560B14" w:rsidRPr="00093FF1" w14:paraId="65468975" w14:textId="77777777" w:rsidTr="0024041E">
        <w:trPr>
          <w:trHeight w:val="284"/>
        </w:trPr>
        <w:tc>
          <w:tcPr>
            <w:tcW w:w="269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8994AB" w14:textId="77777777" w:rsidR="00560B14" w:rsidRPr="00093FF1" w:rsidRDefault="00560B14" w:rsidP="0024041E">
            <w:pPr>
              <w:spacing w:before="58"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4"/>
                <w:lang w:eastAsia="es-ES"/>
              </w:rPr>
            </w:pPr>
            <w:r w:rsidRPr="00093FF1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4"/>
                <w:lang w:eastAsia="es-ES"/>
              </w:rPr>
              <w:t xml:space="preserve">     SSZ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0B19574A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1.19</w:t>
            </w: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66366C66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1.11-12.63</w:t>
            </w:r>
          </w:p>
        </w:tc>
        <w:tc>
          <w:tcPr>
            <w:tcW w:w="709" w:type="dxa"/>
            <w:tcBorders>
              <w:top w:val="nil"/>
              <w:left w:val="nil"/>
            </w:tcBorders>
          </w:tcPr>
          <w:p w14:paraId="50E97FF0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2.42</w:t>
            </w:r>
          </w:p>
        </w:tc>
        <w:tc>
          <w:tcPr>
            <w:tcW w:w="1418" w:type="dxa"/>
            <w:tcBorders>
              <w:top w:val="nil"/>
              <w:left w:val="nil"/>
            </w:tcBorders>
          </w:tcPr>
          <w:p w14:paraId="28DDEFD5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0.27-22.02</w:t>
            </w:r>
          </w:p>
        </w:tc>
      </w:tr>
      <w:tr w:rsidR="00560B14" w:rsidRPr="00093FF1" w14:paraId="6985875C" w14:textId="77777777" w:rsidTr="0024041E">
        <w:trPr>
          <w:trHeight w:val="284"/>
        </w:trPr>
        <w:tc>
          <w:tcPr>
            <w:tcW w:w="2696" w:type="dxa"/>
            <w:tcBorders>
              <w:top w:val="nil"/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4277E" w14:textId="77777777" w:rsidR="00560B14" w:rsidRPr="00093FF1" w:rsidRDefault="00560B14" w:rsidP="0024041E">
            <w:pPr>
              <w:spacing w:before="58"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4"/>
                <w:lang w:eastAsia="es-ES"/>
              </w:rPr>
            </w:pPr>
            <w:r w:rsidRPr="00093FF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4"/>
                <w:lang w:eastAsia="es-ES"/>
              </w:rPr>
              <w:t>Remission</w:t>
            </w:r>
          </w:p>
        </w:tc>
        <w:tc>
          <w:tcPr>
            <w:tcW w:w="850" w:type="dxa"/>
            <w:tcBorders>
              <w:left w:val="nil"/>
            </w:tcBorders>
          </w:tcPr>
          <w:p w14:paraId="463BEC62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03E83CC1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7F6F60B9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6EDE8447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</w:p>
        </w:tc>
      </w:tr>
      <w:tr w:rsidR="00560B14" w:rsidRPr="00093FF1" w14:paraId="3D40B0C4" w14:textId="77777777" w:rsidTr="0024041E">
        <w:trPr>
          <w:trHeight w:val="284"/>
        </w:trPr>
        <w:tc>
          <w:tcPr>
            <w:tcW w:w="2696" w:type="dxa"/>
            <w:tcBorders>
              <w:top w:val="nil"/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6C018" w14:textId="73A79D24" w:rsidR="00560B14" w:rsidRPr="00093FF1" w:rsidRDefault="00560B14" w:rsidP="0024041E">
            <w:pPr>
              <w:spacing w:before="58" w:after="0" w:line="240" w:lineRule="auto"/>
              <w:ind w:firstLine="142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4"/>
                <w:lang w:eastAsia="es-ES"/>
              </w:rPr>
            </w:pPr>
            <w:r w:rsidRPr="00093FF1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4"/>
                <w:lang w:eastAsia="es-ES"/>
              </w:rPr>
              <w:t xml:space="preserve">   Any </w:t>
            </w:r>
            <w:proofErr w:type="spellStart"/>
            <w:r w:rsidRPr="00093FF1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4"/>
                <w:lang w:eastAsia="es-ES"/>
              </w:rPr>
              <w:t>csDMARD</w:t>
            </w:r>
            <w:proofErr w:type="spellEnd"/>
          </w:p>
        </w:tc>
        <w:tc>
          <w:tcPr>
            <w:tcW w:w="850" w:type="dxa"/>
            <w:tcBorders>
              <w:left w:val="nil"/>
              <w:bottom w:val="nil"/>
            </w:tcBorders>
          </w:tcPr>
          <w:p w14:paraId="1224333C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0.61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14:paraId="11CE4876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0.18-2.05</w:t>
            </w:r>
          </w:p>
        </w:tc>
        <w:tc>
          <w:tcPr>
            <w:tcW w:w="709" w:type="dxa"/>
            <w:tcBorders>
              <w:left w:val="nil"/>
              <w:bottom w:val="nil"/>
            </w:tcBorders>
          </w:tcPr>
          <w:p w14:paraId="31BE8B2B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4.72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14:paraId="75EDC237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0.90-24.69</w:t>
            </w:r>
          </w:p>
        </w:tc>
      </w:tr>
      <w:tr w:rsidR="00560B14" w:rsidRPr="00093FF1" w14:paraId="4EC885F3" w14:textId="77777777" w:rsidTr="0024041E">
        <w:trPr>
          <w:trHeight w:val="234"/>
        </w:trPr>
        <w:tc>
          <w:tcPr>
            <w:tcW w:w="2696" w:type="dxa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CA218C" w14:textId="77777777" w:rsidR="00560B14" w:rsidRPr="00093FF1" w:rsidRDefault="00560B14" w:rsidP="0024041E">
            <w:pPr>
              <w:spacing w:before="58"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4"/>
                <w:lang w:eastAsia="es-ES"/>
              </w:rPr>
              <w:t xml:space="preserve">     MTX [±SSZ]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675E999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0.70</w:t>
            </w: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548F8898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0.18-2.70</w:t>
            </w:r>
          </w:p>
        </w:tc>
        <w:tc>
          <w:tcPr>
            <w:tcW w:w="709" w:type="dxa"/>
            <w:tcBorders>
              <w:top w:val="nil"/>
              <w:left w:val="nil"/>
            </w:tcBorders>
          </w:tcPr>
          <w:p w14:paraId="21780C48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5.73</w:t>
            </w:r>
          </w:p>
        </w:tc>
        <w:tc>
          <w:tcPr>
            <w:tcW w:w="1418" w:type="dxa"/>
            <w:tcBorders>
              <w:top w:val="nil"/>
              <w:left w:val="nil"/>
            </w:tcBorders>
          </w:tcPr>
          <w:p w14:paraId="157BF090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0.74-44.50</w:t>
            </w:r>
          </w:p>
        </w:tc>
      </w:tr>
      <w:tr w:rsidR="00560B14" w:rsidRPr="00093FF1" w14:paraId="45DDC276" w14:textId="77777777" w:rsidTr="0024041E">
        <w:trPr>
          <w:trHeight w:val="236"/>
        </w:trPr>
        <w:tc>
          <w:tcPr>
            <w:tcW w:w="2696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7999C" w14:textId="77777777" w:rsidR="00560B14" w:rsidRPr="00093FF1" w:rsidRDefault="00560B14" w:rsidP="0024041E">
            <w:pPr>
              <w:spacing w:before="58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bCs/>
                <w:color w:val="000000"/>
                <w:kern w:val="24"/>
                <w:sz w:val="20"/>
                <w:szCs w:val="24"/>
                <w:lang w:eastAsia="es-ES"/>
              </w:rPr>
              <w:t xml:space="preserve">     SSZ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</w:tcBorders>
          </w:tcPr>
          <w:p w14:paraId="6D5CE9CF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</w:tcBorders>
          </w:tcPr>
          <w:p w14:paraId="20829905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0.65-3.00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</w:tcBorders>
          </w:tcPr>
          <w:p w14:paraId="4D35212B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4.19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</w:tcBorders>
          </w:tcPr>
          <w:p w14:paraId="0A464BFC" w14:textId="77777777" w:rsidR="00560B14" w:rsidRPr="00093FF1" w:rsidRDefault="00560B14" w:rsidP="0024041E">
            <w:pPr>
              <w:spacing w:before="58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36"/>
                <w:lang w:eastAsia="es-ES"/>
              </w:rPr>
            </w:pPr>
            <w:r w:rsidRPr="00093FF1">
              <w:rPr>
                <w:rFonts w:ascii="Arial" w:eastAsia="Times New Roman" w:hAnsi="Arial" w:cs="Arial"/>
                <w:sz w:val="20"/>
                <w:szCs w:val="36"/>
                <w:lang w:eastAsia="es-ES"/>
              </w:rPr>
              <w:t>0.68-25.80</w:t>
            </w:r>
          </w:p>
        </w:tc>
      </w:tr>
    </w:tbl>
    <w:p w14:paraId="677A0062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4E6D8F6F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5C247B60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7E9DFAD9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0DAD4308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4AF14879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25761723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3E6250A3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5CBC5C86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41365C51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5D806EE2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232ABDAD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39BB6D11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6653E922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3C23B3E4" w14:textId="77777777" w:rsidR="002A513B" w:rsidRPr="00093FF1" w:rsidRDefault="002A513B" w:rsidP="002A513B">
      <w:pPr>
        <w:spacing w:after="200" w:line="276" w:lineRule="auto"/>
        <w:ind w:right="-433"/>
        <w:jc w:val="both"/>
        <w:rPr>
          <w:rFonts w:ascii="Arial" w:eastAsia="Times New Roman" w:hAnsi="Arial" w:cs="Arial"/>
          <w:sz w:val="20"/>
          <w:szCs w:val="24"/>
          <w:lang w:eastAsia="es-ES"/>
        </w:rPr>
      </w:pPr>
    </w:p>
    <w:p w14:paraId="40B8F2F1" w14:textId="77777777" w:rsidR="0024041E" w:rsidRPr="00093FF1" w:rsidRDefault="0024041E" w:rsidP="002A513B">
      <w:pPr>
        <w:spacing w:after="200" w:line="276" w:lineRule="auto"/>
        <w:ind w:left="-567" w:right="-433"/>
        <w:jc w:val="both"/>
        <w:rPr>
          <w:rFonts w:ascii="Arial" w:eastAsia="Times New Roman" w:hAnsi="Arial" w:cs="Arial"/>
          <w:sz w:val="20"/>
          <w:szCs w:val="24"/>
          <w:lang w:eastAsia="es-ES"/>
        </w:rPr>
      </w:pPr>
    </w:p>
    <w:p w14:paraId="124CDB79" w14:textId="77777777" w:rsidR="0024041E" w:rsidRPr="00093FF1" w:rsidRDefault="0024041E" w:rsidP="002A513B">
      <w:pPr>
        <w:spacing w:after="200" w:line="276" w:lineRule="auto"/>
        <w:ind w:left="-567" w:right="-433"/>
        <w:jc w:val="both"/>
        <w:rPr>
          <w:rFonts w:ascii="Arial" w:eastAsia="Times New Roman" w:hAnsi="Arial" w:cs="Arial"/>
          <w:sz w:val="20"/>
          <w:szCs w:val="24"/>
          <w:lang w:eastAsia="es-ES"/>
        </w:rPr>
      </w:pPr>
    </w:p>
    <w:p w14:paraId="298C7538" w14:textId="0044552F" w:rsidR="002A513B" w:rsidRPr="00093FF1" w:rsidRDefault="002A513B" w:rsidP="002A513B">
      <w:pPr>
        <w:spacing w:after="200" w:line="276" w:lineRule="auto"/>
        <w:ind w:left="-567" w:right="-433"/>
        <w:jc w:val="both"/>
        <w:rPr>
          <w:rFonts w:ascii="Arial" w:eastAsia="Calibri" w:hAnsi="Arial" w:cs="Times New Roman"/>
          <w:sz w:val="20"/>
          <w:szCs w:val="24"/>
        </w:rPr>
      </w:pPr>
      <w:r w:rsidRPr="00093FF1">
        <w:rPr>
          <w:rFonts w:ascii="Arial" w:eastAsia="Times New Roman" w:hAnsi="Arial" w:cs="Arial"/>
          <w:sz w:val="20"/>
          <w:szCs w:val="24"/>
          <w:lang w:eastAsia="es-ES"/>
        </w:rPr>
        <w:t>The adjusted multivariable log</w:t>
      </w:r>
      <w:r w:rsidR="00871EEC" w:rsidRPr="00093FF1">
        <w:rPr>
          <w:rFonts w:ascii="Arial" w:eastAsia="Times New Roman" w:hAnsi="Arial" w:cs="Arial"/>
          <w:sz w:val="20"/>
          <w:szCs w:val="24"/>
          <w:lang w:eastAsia="es-ES"/>
        </w:rPr>
        <w:t xml:space="preserve">istic </w:t>
      </w:r>
      <w:r w:rsidRPr="00093FF1">
        <w:rPr>
          <w:rFonts w:ascii="Arial" w:eastAsia="Times New Roman" w:hAnsi="Arial" w:cs="Arial"/>
          <w:sz w:val="20"/>
          <w:szCs w:val="24"/>
          <w:lang w:eastAsia="es-ES"/>
        </w:rPr>
        <w:t>regression analysis included 119 patients. Two different models are presented</w:t>
      </w:r>
      <w:r w:rsidR="008B381C" w:rsidRPr="00093FF1">
        <w:rPr>
          <w:rFonts w:ascii="Arial" w:eastAsia="Times New Roman" w:hAnsi="Arial" w:cs="Arial"/>
          <w:sz w:val="20"/>
          <w:szCs w:val="24"/>
          <w:lang w:eastAsia="es-ES"/>
        </w:rPr>
        <w:t xml:space="preserve"> for the following outcomes: clinical response and </w:t>
      </w:r>
      <w:r w:rsidRPr="00093FF1">
        <w:rPr>
          <w:rFonts w:ascii="Arial" w:eastAsia="Times New Roman" w:hAnsi="Arial" w:cs="Arial"/>
          <w:sz w:val="20"/>
          <w:szCs w:val="24"/>
          <w:lang w:eastAsia="es-ES"/>
        </w:rPr>
        <w:t xml:space="preserve">remission. Odds ratio (OR) and 95% confidence interval (CI) were calculated. All models were adjusted for age, gender, disease duration, HLA-B27 and baseline ASDAS. BMI, body mass index; HLA-B27, human leucocyte antigen B27; ASDAS, Ankylosing Spondylitis Disease Activity Score; </w:t>
      </w:r>
      <w:proofErr w:type="spellStart"/>
      <w:r w:rsidRPr="00093FF1">
        <w:rPr>
          <w:rFonts w:ascii="Arial" w:eastAsia="Times New Roman" w:hAnsi="Arial" w:cs="Arial"/>
          <w:sz w:val="20"/>
          <w:szCs w:val="24"/>
          <w:lang w:eastAsia="es-ES"/>
        </w:rPr>
        <w:t>csDMARD</w:t>
      </w:r>
      <w:proofErr w:type="spellEnd"/>
      <w:r w:rsidRPr="00093FF1">
        <w:rPr>
          <w:rFonts w:ascii="Arial" w:eastAsia="Times New Roman" w:hAnsi="Arial" w:cs="Arial"/>
          <w:sz w:val="20"/>
          <w:szCs w:val="24"/>
          <w:lang w:eastAsia="es-ES"/>
        </w:rPr>
        <w:t>, conventional synthetic disease-modifying anti-rheumatic drug; MTX, methotrexate; SSZ, sulfasalazine.</w:t>
      </w:r>
    </w:p>
    <w:p w14:paraId="0C79AB08" w14:textId="77777777" w:rsidR="002A513B" w:rsidRPr="00093FF1" w:rsidRDefault="002A513B" w:rsidP="002A513B">
      <w:pPr>
        <w:spacing w:after="200" w:line="276" w:lineRule="auto"/>
        <w:contextualSpacing/>
        <w:rPr>
          <w:rFonts w:ascii="Calibri" w:eastAsia="Calibri" w:hAnsi="Calibri" w:cs="Times New Roman"/>
          <w:b/>
          <w:sz w:val="24"/>
        </w:rPr>
      </w:pPr>
    </w:p>
    <w:p w14:paraId="32A30289" w14:textId="77777777" w:rsidR="002A513B" w:rsidRPr="00093FF1" w:rsidRDefault="002A513B" w:rsidP="002A513B">
      <w:pPr>
        <w:rPr>
          <w:rFonts w:ascii="Times New Roman" w:hAnsi="Times New Roman" w:cs="Times New Roman"/>
          <w:b/>
          <w:sz w:val="24"/>
        </w:rPr>
      </w:pPr>
    </w:p>
    <w:p w14:paraId="5559E0A1" w14:textId="39D59A29" w:rsidR="009F07D4" w:rsidRPr="001A57A2" w:rsidRDefault="009F07D4" w:rsidP="009F07D4">
      <w:pPr>
        <w:spacing w:after="200" w:line="276" w:lineRule="auto"/>
        <w:ind w:left="-567" w:right="-433"/>
        <w:jc w:val="both"/>
        <w:rPr>
          <w:rFonts w:ascii="Arial" w:eastAsia="Calibri" w:hAnsi="Arial" w:cs="Arial"/>
          <w:b/>
          <w:sz w:val="24"/>
        </w:rPr>
      </w:pPr>
      <w:r w:rsidRPr="00093FF1">
        <w:rPr>
          <w:rFonts w:ascii="Times New Roman" w:hAnsi="Times New Roman" w:cs="Times New Roman"/>
          <w:b/>
          <w:noProof/>
          <w:sz w:val="24"/>
          <w:lang w:val="en-US"/>
        </w:rPr>
        <w:lastRenderedPageBreak/>
        <w:drawing>
          <wp:anchor distT="0" distB="0" distL="114300" distR="114300" simplePos="0" relativeHeight="251658752" behindDoc="0" locked="0" layoutInCell="1" allowOverlap="1" wp14:anchorId="5F39BFFE" wp14:editId="67A8770E">
            <wp:simplePos x="0" y="0"/>
            <wp:positionH relativeFrom="column">
              <wp:posOffset>-794274</wp:posOffset>
            </wp:positionH>
            <wp:positionV relativeFrom="paragraph">
              <wp:posOffset>563659</wp:posOffset>
            </wp:positionV>
            <wp:extent cx="6968490" cy="3169920"/>
            <wp:effectExtent l="0" t="0" r="381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49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93FF1">
        <w:rPr>
          <w:rFonts w:ascii="Arial" w:eastAsia="Calibri" w:hAnsi="Arial" w:cs="Arial"/>
          <w:b/>
          <w:sz w:val="24"/>
        </w:rPr>
        <w:t>Flowchart of patients included in the present study</w:t>
      </w:r>
    </w:p>
    <w:p w14:paraId="3BD30300" w14:textId="7052F6DE" w:rsidR="009F07D4" w:rsidRPr="00301D10" w:rsidRDefault="009F07D4" w:rsidP="002A513B">
      <w:pPr>
        <w:rPr>
          <w:rFonts w:ascii="Times New Roman" w:hAnsi="Times New Roman" w:cs="Times New Roman"/>
          <w:b/>
          <w:sz w:val="24"/>
        </w:rPr>
      </w:pPr>
    </w:p>
    <w:sectPr w:rsidR="009F07D4" w:rsidRPr="00301D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C7CC6"/>
    <w:rsid w:val="00093FF1"/>
    <w:rsid w:val="000E1BAC"/>
    <w:rsid w:val="001542FA"/>
    <w:rsid w:val="001A57A2"/>
    <w:rsid w:val="0024041E"/>
    <w:rsid w:val="00245A8E"/>
    <w:rsid w:val="002A513B"/>
    <w:rsid w:val="002F7F4B"/>
    <w:rsid w:val="00301D10"/>
    <w:rsid w:val="003C3C0C"/>
    <w:rsid w:val="00450E24"/>
    <w:rsid w:val="0049132D"/>
    <w:rsid w:val="00517E41"/>
    <w:rsid w:val="00560B14"/>
    <w:rsid w:val="005B4FC7"/>
    <w:rsid w:val="005D5E75"/>
    <w:rsid w:val="00653FF6"/>
    <w:rsid w:val="00824995"/>
    <w:rsid w:val="00871EEC"/>
    <w:rsid w:val="008B381C"/>
    <w:rsid w:val="009A76BA"/>
    <w:rsid w:val="009C7CC6"/>
    <w:rsid w:val="009E3068"/>
    <w:rsid w:val="009F07D4"/>
    <w:rsid w:val="00A80B20"/>
    <w:rsid w:val="00AC5D34"/>
    <w:rsid w:val="00B14BC0"/>
    <w:rsid w:val="00B25A04"/>
    <w:rsid w:val="00B875C1"/>
    <w:rsid w:val="00BC12EA"/>
    <w:rsid w:val="00BD216E"/>
    <w:rsid w:val="00BF7B5F"/>
    <w:rsid w:val="00C23DB3"/>
    <w:rsid w:val="00D07E47"/>
    <w:rsid w:val="00D614F0"/>
    <w:rsid w:val="00D73B37"/>
    <w:rsid w:val="00D87FC8"/>
    <w:rsid w:val="00E46E7D"/>
    <w:rsid w:val="00F4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776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E41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E41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1265</Characters>
  <Application>Microsoft Office Word</Application>
  <DocSecurity>0</DocSecurity>
  <Lines>97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dc:description/>
  <cp:lastModifiedBy>AFRENACIA</cp:lastModifiedBy>
  <cp:revision>3</cp:revision>
  <dcterms:created xsi:type="dcterms:W3CDTF">2018-12-24T09:12:00Z</dcterms:created>
  <dcterms:modified xsi:type="dcterms:W3CDTF">2019-02-12T18:02:00Z</dcterms:modified>
</cp:coreProperties>
</file>