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03003" w14:textId="62B457A3" w:rsidR="00B46882" w:rsidRDefault="00B46882" w:rsidP="00B46882">
      <w:pPr>
        <w:tabs>
          <w:tab w:val="num" w:pos="360"/>
        </w:tabs>
        <w:spacing w:after="240" w:line="48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58279B">
        <w:rPr>
          <w:rFonts w:ascii="Times New Roman" w:hAnsi="Times New Roman" w:cs="Times New Roman"/>
          <w:b/>
          <w:sz w:val="24"/>
        </w:rPr>
        <w:t>Additional file 5</w:t>
      </w:r>
      <w:r w:rsidRPr="0058279B">
        <w:rPr>
          <w:rFonts w:ascii="Times New Roman" w:hAnsi="Times New Roman" w:cs="Times New Roman"/>
          <w:sz w:val="24"/>
        </w:rPr>
        <w:t>: Table S3</w:t>
      </w:r>
      <w:r w:rsidRPr="0058279B">
        <w:rPr>
          <w:rFonts w:ascii="Times New Roman" w:hAnsi="Times New Roman" w:cs="Times New Roman"/>
          <w:b/>
          <w:sz w:val="24"/>
        </w:rPr>
        <w:t xml:space="preserve"> </w:t>
      </w:r>
      <w:r w:rsidRPr="0058279B">
        <w:rPr>
          <w:rFonts w:ascii="Times New Roman" w:hAnsi="Times New Roman" w:cs="Times New Roman"/>
          <w:sz w:val="24"/>
        </w:rPr>
        <w:t>Incidence of all mortality (</w:t>
      </w:r>
      <w:r w:rsidRPr="0058279B">
        <w:rPr>
          <w:rFonts w:ascii="Times New Roman" w:hAnsi="Times New Roman" w:cs="Times New Roman"/>
          <w:b/>
          <w:sz w:val="24"/>
        </w:rPr>
        <w:t>a</w:t>
      </w:r>
      <w:r w:rsidRPr="0058279B">
        <w:rPr>
          <w:rFonts w:ascii="Times New Roman" w:hAnsi="Times New Roman" w:cs="Times New Roman"/>
          <w:sz w:val="24"/>
        </w:rPr>
        <w:t>) and mortality listings (</w:t>
      </w:r>
      <w:r w:rsidRPr="0058279B">
        <w:rPr>
          <w:rFonts w:ascii="Times New Roman" w:hAnsi="Times New Roman" w:cs="Times New Roman"/>
          <w:b/>
          <w:sz w:val="24"/>
        </w:rPr>
        <w:t>b</w:t>
      </w:r>
      <w:r w:rsidRPr="0058279B">
        <w:rPr>
          <w:rFonts w:ascii="Times New Roman" w:hAnsi="Times New Roman" w:cs="Times New Roman"/>
          <w:sz w:val="24"/>
        </w:rPr>
        <w:t>)</w:t>
      </w:r>
    </w:p>
    <w:p w14:paraId="3B92E92C" w14:textId="0D1D0A2F" w:rsidR="00161CC6" w:rsidRPr="00161CC6" w:rsidRDefault="00161CC6" w:rsidP="00B46882">
      <w:pPr>
        <w:tabs>
          <w:tab w:val="num" w:pos="360"/>
        </w:tabs>
        <w:spacing w:after="240" w:line="480" w:lineRule="auto"/>
        <w:rPr>
          <w:rFonts w:ascii="Times New Roman" w:hAnsi="Times New Roman" w:cs="Times New Roman"/>
          <w:b/>
          <w:sz w:val="24"/>
        </w:rPr>
      </w:pPr>
      <w:r w:rsidRPr="00161CC6">
        <w:rPr>
          <w:rFonts w:ascii="Times New Roman" w:hAnsi="Times New Roman" w:cs="Times New Roman"/>
          <w:b/>
          <w:sz w:val="24"/>
        </w:rPr>
        <w:t>a</w:t>
      </w:r>
    </w:p>
    <w:tbl>
      <w:tblPr>
        <w:tblStyle w:val="TableGrid"/>
        <w:tblW w:w="5095" w:type="pct"/>
        <w:tblLook w:val="04A0" w:firstRow="1" w:lastRow="0" w:firstColumn="1" w:lastColumn="0" w:noHBand="0" w:noVBand="1"/>
      </w:tblPr>
      <w:tblGrid>
        <w:gridCol w:w="1703"/>
        <w:gridCol w:w="1279"/>
        <w:gridCol w:w="1278"/>
        <w:gridCol w:w="1517"/>
        <w:gridCol w:w="1278"/>
        <w:gridCol w:w="1278"/>
        <w:gridCol w:w="1275"/>
        <w:gridCol w:w="1278"/>
        <w:gridCol w:w="1278"/>
        <w:gridCol w:w="1254"/>
        <w:gridCol w:w="8"/>
      </w:tblGrid>
      <w:tr w:rsidR="009C5529" w:rsidRPr="00B0293C" w14:paraId="26BF00DF" w14:textId="77777777" w:rsidTr="00AA2D7C">
        <w:trPr>
          <w:gridAfter w:val="1"/>
          <w:wAfter w:w="3" w:type="pct"/>
        </w:trPr>
        <w:tc>
          <w:tcPr>
            <w:tcW w:w="634" w:type="pct"/>
            <w:vMerge w:val="restart"/>
          </w:tcPr>
          <w:p w14:paraId="19237D41" w14:textId="77777777" w:rsidR="009C5529" w:rsidRPr="00B0293C" w:rsidRDefault="009C5529" w:rsidP="0026652C">
            <w:pPr>
              <w:spacing w:before="20" w:after="2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7" w:type="pct"/>
            <w:gridSpan w:val="3"/>
          </w:tcPr>
          <w:p w14:paraId="0188F764" w14:textId="77777777" w:rsidR="009C5529" w:rsidRPr="00B0293C" w:rsidRDefault="009C5529" w:rsidP="008E1225">
            <w:pPr>
              <w:spacing w:before="20" w:after="20" w:line="360" w:lineRule="auto"/>
              <w:rPr>
                <w:rFonts w:ascii="Times New Roman" w:hAnsi="Times New Roman" w:cs="Times New Roman"/>
                <w:b/>
              </w:rPr>
            </w:pPr>
            <w:r w:rsidRPr="00B0293C">
              <w:rPr>
                <w:rFonts w:ascii="Times New Roman" w:hAnsi="Times New Roman" w:cs="Times New Roman"/>
                <w:b/>
              </w:rPr>
              <w:t>All patients</w:t>
            </w:r>
          </w:p>
        </w:tc>
        <w:tc>
          <w:tcPr>
            <w:tcW w:w="1427" w:type="pct"/>
            <w:gridSpan w:val="3"/>
          </w:tcPr>
          <w:p w14:paraId="7E876375" w14:textId="77777777" w:rsidR="009C5529" w:rsidRPr="00B0293C" w:rsidRDefault="009C5529" w:rsidP="008E1225">
            <w:pPr>
              <w:spacing w:before="20" w:after="20" w:line="360" w:lineRule="auto"/>
              <w:rPr>
                <w:rFonts w:ascii="Times New Roman" w:hAnsi="Times New Roman" w:cs="Times New Roman"/>
                <w:b/>
              </w:rPr>
            </w:pPr>
            <w:r w:rsidRPr="00B0293C">
              <w:rPr>
                <w:rFonts w:ascii="Times New Roman" w:hAnsi="Times New Roman" w:cs="Times New Roman"/>
                <w:b/>
              </w:rPr>
              <w:t xml:space="preserve">Patients receiving tofacitinib as combination therapy </w:t>
            </w:r>
            <w:r w:rsidRPr="00B0293C">
              <w:rPr>
                <w:rFonts w:ascii="Times New Roman" w:hAnsi="Times New Roman" w:cs="Times New Roman"/>
                <w:b/>
              </w:rPr>
              <w:br/>
              <w:t>(stay-on background csDMARDs)</w:t>
            </w:r>
          </w:p>
        </w:tc>
        <w:tc>
          <w:tcPr>
            <w:tcW w:w="1419" w:type="pct"/>
            <w:gridSpan w:val="3"/>
          </w:tcPr>
          <w:p w14:paraId="2AFF7F2F" w14:textId="77777777" w:rsidR="009C5529" w:rsidRPr="00B0293C" w:rsidRDefault="009C5529" w:rsidP="008E1225">
            <w:pPr>
              <w:spacing w:before="20" w:after="20" w:line="360" w:lineRule="auto"/>
              <w:rPr>
                <w:rFonts w:ascii="Times New Roman" w:hAnsi="Times New Roman" w:cs="Times New Roman"/>
                <w:b/>
              </w:rPr>
            </w:pPr>
            <w:r w:rsidRPr="00B0293C">
              <w:rPr>
                <w:rFonts w:ascii="Times New Roman" w:hAnsi="Times New Roman" w:cs="Times New Roman"/>
                <w:b/>
              </w:rPr>
              <w:t xml:space="preserve">Patients receiving tofacitinib as monotherapy </w:t>
            </w:r>
            <w:r w:rsidRPr="00B0293C">
              <w:rPr>
                <w:rFonts w:ascii="Times New Roman" w:hAnsi="Times New Roman" w:cs="Times New Roman"/>
                <w:b/>
              </w:rPr>
              <w:br/>
              <w:t>(stay-on monotherapy)</w:t>
            </w:r>
          </w:p>
        </w:tc>
      </w:tr>
      <w:tr w:rsidR="009C5529" w:rsidRPr="00B0293C" w14:paraId="79875A58" w14:textId="77777777" w:rsidTr="00150EB2">
        <w:trPr>
          <w:gridAfter w:val="1"/>
          <w:wAfter w:w="3" w:type="pct"/>
        </w:trPr>
        <w:tc>
          <w:tcPr>
            <w:tcW w:w="634" w:type="pct"/>
            <w:vMerge/>
          </w:tcPr>
          <w:p w14:paraId="089139D7" w14:textId="77777777" w:rsidR="009C5529" w:rsidRPr="00B0293C" w:rsidRDefault="009C5529" w:rsidP="0026652C">
            <w:pPr>
              <w:spacing w:before="20" w:after="2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14:paraId="4664A3E1" w14:textId="77777777" w:rsidR="009C5529" w:rsidRPr="00B0293C" w:rsidRDefault="009C5529" w:rsidP="008E1225">
            <w:pPr>
              <w:spacing w:before="20" w:after="20" w:line="360" w:lineRule="auto"/>
              <w:rPr>
                <w:rFonts w:ascii="Times New Roman" w:hAnsi="Times New Roman" w:cs="Times New Roman"/>
                <w:b/>
              </w:rPr>
            </w:pPr>
            <w:r w:rsidRPr="00B0293C">
              <w:rPr>
                <w:rFonts w:ascii="Times New Roman" w:hAnsi="Times New Roman" w:cs="Times New Roman"/>
                <w:b/>
              </w:rPr>
              <w:t>Tofacitinib 5 mg BID</w:t>
            </w:r>
          </w:p>
        </w:tc>
        <w:tc>
          <w:tcPr>
            <w:tcW w:w="476" w:type="pct"/>
          </w:tcPr>
          <w:p w14:paraId="1DEFC01D" w14:textId="77777777" w:rsidR="009C5529" w:rsidRPr="00B0293C" w:rsidRDefault="009C5529" w:rsidP="008E1225">
            <w:pPr>
              <w:spacing w:before="20" w:after="20" w:line="360" w:lineRule="auto"/>
              <w:rPr>
                <w:rFonts w:ascii="Times New Roman" w:hAnsi="Times New Roman" w:cs="Times New Roman"/>
                <w:b/>
              </w:rPr>
            </w:pPr>
            <w:r w:rsidRPr="00B0293C">
              <w:rPr>
                <w:rFonts w:ascii="Times New Roman" w:hAnsi="Times New Roman" w:cs="Times New Roman"/>
                <w:b/>
              </w:rPr>
              <w:t>Tofacitinib 10 mg BID</w:t>
            </w:r>
          </w:p>
        </w:tc>
        <w:tc>
          <w:tcPr>
            <w:tcW w:w="565" w:type="pct"/>
          </w:tcPr>
          <w:p w14:paraId="11A9D60E" w14:textId="77777777" w:rsidR="009C5529" w:rsidRPr="00B0293C" w:rsidRDefault="009C5529" w:rsidP="008E1225">
            <w:pPr>
              <w:spacing w:before="20" w:after="20" w:line="360" w:lineRule="auto"/>
              <w:rPr>
                <w:rFonts w:ascii="Times New Roman" w:hAnsi="Times New Roman" w:cs="Times New Roman"/>
                <w:b/>
              </w:rPr>
            </w:pPr>
            <w:r w:rsidRPr="00B0293C">
              <w:rPr>
                <w:rFonts w:ascii="Times New Roman" w:hAnsi="Times New Roman" w:cs="Times New Roman"/>
                <w:b/>
              </w:rPr>
              <w:t>All tofacitinib</w:t>
            </w:r>
          </w:p>
        </w:tc>
        <w:tc>
          <w:tcPr>
            <w:tcW w:w="476" w:type="pct"/>
          </w:tcPr>
          <w:p w14:paraId="3B858F6F" w14:textId="77777777" w:rsidR="009C5529" w:rsidRPr="00B0293C" w:rsidRDefault="009C5529" w:rsidP="008E1225">
            <w:pPr>
              <w:spacing w:before="20" w:after="20" w:line="360" w:lineRule="auto"/>
              <w:rPr>
                <w:rFonts w:ascii="Times New Roman" w:hAnsi="Times New Roman" w:cs="Times New Roman"/>
                <w:b/>
              </w:rPr>
            </w:pPr>
            <w:r w:rsidRPr="00B0293C">
              <w:rPr>
                <w:rFonts w:ascii="Times New Roman" w:hAnsi="Times New Roman" w:cs="Times New Roman"/>
                <w:b/>
              </w:rPr>
              <w:t>Tofacitinib 5 mg BID</w:t>
            </w:r>
          </w:p>
        </w:tc>
        <w:tc>
          <w:tcPr>
            <w:tcW w:w="476" w:type="pct"/>
          </w:tcPr>
          <w:p w14:paraId="0DDC5F95" w14:textId="77777777" w:rsidR="009C5529" w:rsidRPr="00B0293C" w:rsidRDefault="009C5529" w:rsidP="008E1225">
            <w:pPr>
              <w:spacing w:before="20" w:after="20" w:line="360" w:lineRule="auto"/>
              <w:rPr>
                <w:rFonts w:ascii="Times New Roman" w:hAnsi="Times New Roman" w:cs="Times New Roman"/>
                <w:b/>
              </w:rPr>
            </w:pPr>
            <w:r w:rsidRPr="00B0293C">
              <w:rPr>
                <w:rFonts w:ascii="Times New Roman" w:hAnsi="Times New Roman" w:cs="Times New Roman"/>
                <w:b/>
              </w:rPr>
              <w:t>Tofacitinib 10 mg BID</w:t>
            </w:r>
          </w:p>
        </w:tc>
        <w:tc>
          <w:tcPr>
            <w:tcW w:w="475" w:type="pct"/>
          </w:tcPr>
          <w:p w14:paraId="5A4B8AD4" w14:textId="77777777" w:rsidR="009C5529" w:rsidRPr="00B0293C" w:rsidRDefault="009C5529" w:rsidP="008E1225">
            <w:pPr>
              <w:spacing w:before="20" w:after="20" w:line="360" w:lineRule="auto"/>
              <w:rPr>
                <w:rFonts w:ascii="Times New Roman" w:hAnsi="Times New Roman" w:cs="Times New Roman"/>
                <w:b/>
              </w:rPr>
            </w:pPr>
            <w:r w:rsidRPr="00B0293C">
              <w:rPr>
                <w:rFonts w:ascii="Times New Roman" w:hAnsi="Times New Roman" w:cs="Times New Roman"/>
                <w:b/>
              </w:rPr>
              <w:t>All tofacitinib</w:t>
            </w:r>
          </w:p>
        </w:tc>
        <w:tc>
          <w:tcPr>
            <w:tcW w:w="476" w:type="pct"/>
          </w:tcPr>
          <w:p w14:paraId="1F19CD98" w14:textId="77777777" w:rsidR="009C5529" w:rsidRPr="00B0293C" w:rsidRDefault="009C5529" w:rsidP="008E1225">
            <w:pPr>
              <w:spacing w:before="20" w:after="20" w:line="360" w:lineRule="auto"/>
              <w:rPr>
                <w:rFonts w:ascii="Times New Roman" w:hAnsi="Times New Roman" w:cs="Times New Roman"/>
                <w:b/>
              </w:rPr>
            </w:pPr>
            <w:r w:rsidRPr="00B0293C">
              <w:rPr>
                <w:rFonts w:ascii="Times New Roman" w:hAnsi="Times New Roman" w:cs="Times New Roman"/>
                <w:b/>
              </w:rPr>
              <w:t>Tofacitinib 5 mg BID</w:t>
            </w:r>
          </w:p>
        </w:tc>
        <w:tc>
          <w:tcPr>
            <w:tcW w:w="476" w:type="pct"/>
          </w:tcPr>
          <w:p w14:paraId="3BF10D3F" w14:textId="77777777" w:rsidR="009C5529" w:rsidRPr="00B0293C" w:rsidRDefault="009C5529" w:rsidP="008E1225">
            <w:pPr>
              <w:spacing w:before="20" w:after="20" w:line="360" w:lineRule="auto"/>
              <w:rPr>
                <w:rFonts w:ascii="Times New Roman" w:hAnsi="Times New Roman" w:cs="Times New Roman"/>
                <w:b/>
              </w:rPr>
            </w:pPr>
            <w:r w:rsidRPr="00B0293C">
              <w:rPr>
                <w:rFonts w:ascii="Times New Roman" w:hAnsi="Times New Roman" w:cs="Times New Roman"/>
                <w:b/>
              </w:rPr>
              <w:t>Tofacitinib 10 mg BID</w:t>
            </w:r>
          </w:p>
        </w:tc>
        <w:tc>
          <w:tcPr>
            <w:tcW w:w="467" w:type="pct"/>
          </w:tcPr>
          <w:p w14:paraId="2995F93D" w14:textId="77777777" w:rsidR="009C5529" w:rsidRPr="00B0293C" w:rsidRDefault="009C5529" w:rsidP="008E1225">
            <w:pPr>
              <w:spacing w:before="20" w:after="20" w:line="360" w:lineRule="auto"/>
              <w:rPr>
                <w:rFonts w:ascii="Times New Roman" w:hAnsi="Times New Roman" w:cs="Times New Roman"/>
                <w:b/>
              </w:rPr>
            </w:pPr>
            <w:r w:rsidRPr="00B0293C">
              <w:rPr>
                <w:rFonts w:ascii="Times New Roman" w:hAnsi="Times New Roman" w:cs="Times New Roman"/>
                <w:b/>
              </w:rPr>
              <w:t>All tofacitinib</w:t>
            </w:r>
          </w:p>
        </w:tc>
      </w:tr>
      <w:tr w:rsidR="009C5529" w:rsidRPr="00B0293C" w14:paraId="5596C1EB" w14:textId="77777777" w:rsidTr="00150EB2">
        <w:tc>
          <w:tcPr>
            <w:tcW w:w="5000" w:type="pct"/>
            <w:gridSpan w:val="11"/>
            <w:shd w:val="clear" w:color="auto" w:fill="auto"/>
          </w:tcPr>
          <w:p w14:paraId="58A1E338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  <w:b/>
              </w:rPr>
            </w:pPr>
            <w:r w:rsidRPr="00B0293C">
              <w:rPr>
                <w:rFonts w:ascii="Times New Roman" w:hAnsi="Times New Roman" w:cs="Times New Roman"/>
                <w:b/>
              </w:rPr>
              <w:t>IR (95% CI) [n/N]</w:t>
            </w:r>
          </w:p>
        </w:tc>
      </w:tr>
      <w:tr w:rsidR="0026652C" w:rsidRPr="00B0293C" w14:paraId="5C070519" w14:textId="77777777" w:rsidTr="0026652C">
        <w:trPr>
          <w:gridAfter w:val="1"/>
          <w:wAfter w:w="3" w:type="pct"/>
        </w:trPr>
        <w:tc>
          <w:tcPr>
            <w:tcW w:w="634" w:type="pct"/>
            <w:shd w:val="clear" w:color="auto" w:fill="auto"/>
          </w:tcPr>
          <w:p w14:paraId="139A47C4" w14:textId="38EA0FCE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Mortality</w:t>
            </w:r>
            <w:r w:rsidR="00EC1D7B" w:rsidRPr="00B0293C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476" w:type="pct"/>
            <w:shd w:val="clear" w:color="auto" w:fill="auto"/>
          </w:tcPr>
          <w:p w14:paraId="20BFD331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 xml:space="preserve">0.4 </w:t>
            </w:r>
            <w:r w:rsidRPr="00B0293C">
              <w:rPr>
                <w:rFonts w:ascii="Times New Roman" w:hAnsi="Times New Roman" w:cs="Times New Roman"/>
              </w:rPr>
              <w:br/>
              <w:t>(0.2, 0.6) [19/1123]</w:t>
            </w:r>
          </w:p>
        </w:tc>
        <w:tc>
          <w:tcPr>
            <w:tcW w:w="476" w:type="pct"/>
            <w:shd w:val="clear" w:color="auto" w:fill="auto"/>
          </w:tcPr>
          <w:p w14:paraId="7A15BFFC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0.2</w:t>
            </w:r>
            <w:r w:rsidRPr="00B0293C">
              <w:rPr>
                <w:rFonts w:ascii="Times New Roman" w:hAnsi="Times New Roman" w:cs="Times New Roman"/>
              </w:rPr>
              <w:br/>
              <w:t>(0.1, 0.3)</w:t>
            </w:r>
          </w:p>
          <w:p w14:paraId="2F7327CD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[25/3358]</w:t>
            </w:r>
          </w:p>
        </w:tc>
        <w:tc>
          <w:tcPr>
            <w:tcW w:w="565" w:type="pct"/>
            <w:shd w:val="clear" w:color="auto" w:fill="auto"/>
          </w:tcPr>
          <w:p w14:paraId="6FCAA3AF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0.3</w:t>
            </w:r>
          </w:p>
          <w:p w14:paraId="4BF663F7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(0.2, 0.4)</w:t>
            </w:r>
          </w:p>
          <w:p w14:paraId="4665CA14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[44/4481]</w:t>
            </w:r>
          </w:p>
        </w:tc>
        <w:tc>
          <w:tcPr>
            <w:tcW w:w="476" w:type="pct"/>
            <w:shd w:val="clear" w:color="auto" w:fill="auto"/>
          </w:tcPr>
          <w:p w14:paraId="4A0648D1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0.4</w:t>
            </w:r>
          </w:p>
          <w:p w14:paraId="6E2454D0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(0.2, 0.7)</w:t>
            </w:r>
          </w:p>
          <w:p w14:paraId="02D69612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[9/630]</w:t>
            </w:r>
          </w:p>
        </w:tc>
        <w:tc>
          <w:tcPr>
            <w:tcW w:w="476" w:type="pct"/>
            <w:shd w:val="clear" w:color="auto" w:fill="auto"/>
          </w:tcPr>
          <w:p w14:paraId="7D47D03B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0.2</w:t>
            </w:r>
          </w:p>
          <w:p w14:paraId="470C6145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(0.1, 0.4)</w:t>
            </w:r>
          </w:p>
          <w:p w14:paraId="40FC6BF5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[14/1834]</w:t>
            </w:r>
          </w:p>
        </w:tc>
        <w:tc>
          <w:tcPr>
            <w:tcW w:w="475" w:type="pct"/>
            <w:shd w:val="clear" w:color="auto" w:fill="auto"/>
          </w:tcPr>
          <w:p w14:paraId="2EC67251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0.3</w:t>
            </w:r>
          </w:p>
          <w:p w14:paraId="0E1C5EE0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(0.2, 0.4)</w:t>
            </w:r>
          </w:p>
          <w:p w14:paraId="71707BDB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[23/2464]</w:t>
            </w:r>
          </w:p>
        </w:tc>
        <w:tc>
          <w:tcPr>
            <w:tcW w:w="476" w:type="pct"/>
            <w:shd w:val="clear" w:color="auto" w:fill="auto"/>
          </w:tcPr>
          <w:p w14:paraId="034C8184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0.8</w:t>
            </w:r>
          </w:p>
          <w:p w14:paraId="2911494C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(0.4, 1.4)</w:t>
            </w:r>
          </w:p>
          <w:p w14:paraId="17359FC3" w14:textId="309B456F" w:rsidR="009C5529" w:rsidRPr="00B0293C" w:rsidRDefault="009C5529" w:rsidP="00043364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[10/30</w:t>
            </w:r>
            <w:r w:rsidR="00043364">
              <w:rPr>
                <w:rFonts w:ascii="Times New Roman" w:hAnsi="Times New Roman" w:cs="Times New Roman"/>
              </w:rPr>
              <w:t>5</w:t>
            </w:r>
            <w:r w:rsidRPr="00B0293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76" w:type="pct"/>
            <w:shd w:val="clear" w:color="auto" w:fill="auto"/>
          </w:tcPr>
          <w:p w14:paraId="7F3EBA54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0.2</w:t>
            </w:r>
          </w:p>
          <w:p w14:paraId="247F1517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(0.1, 0.5)</w:t>
            </w:r>
          </w:p>
          <w:p w14:paraId="3A58CE79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[8/993]</w:t>
            </w:r>
          </w:p>
        </w:tc>
        <w:tc>
          <w:tcPr>
            <w:tcW w:w="467" w:type="pct"/>
            <w:shd w:val="clear" w:color="auto" w:fill="auto"/>
          </w:tcPr>
          <w:p w14:paraId="7BF5DDDB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0.4</w:t>
            </w:r>
          </w:p>
          <w:p w14:paraId="224D1BF6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(0.2, 0.6)</w:t>
            </w:r>
          </w:p>
          <w:p w14:paraId="03367A85" w14:textId="77777777" w:rsidR="009C5529" w:rsidRPr="00B0293C" w:rsidRDefault="009C5529" w:rsidP="0026652C">
            <w:pPr>
              <w:spacing w:before="20" w:after="20" w:line="360" w:lineRule="auto"/>
              <w:rPr>
                <w:rFonts w:ascii="Times New Roman" w:hAnsi="Times New Roman" w:cs="Times New Roman"/>
              </w:rPr>
            </w:pPr>
            <w:r w:rsidRPr="00B0293C">
              <w:rPr>
                <w:rFonts w:ascii="Times New Roman" w:hAnsi="Times New Roman" w:cs="Times New Roman"/>
              </w:rPr>
              <w:t>[18/1298]</w:t>
            </w:r>
          </w:p>
        </w:tc>
      </w:tr>
    </w:tbl>
    <w:p w14:paraId="0EEF9B3F" w14:textId="2E26D608" w:rsidR="009C5529" w:rsidRDefault="00EC1D7B" w:rsidP="00D476BB">
      <w:pPr>
        <w:spacing w:line="360" w:lineRule="auto"/>
        <w:rPr>
          <w:rFonts w:ascii="Times New Roman" w:hAnsi="Times New Roman" w:cs="Times New Roman"/>
        </w:rPr>
      </w:pPr>
      <w:r w:rsidRPr="00B0293C">
        <w:rPr>
          <w:rFonts w:ascii="Times New Roman" w:hAnsi="Times New Roman" w:cs="Times New Roman"/>
          <w:b/>
          <w:vertAlign w:val="superscript"/>
        </w:rPr>
        <w:t>a</w:t>
      </w:r>
      <w:r w:rsidR="007843D4">
        <w:rPr>
          <w:rFonts w:ascii="Times New Roman" w:hAnsi="Times New Roman" w:cs="Times New Roman"/>
        </w:rPr>
        <w:t>All m</w:t>
      </w:r>
      <w:r w:rsidRPr="00B0293C">
        <w:rPr>
          <w:rFonts w:ascii="Times New Roman" w:hAnsi="Times New Roman" w:cs="Times New Roman"/>
        </w:rPr>
        <w:t xml:space="preserve">ortality </w:t>
      </w:r>
      <w:r w:rsidR="007843D4">
        <w:rPr>
          <w:rFonts w:ascii="Times New Roman" w:hAnsi="Times New Roman" w:cs="Times New Roman"/>
        </w:rPr>
        <w:t xml:space="preserve">(including that </w:t>
      </w:r>
      <w:r w:rsidRPr="00B0293C">
        <w:rPr>
          <w:rFonts w:ascii="Times New Roman" w:hAnsi="Times New Roman" w:cs="Times New Roman"/>
        </w:rPr>
        <w:t xml:space="preserve">attributed to a cardiovascular event, infections, </w:t>
      </w:r>
      <w:r w:rsidR="007843D4">
        <w:rPr>
          <w:rFonts w:ascii="Times New Roman" w:hAnsi="Times New Roman" w:cs="Times New Roman"/>
        </w:rPr>
        <w:t>malignancy</w:t>
      </w:r>
      <w:r w:rsidR="00743B32">
        <w:rPr>
          <w:rFonts w:ascii="Times New Roman" w:hAnsi="Times New Roman" w:cs="Times New Roman"/>
        </w:rPr>
        <w:t>,</w:t>
      </w:r>
      <w:r w:rsidR="007843D4">
        <w:rPr>
          <w:rFonts w:ascii="Times New Roman" w:hAnsi="Times New Roman" w:cs="Times New Roman"/>
        </w:rPr>
        <w:t xml:space="preserve"> or other)</w:t>
      </w:r>
    </w:p>
    <w:p w14:paraId="59049C8D" w14:textId="49E425BF" w:rsidR="00AA2D7C" w:rsidRDefault="00AA2D7C" w:rsidP="00AA2D7C">
      <w:pPr>
        <w:spacing w:line="360" w:lineRule="auto"/>
        <w:rPr>
          <w:rFonts w:ascii="Times New Roman" w:hAnsi="Times New Roman" w:cs="Times New Roman"/>
        </w:rPr>
      </w:pPr>
      <w:r w:rsidRPr="00BC1D31">
        <w:rPr>
          <w:rFonts w:ascii="Times New Roman" w:hAnsi="Times New Roman" w:cs="Times New Roman"/>
        </w:rPr>
        <w:t>IR is the number of patients wi</w:t>
      </w:r>
      <w:r w:rsidR="006F2208">
        <w:rPr>
          <w:rFonts w:ascii="Times New Roman" w:hAnsi="Times New Roman" w:cs="Times New Roman"/>
        </w:rPr>
        <w:t>th events per 100 patient-years</w:t>
      </w:r>
    </w:p>
    <w:p w14:paraId="2F5F47EC" w14:textId="77777777" w:rsidR="006E0237" w:rsidRPr="00BC1D31" w:rsidRDefault="006E0237" w:rsidP="006E0237">
      <w:pPr>
        <w:spacing w:before="120" w:after="120" w:line="480" w:lineRule="auto"/>
        <w:rPr>
          <w:rFonts w:ascii="Times New Roman" w:hAnsi="Times New Roman" w:cs="Times New Roman"/>
        </w:rPr>
      </w:pPr>
      <w:r w:rsidRPr="00BC1D31">
        <w:rPr>
          <w:rFonts w:ascii="Times New Roman" w:hAnsi="Times New Roman" w:cs="Times New Roman"/>
        </w:rPr>
        <w:t>Database lock: March 2, 2017</w:t>
      </w:r>
    </w:p>
    <w:p w14:paraId="2FD84536" w14:textId="0CF29423" w:rsidR="00D476BB" w:rsidRDefault="00D476BB" w:rsidP="00D476BB">
      <w:pPr>
        <w:spacing w:before="120" w:after="120" w:line="360" w:lineRule="auto"/>
        <w:rPr>
          <w:rFonts w:ascii="Times New Roman" w:hAnsi="Times New Roman" w:cs="Times New Roman"/>
        </w:rPr>
      </w:pPr>
      <w:r w:rsidRPr="00BC1D31">
        <w:rPr>
          <w:rFonts w:ascii="Times New Roman" w:hAnsi="Times New Roman" w:cs="Times New Roman"/>
          <w:i/>
        </w:rPr>
        <w:t>BID</w:t>
      </w:r>
      <w:r w:rsidRPr="00BC1D31">
        <w:rPr>
          <w:rFonts w:ascii="Times New Roman" w:hAnsi="Times New Roman" w:cs="Times New Roman"/>
        </w:rPr>
        <w:t xml:space="preserve"> twice daily, </w:t>
      </w:r>
      <w:r w:rsidRPr="00BC1D31">
        <w:rPr>
          <w:rFonts w:ascii="Times New Roman" w:hAnsi="Times New Roman" w:cs="Times New Roman"/>
          <w:i/>
        </w:rPr>
        <w:t>CI</w:t>
      </w:r>
      <w:r w:rsidRPr="00BC1D31">
        <w:rPr>
          <w:rFonts w:ascii="Times New Roman" w:hAnsi="Times New Roman" w:cs="Times New Roman"/>
        </w:rPr>
        <w:t xml:space="preserve"> confidence interval, </w:t>
      </w:r>
      <w:r w:rsidRPr="00BC1D31">
        <w:rPr>
          <w:rFonts w:ascii="Times New Roman" w:hAnsi="Times New Roman" w:cs="Times New Roman"/>
          <w:i/>
        </w:rPr>
        <w:t>csDMARD</w:t>
      </w:r>
      <w:r w:rsidRPr="00BC1D31">
        <w:rPr>
          <w:rFonts w:ascii="Times New Roman" w:hAnsi="Times New Roman" w:cs="Times New Roman"/>
        </w:rPr>
        <w:t xml:space="preserve"> conventional synthetic disease-modifying antirheumatic drug, </w:t>
      </w:r>
      <w:r w:rsidRPr="00BC1D31">
        <w:rPr>
          <w:rFonts w:ascii="Times New Roman" w:hAnsi="Times New Roman" w:cs="Times New Roman"/>
          <w:i/>
        </w:rPr>
        <w:t>IR</w:t>
      </w:r>
      <w:r w:rsidR="001D3890">
        <w:rPr>
          <w:rFonts w:ascii="Times New Roman" w:hAnsi="Times New Roman" w:cs="Times New Roman"/>
        </w:rPr>
        <w:t xml:space="preserve"> incidence rate</w:t>
      </w:r>
    </w:p>
    <w:p w14:paraId="4BBEA259" w14:textId="1E1D24D7" w:rsidR="006E0237" w:rsidRDefault="006E0237" w:rsidP="002665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F1AFCBB" w14:textId="553877CA" w:rsidR="00161CC6" w:rsidRDefault="00161CC6" w:rsidP="002665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b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738"/>
        <w:gridCol w:w="1036"/>
        <w:gridCol w:w="1702"/>
        <w:gridCol w:w="991"/>
        <w:gridCol w:w="3065"/>
        <w:gridCol w:w="3067"/>
        <w:gridCol w:w="1405"/>
      </w:tblGrid>
      <w:tr w:rsidR="00236904" w:rsidRPr="00B0293C" w14:paraId="38613F28" w14:textId="77777777" w:rsidTr="00236904">
        <w:trPr>
          <w:trHeight w:val="300"/>
        </w:trPr>
        <w:tc>
          <w:tcPr>
            <w:tcW w:w="445" w:type="pct"/>
            <w:shd w:val="clear" w:color="auto" w:fill="auto"/>
            <w:vAlign w:val="center"/>
            <w:hideMark/>
          </w:tcPr>
          <w:p w14:paraId="033BE2F9" w14:textId="77777777" w:rsidR="00236904" w:rsidRPr="004B0525" w:rsidRDefault="00236904" w:rsidP="008E122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2B7F1624" w14:textId="77777777" w:rsidR="00236904" w:rsidRPr="004B0525" w:rsidRDefault="00236904" w:rsidP="008E122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58138F3" w14:textId="77777777" w:rsidR="00236904" w:rsidRPr="004B0525" w:rsidRDefault="00236904" w:rsidP="008E122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Race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097292E7" w14:textId="77777777" w:rsidR="00236904" w:rsidRPr="004B0525" w:rsidRDefault="00236904" w:rsidP="008E122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Country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0B7A6C7B" w14:textId="7771C631" w:rsidR="00236904" w:rsidRPr="004B0525" w:rsidRDefault="00236904" w:rsidP="008E122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Study d</w:t>
            </w:r>
            <w:r w:rsidRPr="004B05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ay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72A065E0" w14:textId="3644E0CD" w:rsidR="00236904" w:rsidRPr="004B0525" w:rsidRDefault="00236904" w:rsidP="008E122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AE by system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B029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organ class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0E712F40" w14:textId="7D3C75A2" w:rsidR="00236904" w:rsidRPr="004B0525" w:rsidRDefault="00236904" w:rsidP="008E122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AE by preferred term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272E5AE1" w14:textId="3139018F" w:rsidR="00236904" w:rsidRPr="004B0525" w:rsidRDefault="00236904" w:rsidP="008E122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  <w:r w:rsidRPr="004B05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ausality</w:t>
            </w:r>
          </w:p>
        </w:tc>
      </w:tr>
      <w:tr w:rsidR="00236904" w:rsidRPr="00B0293C" w14:paraId="03D77FA9" w14:textId="77777777" w:rsidTr="00236904">
        <w:trPr>
          <w:trHeight w:val="600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0810B409" w14:textId="64A59296" w:rsidR="00236904" w:rsidRPr="00B0293C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All patients, tofacitinib 5 mg BID (N=19)</w:t>
            </w:r>
          </w:p>
        </w:tc>
      </w:tr>
      <w:tr w:rsidR="00236904" w:rsidRPr="00B0293C" w14:paraId="3C7013E5" w14:textId="77777777" w:rsidTr="00161CC6">
        <w:trPr>
          <w:trHeight w:val="299"/>
        </w:trPr>
        <w:tc>
          <w:tcPr>
            <w:tcW w:w="445" w:type="pct"/>
            <w:shd w:val="clear" w:color="auto" w:fill="auto"/>
            <w:vAlign w:val="center"/>
            <w:hideMark/>
          </w:tcPr>
          <w:p w14:paraId="05C0BE12" w14:textId="6EB3FE80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4E487887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D44B187" w14:textId="07B3C6B2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5F5B63C1" w14:textId="52758FE9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Mexico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500EC98A" w14:textId="723B5D87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812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62569895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Respiratory, thoracic and mediastinal disorders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2F288A16" w14:textId="4F72CA0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Chronic obstructive pulmonary disease</w:t>
            </w:r>
            <w:r w:rsidR="00D44F81">
              <w:rPr>
                <w:rFonts w:ascii="Times New Roman" w:eastAsia="Times New Roman" w:hAnsi="Times New Roman" w:cs="Times New Roman"/>
                <w:color w:val="000000"/>
              </w:rPr>
              <w:t xml:space="preserve"> / respiratory failure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41462E6E" w14:textId="04E76ABE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B0293C" w14:paraId="5FB7B386" w14:textId="77777777" w:rsidTr="00161CC6">
        <w:trPr>
          <w:trHeight w:val="58"/>
        </w:trPr>
        <w:tc>
          <w:tcPr>
            <w:tcW w:w="445" w:type="pct"/>
            <w:shd w:val="clear" w:color="auto" w:fill="auto"/>
            <w:vAlign w:val="center"/>
            <w:hideMark/>
          </w:tcPr>
          <w:p w14:paraId="32B7FB2E" w14:textId="4CA2BF85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572BD605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7BE7481" w14:textId="28651B79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708847E9" w14:textId="0F0E50A6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Brazil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373BA7B0" w14:textId="6A7FFFD2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833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069CD01A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Infections and infestations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48E81BA9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Appendicitis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0B79EE4D" w14:textId="605761BD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Related</w:t>
            </w:r>
          </w:p>
        </w:tc>
      </w:tr>
      <w:tr w:rsidR="00236904" w:rsidRPr="00B0293C" w14:paraId="086A084F" w14:textId="77777777" w:rsidTr="00161CC6">
        <w:trPr>
          <w:trHeight w:val="58"/>
        </w:trPr>
        <w:tc>
          <w:tcPr>
            <w:tcW w:w="445" w:type="pct"/>
            <w:shd w:val="clear" w:color="auto" w:fill="auto"/>
            <w:vAlign w:val="center"/>
            <w:hideMark/>
          </w:tcPr>
          <w:p w14:paraId="256EF452" w14:textId="07DE8FBA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2C9FC30F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80AE50E" w14:textId="2D68069A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2501EBF5" w14:textId="12A1A1E8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 xml:space="preserve">United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55C5CD60" w14:textId="4B861E30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1354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2064BEA2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Cardiac disorders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53F20FC3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Arrhythmia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08538D8D" w14:textId="1BEC2424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B0293C" w14:paraId="526F34BD" w14:textId="77777777" w:rsidTr="00161CC6">
        <w:trPr>
          <w:trHeight w:val="58"/>
        </w:trPr>
        <w:tc>
          <w:tcPr>
            <w:tcW w:w="445" w:type="pct"/>
            <w:shd w:val="clear" w:color="auto" w:fill="auto"/>
            <w:vAlign w:val="center"/>
            <w:hideMark/>
          </w:tcPr>
          <w:p w14:paraId="66CD6702" w14:textId="45934331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70F5AD49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C05C980" w14:textId="4778C602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250FF045" w14:textId="1C738954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United S</w:t>
            </w: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6F814674" w14:textId="7340FDC9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2656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4D78C39B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Cardiac disorders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2CF4E7B4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Cardiac arrest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4A69A86D" w14:textId="3FFECCB9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B0293C" w14:paraId="523E253F" w14:textId="77777777" w:rsidTr="00161CC6">
        <w:trPr>
          <w:trHeight w:val="72"/>
        </w:trPr>
        <w:tc>
          <w:tcPr>
            <w:tcW w:w="445" w:type="pct"/>
            <w:shd w:val="clear" w:color="auto" w:fill="auto"/>
            <w:vAlign w:val="center"/>
            <w:hideMark/>
          </w:tcPr>
          <w:p w14:paraId="0F471A05" w14:textId="3C2A8798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35BDDFC0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03D897D" w14:textId="1C7CD28E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63D057DA" w14:textId="37942761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Argentina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4AC71F0F" w14:textId="1F550CDF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1313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53FF6C9F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Infections and infestations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08F6F85E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Pneumonia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05A2D125" w14:textId="0DB2B7C2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Related</w:t>
            </w:r>
          </w:p>
        </w:tc>
      </w:tr>
      <w:tr w:rsidR="00236904" w:rsidRPr="00B0293C" w14:paraId="763AD29A" w14:textId="77777777" w:rsidTr="00236904">
        <w:trPr>
          <w:trHeight w:val="300"/>
        </w:trPr>
        <w:tc>
          <w:tcPr>
            <w:tcW w:w="445" w:type="pct"/>
            <w:shd w:val="clear" w:color="auto" w:fill="auto"/>
            <w:vAlign w:val="center"/>
            <w:hideMark/>
          </w:tcPr>
          <w:p w14:paraId="3527D38E" w14:textId="5EBD2D45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53EBB71E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4DCCD26" w14:textId="065D39D9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75B6D6B6" w14:textId="0CEB610B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Chile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0257EEE5" w14:textId="1CDB7C70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878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02747487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Nervous system disorders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48A70E66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Cerebrovascular accident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4BE04819" w14:textId="6B55BC4A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B0293C" w14:paraId="773E81F3" w14:textId="77777777" w:rsidTr="00236904">
        <w:trPr>
          <w:trHeight w:val="300"/>
        </w:trPr>
        <w:tc>
          <w:tcPr>
            <w:tcW w:w="445" w:type="pct"/>
            <w:shd w:val="clear" w:color="auto" w:fill="auto"/>
            <w:vAlign w:val="center"/>
            <w:hideMark/>
          </w:tcPr>
          <w:p w14:paraId="49AE50E3" w14:textId="5BBAE8D5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3F61E084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8EF0FCE" w14:textId="3E8D01C0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763E223B" w14:textId="10F3D6D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 xml:space="preserve">United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48B42DD0" w14:textId="77777777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2418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434E727C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Cardiac disorders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338AC46E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Myocardial infarction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6D9E9171" w14:textId="58ED3C0E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B0293C" w14:paraId="15BA4A36" w14:textId="77777777" w:rsidTr="00161CC6">
        <w:trPr>
          <w:trHeight w:val="58"/>
        </w:trPr>
        <w:tc>
          <w:tcPr>
            <w:tcW w:w="445" w:type="pct"/>
            <w:shd w:val="clear" w:color="auto" w:fill="auto"/>
            <w:vAlign w:val="center"/>
            <w:hideMark/>
          </w:tcPr>
          <w:p w14:paraId="340C48AE" w14:textId="0043CB1B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564D095C" w14:textId="2B18076E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46CF991" w14:textId="2532F61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43AF2623" w14:textId="69E81C8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Czech R</w:t>
            </w: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epublic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3156ED39" w14:textId="466249EA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1600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6ED77BBF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Cardiac disorders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5BB338A2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Cardiopulmonary failure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05908E93" w14:textId="621A874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B0293C" w14:paraId="2E1E543B" w14:textId="77777777" w:rsidTr="00161CC6">
        <w:trPr>
          <w:trHeight w:val="79"/>
        </w:trPr>
        <w:tc>
          <w:tcPr>
            <w:tcW w:w="445" w:type="pct"/>
            <w:shd w:val="clear" w:color="auto" w:fill="auto"/>
            <w:vAlign w:val="center"/>
            <w:hideMark/>
          </w:tcPr>
          <w:p w14:paraId="26BDC4EC" w14:textId="68AC386B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59385A44" w14:textId="30AF3014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1EBB5F2" w14:textId="5D06CFAA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2AAFFD8D" w14:textId="1EC6B68F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Czech R</w:t>
            </w: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epublic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3C9ECEA2" w14:textId="2B419BB9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986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3369F079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Nervous system disorders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023B20B6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Cerebral haemorrhage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316295EC" w14:textId="47E23C2F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B0293C" w14:paraId="7D5FC9C2" w14:textId="77777777" w:rsidTr="00161CC6">
        <w:trPr>
          <w:trHeight w:val="99"/>
        </w:trPr>
        <w:tc>
          <w:tcPr>
            <w:tcW w:w="445" w:type="pct"/>
            <w:shd w:val="clear" w:color="auto" w:fill="auto"/>
            <w:vAlign w:val="center"/>
            <w:hideMark/>
          </w:tcPr>
          <w:p w14:paraId="5C922F94" w14:textId="5A4DC299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6F3819EE" w14:textId="4A819353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6479F25" w14:textId="54329ACD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14B126A3" w14:textId="51672751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Greece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6B23E6AC" w14:textId="77777777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2600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5B553BCF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Nervous system disorders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6FE4609E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Ruptured cerebral aneurysm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275B873C" w14:textId="1F0C7FBE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B0293C" w14:paraId="6BD3F246" w14:textId="77777777" w:rsidTr="00236904">
        <w:trPr>
          <w:trHeight w:val="600"/>
        </w:trPr>
        <w:tc>
          <w:tcPr>
            <w:tcW w:w="445" w:type="pct"/>
            <w:shd w:val="clear" w:color="auto" w:fill="auto"/>
            <w:vAlign w:val="center"/>
            <w:hideMark/>
          </w:tcPr>
          <w:p w14:paraId="5ECC03D2" w14:textId="54BDBC26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53BB824E" w14:textId="1F7B464A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B82BD35" w14:textId="13459B3C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41A1700C" w14:textId="5767EBAA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Bulgaria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6954555F" w14:textId="77777777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2098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635C159F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General disorders and administration site conditions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5EB6551E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Death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13EC505E" w14:textId="7600DBB0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Related</w:t>
            </w:r>
          </w:p>
        </w:tc>
      </w:tr>
      <w:tr w:rsidR="00236904" w:rsidRPr="00B0293C" w14:paraId="30300D23" w14:textId="77777777" w:rsidTr="00161CC6">
        <w:trPr>
          <w:trHeight w:val="1077"/>
        </w:trPr>
        <w:tc>
          <w:tcPr>
            <w:tcW w:w="445" w:type="pct"/>
            <w:shd w:val="clear" w:color="auto" w:fill="auto"/>
            <w:vAlign w:val="center"/>
            <w:hideMark/>
          </w:tcPr>
          <w:p w14:paraId="3D025640" w14:textId="16643A2D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1DB3A19B" w14:textId="13ACE23A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F4B6E4F" w14:textId="30C1E214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5BD38C9D" w14:textId="5467E11E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Germany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5DC63A8D" w14:textId="77777777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1908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18C1130F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General disorders and administration site conditions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4204E623" w14:textId="583DE2EE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Multiple organ dysfunction syndrome</w:t>
            </w:r>
            <w:r w:rsidR="00D44F81">
              <w:rPr>
                <w:rFonts w:ascii="Times New Roman" w:eastAsia="Times New Roman" w:hAnsi="Times New Roman" w:cs="Times New Roman"/>
                <w:color w:val="000000"/>
              </w:rPr>
              <w:t xml:space="preserve"> / pneumonic sepsis 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50FDB5B0" w14:textId="7D6E303C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Related</w:t>
            </w:r>
          </w:p>
        </w:tc>
      </w:tr>
      <w:tr w:rsidR="00236904" w:rsidRPr="00B0293C" w14:paraId="5B5106A4" w14:textId="77777777" w:rsidTr="00161CC6">
        <w:trPr>
          <w:trHeight w:val="58"/>
        </w:trPr>
        <w:tc>
          <w:tcPr>
            <w:tcW w:w="445" w:type="pct"/>
            <w:shd w:val="clear" w:color="auto" w:fill="auto"/>
            <w:vAlign w:val="center"/>
            <w:hideMark/>
          </w:tcPr>
          <w:p w14:paraId="3E74B648" w14:textId="08C3A492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1E81B556" w14:textId="741D0103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1165B29" w14:textId="48F3039F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01B43992" w14:textId="568AD538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Slovakia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7A114B4F" w14:textId="77777777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1830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04831B87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Hepatobiliary disorders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34C3BDF8" w14:textId="36E30F0A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Cholelithiasis</w:t>
            </w:r>
            <w:r w:rsidR="00D44F81">
              <w:rPr>
                <w:rFonts w:ascii="Times New Roman" w:eastAsia="Times New Roman" w:hAnsi="Times New Roman" w:cs="Times New Roman"/>
                <w:color w:val="000000"/>
              </w:rPr>
              <w:t xml:space="preserve"> / pancreatitis acute 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545BA836" w14:textId="587B814C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B0293C" w14:paraId="5CA92E7A" w14:textId="77777777" w:rsidTr="00236904">
        <w:trPr>
          <w:trHeight w:val="300"/>
        </w:trPr>
        <w:tc>
          <w:tcPr>
            <w:tcW w:w="445" w:type="pct"/>
            <w:shd w:val="clear" w:color="auto" w:fill="auto"/>
            <w:vAlign w:val="center"/>
            <w:hideMark/>
          </w:tcPr>
          <w:p w14:paraId="4E78B86A" w14:textId="78300980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0847977F" w14:textId="718DBCBE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D8BA693" w14:textId="4539F278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31821B29" w14:textId="393D3551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Slovakia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6758D1DA" w14:textId="77777777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2084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55778FDB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Renal and urinary disorders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66D6A178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Acute kidney injury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52FD5B6C" w14:textId="75237D6F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B0293C" w14:paraId="06C3471C" w14:textId="77777777" w:rsidTr="00236904">
        <w:trPr>
          <w:trHeight w:val="600"/>
        </w:trPr>
        <w:tc>
          <w:tcPr>
            <w:tcW w:w="445" w:type="pct"/>
            <w:shd w:val="clear" w:color="auto" w:fill="auto"/>
            <w:vAlign w:val="center"/>
            <w:hideMark/>
          </w:tcPr>
          <w:p w14:paraId="6168DBE7" w14:textId="528FC36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Female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0EC9281A" w14:textId="03685D55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6143899" w14:textId="1C93F86C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60CC268A" w14:textId="788E3AB6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Chile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12EF57A0" w14:textId="0EFFC32E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980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0301404A" w14:textId="29DC084F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Neoplasms benign, malignant and unspecified (incl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4B0525">
              <w:rPr>
                <w:rFonts w:ascii="Times New Roman" w:eastAsia="Times New Roman" w:hAnsi="Times New Roman" w:cs="Times New Roman"/>
                <w:color w:val="000000"/>
              </w:rPr>
              <w:t xml:space="preserve"> cysts and polyps)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620BFBF8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Gallbladder cancer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00CE55EE" w14:textId="4892FD2C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B0293C" w14:paraId="6F1E5809" w14:textId="77777777" w:rsidTr="00236904">
        <w:trPr>
          <w:trHeight w:val="300"/>
        </w:trPr>
        <w:tc>
          <w:tcPr>
            <w:tcW w:w="445" w:type="pct"/>
            <w:shd w:val="clear" w:color="auto" w:fill="auto"/>
            <w:vAlign w:val="center"/>
            <w:hideMark/>
          </w:tcPr>
          <w:p w14:paraId="0C8BA0C4" w14:textId="60FB1AC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63A348E5" w14:textId="214E2316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A30588B" w14:textId="3D84E3BD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7BC1721B" w14:textId="68B58C96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United S</w:t>
            </w: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47437D0E" w14:textId="04EF6D51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558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032156AF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Cardiac disorders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31072DD3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Cardio-respiratory arrest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7B75BE9C" w14:textId="1A0881BD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B0293C" w14:paraId="132CBCCC" w14:textId="77777777" w:rsidTr="00161CC6">
        <w:trPr>
          <w:trHeight w:val="153"/>
        </w:trPr>
        <w:tc>
          <w:tcPr>
            <w:tcW w:w="445" w:type="pct"/>
            <w:shd w:val="clear" w:color="auto" w:fill="auto"/>
            <w:vAlign w:val="center"/>
            <w:hideMark/>
          </w:tcPr>
          <w:p w14:paraId="7A244ABA" w14:textId="58FAA698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5D53AC57" w14:textId="29E547B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E077FA9" w14:textId="033B4FE5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30B9727A" w14:textId="385B1C72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Chile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5569845E" w14:textId="70417957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718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4C07E004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Cardiac disorders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6529D96F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Cardiogenic shock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11876B51" w14:textId="064ECCD2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Related</w:t>
            </w:r>
          </w:p>
        </w:tc>
      </w:tr>
      <w:tr w:rsidR="00236904" w:rsidRPr="00B0293C" w14:paraId="2DB76A9D" w14:textId="77777777" w:rsidTr="00236904">
        <w:trPr>
          <w:trHeight w:val="600"/>
        </w:trPr>
        <w:tc>
          <w:tcPr>
            <w:tcW w:w="445" w:type="pct"/>
            <w:shd w:val="clear" w:color="auto" w:fill="auto"/>
            <w:vAlign w:val="center"/>
            <w:hideMark/>
          </w:tcPr>
          <w:p w14:paraId="3653A4B1" w14:textId="6EB420E1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41E1F830" w14:textId="4511AF73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4FB13C5" w14:textId="31EA841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7F32273B" w14:textId="04C2FE35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Czech R</w:t>
            </w: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epublic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42180B41" w14:textId="1AD8F24C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2F748A2A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Respiratory, thoracic and mediastinal disorders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24E54706" w14:textId="395EB87F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Acute respiratory distress syndrome</w:t>
            </w:r>
            <w:r w:rsidR="00D44F81">
              <w:rPr>
                <w:rFonts w:ascii="Times New Roman" w:eastAsia="Times New Roman" w:hAnsi="Times New Roman" w:cs="Times New Roman"/>
                <w:color w:val="000000"/>
              </w:rPr>
              <w:t xml:space="preserve"> / septic shock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0AE27BE3" w14:textId="5FF1DAC4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066DA42A" w14:textId="77777777" w:rsidTr="00236904">
        <w:trPr>
          <w:trHeight w:val="300"/>
        </w:trPr>
        <w:tc>
          <w:tcPr>
            <w:tcW w:w="445" w:type="pct"/>
            <w:shd w:val="clear" w:color="auto" w:fill="auto"/>
            <w:vAlign w:val="center"/>
            <w:hideMark/>
          </w:tcPr>
          <w:p w14:paraId="7081D6E2" w14:textId="370619DC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  <w:hideMark/>
          </w:tcPr>
          <w:p w14:paraId="401D91BD" w14:textId="3A19FE50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96CE064" w14:textId="1F61E310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70E94945" w14:textId="74A21115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Ukraine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40ACE051" w14:textId="0FD41279" w:rsidR="00236904" w:rsidRPr="004B0525" w:rsidRDefault="00236904" w:rsidP="001274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1289</w:t>
            </w:r>
          </w:p>
        </w:tc>
        <w:tc>
          <w:tcPr>
            <w:tcW w:w="1163" w:type="pct"/>
            <w:shd w:val="clear" w:color="auto" w:fill="auto"/>
            <w:vAlign w:val="center"/>
            <w:hideMark/>
          </w:tcPr>
          <w:p w14:paraId="43264DD4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Infections and infestations</w:t>
            </w:r>
          </w:p>
        </w:tc>
        <w:tc>
          <w:tcPr>
            <w:tcW w:w="1164" w:type="pct"/>
            <w:shd w:val="clear" w:color="auto" w:fill="auto"/>
            <w:vAlign w:val="center"/>
            <w:hideMark/>
          </w:tcPr>
          <w:p w14:paraId="2F84A604" w14:textId="77777777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525">
              <w:rPr>
                <w:rFonts w:ascii="Times New Roman" w:eastAsia="Times New Roman" w:hAnsi="Times New Roman" w:cs="Times New Roman"/>
                <w:color w:val="000000"/>
              </w:rPr>
              <w:t>Encephalitis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0EE1C5CB" w14:textId="497FF656" w:rsidR="00236904" w:rsidRPr="004B0525" w:rsidRDefault="00236904" w:rsidP="00102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127D9D6F" w14:textId="77777777" w:rsidTr="00390FFC">
        <w:trPr>
          <w:trHeight w:val="300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017F7A25" w14:textId="05610629" w:rsidR="00236904" w:rsidRPr="005746C3" w:rsidRDefault="00236904" w:rsidP="005746C3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All patie</w:t>
            </w:r>
            <w:r w:rsidR="00A2013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nts, tofacitinib 10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mg BID (N=25)</w:t>
            </w:r>
          </w:p>
        </w:tc>
      </w:tr>
      <w:tr w:rsidR="00236904" w:rsidRPr="004B0525" w14:paraId="70D618F0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53009A29" w14:textId="460CC61A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926E6FE" w14:textId="294433D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4787EC8" w14:textId="16D902E2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5DA496B2" w14:textId="16A3ED87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United S</w:t>
            </w:r>
            <w:r w:rsidRPr="005746C3">
              <w:rPr>
                <w:rFonts w:ascii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0E3614EA" w14:textId="5CBA3D24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4BCD1E36" w14:textId="793779A1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Neoplasms benign, malignant and unspecified (incl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5746C3">
              <w:rPr>
                <w:rFonts w:ascii="Times New Roman" w:hAnsi="Times New Roman" w:cs="Times New Roman"/>
                <w:color w:val="000000"/>
              </w:rPr>
              <w:t xml:space="preserve"> cysts and polyps)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170CE938" w14:textId="75981BEE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Lung cancer metastatic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A7620D4" w14:textId="6E3F6EB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17F05944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2E1D4976" w14:textId="1D7ACC9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497FF9F" w14:textId="0423865E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63642BD" w14:textId="678A746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2AAB2D8B" w14:textId="4C8ABFEB" w:rsidR="00236904" w:rsidRPr="005746C3" w:rsidRDefault="0087229E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United S</w:t>
            </w:r>
            <w:r w:rsidR="00236904" w:rsidRPr="005746C3">
              <w:rPr>
                <w:rFonts w:ascii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03FF0205" w14:textId="5DCDA89C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416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68FD2918" w14:textId="35CA4E80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Cardiac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531E6F29" w14:textId="2D325892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Arrhythmia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4EA12AB6" w14:textId="00DDD63B" w:rsidR="00236904" w:rsidRPr="005746C3" w:rsidRDefault="00B3591F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4B0525" w14:paraId="650C0295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77E4AC6C" w14:textId="31E73751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1AB796C2" w14:textId="6A678D6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01F5D22" w14:textId="0FA26B22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1E448DDD" w14:textId="1C16187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Argentina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70306B7" w14:textId="244410AB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5A25737E" w14:textId="62403A1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General disorders and administration site conditions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69CCA0E2" w14:textId="5500CF75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Death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6F171EF8" w14:textId="5CE0DEF9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180E83EC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3D797DE3" w14:textId="02F8CEA7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78DF3146" w14:textId="4FB5AD95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5723308" w14:textId="49E98092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291C8343" w14:textId="0B34D04B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Argentina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5E47483" w14:textId="4C305735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668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685690E4" w14:textId="758E7646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Cardiac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5C0169B8" w14:textId="755C5C7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Cardio-respiratory arrest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C41816A" w14:textId="304C797F" w:rsidR="00236904" w:rsidRPr="005746C3" w:rsidRDefault="00B3591F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4B0525" w14:paraId="07FDEBE3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4A133758" w14:textId="6A58F22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E3F11C5" w14:textId="4CA47742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4999480" w14:textId="5E3134CB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02E2B57D" w14:textId="7ABA6A2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Austria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E593EB9" w14:textId="3FF408A3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1769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50C80F88" w14:textId="0FFC295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Cardiac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2608BA76" w14:textId="57CB8796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Myocardial infarction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E204B85" w14:textId="26980033" w:rsidR="00236904" w:rsidRPr="005746C3" w:rsidRDefault="00B3591F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4B0525" w14:paraId="36FE0ABF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5F5CA428" w14:textId="126023D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00127465" w14:textId="6789F01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F07E7CF" w14:textId="4D4405B5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Asian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4D54D4FB" w14:textId="06C0437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Taiwan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A7B6E0F" w14:textId="15A1F399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1373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7C3A1D39" w14:textId="010AEA76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Nervous system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5C800380" w14:textId="1AD154FC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Brain stem infarction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6B19DC3" w14:textId="425A8B1F" w:rsidR="00236904" w:rsidRPr="005746C3" w:rsidRDefault="00B3591F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4B0525" w14:paraId="16319E03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1D847EB9" w14:textId="32FB71CA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7EFE53F3" w14:textId="0C141A0E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DE77BD2" w14:textId="5951F6F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348632E2" w14:textId="1ECB5E43" w:rsidR="00236904" w:rsidRPr="005746C3" w:rsidRDefault="004933EA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United S</w:t>
            </w:r>
            <w:r w:rsidR="00236904" w:rsidRPr="005746C3">
              <w:rPr>
                <w:rFonts w:ascii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1B5ACADE" w14:textId="4028A136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1010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0525540F" w14:textId="6041FD26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Neoplasms benign, malignant and unspecified (incl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5746C3">
              <w:rPr>
                <w:rFonts w:ascii="Times New Roman" w:hAnsi="Times New Roman" w:cs="Times New Roman"/>
                <w:color w:val="000000"/>
              </w:rPr>
              <w:t xml:space="preserve"> cysts and polyps)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041679C7" w14:textId="0C2665F6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Lung cancer metastatic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5B8B9DCD" w14:textId="23291638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241B5876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78217E55" w14:textId="7115A48C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7F871B3" w14:textId="6A3A1921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12EAC61" w14:textId="2239A4D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0697E29A" w14:textId="6E27FDA2" w:rsidR="00236904" w:rsidRPr="005746C3" w:rsidRDefault="004933EA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United S</w:t>
            </w:r>
            <w:r w:rsidR="00236904" w:rsidRPr="005746C3">
              <w:rPr>
                <w:rFonts w:ascii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0BDCEDDD" w14:textId="5CCC9E30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1841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359DE870" w14:textId="5E99935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Neoplasms benign, malignant and unspecified (incl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5746C3">
              <w:rPr>
                <w:rFonts w:ascii="Times New Roman" w:hAnsi="Times New Roman" w:cs="Times New Roman"/>
                <w:color w:val="000000"/>
              </w:rPr>
              <w:t xml:space="preserve"> cysts and polyps)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05EAF086" w14:textId="3CDC051C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Lung neoplasm malignant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7E26731F" w14:textId="6EF652A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11C8D272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00BCE30D" w14:textId="2BB4A511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695F084B" w14:textId="717D4B7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DCE0347" w14:textId="7E0EF88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6360C4E2" w14:textId="64DFB745" w:rsidR="00236904" w:rsidRPr="005746C3" w:rsidRDefault="004933EA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United S</w:t>
            </w:r>
            <w:r w:rsidR="00236904" w:rsidRPr="005746C3">
              <w:rPr>
                <w:rFonts w:ascii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126E0951" w14:textId="043AF806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1268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22681B87" w14:textId="6549B639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Injury, poisoning and procedural complications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0EF4DF3D" w14:textId="57E0A3D0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Road traffic accident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AE9AE1A" w14:textId="291FC1CD" w:rsidR="00236904" w:rsidRPr="005746C3" w:rsidRDefault="00B3591F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4B0525" w14:paraId="274DBF07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06F784ED" w14:textId="6A41F417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60B32D5F" w14:textId="699ABED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4E074F8" w14:textId="0A537060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41F437AB" w14:textId="41A9D6D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Brazil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1087256" w14:textId="38D400D3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2041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4C173791" w14:textId="38306C9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Respiratory, thoracic and mediastinal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31BB85DA" w14:textId="7475FFBE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Interstitial lung disease</w:t>
            </w:r>
            <w:r w:rsidR="00D44F81">
              <w:rPr>
                <w:rFonts w:ascii="Times New Roman" w:hAnsi="Times New Roman" w:cs="Times New Roman"/>
                <w:color w:val="000000"/>
              </w:rPr>
              <w:t xml:space="preserve"> / septic shock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710D539E" w14:textId="0C475F4D" w:rsidR="00236904" w:rsidRPr="005746C3" w:rsidRDefault="00B3591F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4B0525" w14:paraId="42E4DF50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5310BC9E" w14:textId="66037931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420CB5F" w14:textId="66D87B87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926CA69" w14:textId="62CA1C7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20300240" w14:textId="5182407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Mexico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CD31E80" w14:textId="3003EE07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1344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7A45F8C0" w14:textId="21CF43E2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Nervous system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6964DF73" w14:textId="052258FB" w:rsidR="00236904" w:rsidRPr="005746C3" w:rsidRDefault="00947665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Hemorrhagic</w:t>
            </w:r>
            <w:r w:rsidR="00236904" w:rsidRPr="005746C3">
              <w:rPr>
                <w:rFonts w:ascii="Times New Roman" w:hAnsi="Times New Roman" w:cs="Times New Roman"/>
                <w:color w:val="000000"/>
              </w:rPr>
              <w:t xml:space="preserve"> stroke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8731B24" w14:textId="25F7D75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64580864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658915A4" w14:textId="67E4266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710275E" w14:textId="242BDD3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1C3257B" w14:textId="26713CE5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56819B7A" w14:textId="69EA5451" w:rsidR="00236904" w:rsidRPr="005746C3" w:rsidRDefault="0035035D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Russian F</w:t>
            </w:r>
            <w:r w:rsidR="00236904" w:rsidRPr="005746C3">
              <w:rPr>
                <w:rFonts w:ascii="Times New Roman" w:hAnsi="Times New Roman" w:cs="Times New Roman"/>
                <w:color w:val="000000"/>
              </w:rPr>
              <w:t>ederation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5366F36" w14:textId="0B6FDD8A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545546EE" w14:textId="5D92B3F9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Infections and infestations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668EE9E8" w14:textId="0155D4E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 xml:space="preserve">Pneumonia </w:t>
            </w:r>
            <w:r w:rsidR="00947665" w:rsidRPr="005746C3">
              <w:rPr>
                <w:rFonts w:ascii="Times New Roman" w:hAnsi="Times New Roman" w:cs="Times New Roman"/>
                <w:color w:val="000000"/>
              </w:rPr>
              <w:t>necrotizing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6E985093" w14:textId="4F8EA130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45B8A728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65162691" w14:textId="4C8A8C98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1DD28117" w14:textId="1F6522BC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FAEFEDD" w14:textId="1A3DB54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67741DE7" w14:textId="0E788E8E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Finland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CAC1AE8" w14:textId="20D3E544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1919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21911704" w14:textId="7C0F1A45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General disorders and administration site conditions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562CBB1C" w14:textId="6A6FCE96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Sudden death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2DDB00C1" w14:textId="0F2BD6A1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6509EA16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5EC33277" w14:textId="62895D28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0173DE18" w14:textId="1FE6BEA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1BF08C" w14:textId="67D147D2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2BE7FCAF" w14:textId="2F8B8BF1" w:rsidR="00236904" w:rsidRPr="005746C3" w:rsidRDefault="0035035D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United S</w:t>
            </w:r>
            <w:r w:rsidR="00236904" w:rsidRPr="005746C3">
              <w:rPr>
                <w:rFonts w:ascii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7DD591FF" w14:textId="0B3A7112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2225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054EEE55" w14:textId="5C10660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Cardiac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4019EEBF" w14:textId="7C27E87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Cardio-respiratory arrest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2CEEED14" w14:textId="0EDB4088" w:rsidR="00236904" w:rsidRPr="005746C3" w:rsidRDefault="00B3591F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4B0525" w14:paraId="5AA33C22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575F6F25" w14:textId="1D344B3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0337B596" w14:textId="70AA28E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B3DF87D" w14:textId="7B104C6B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Asian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63728157" w14:textId="21C80568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China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3AD8E4B3" w14:textId="370B2EEB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1160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2DCA8C7B" w14:textId="4313AF62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Infections and infestations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4E7C2246" w14:textId="653C1D6A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Encephalitis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DFDBF5E" w14:textId="317E86D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3030D52A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7E7170BB" w14:textId="189E63C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60FEA726" w14:textId="2AA3EDC0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45F4854" w14:textId="5AE9CEB9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Asian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76668B17" w14:textId="31BF2695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Thailand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6F2E39F" w14:textId="55F129D3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1224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3F1324C0" w14:textId="1FDE6AAE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Infections and infestations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5C75B95B" w14:textId="32AF65A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Pneumonia bacterial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6FABE303" w14:textId="1DF81A7A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027EB3E8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3DEC5558" w14:textId="28147821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E92E51D" w14:textId="7AD30A2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46C62B3" w14:textId="2C6207E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5D134CB6" w14:textId="2FF6CF9E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 xml:space="preserve">Czech </w:t>
            </w:r>
            <w:r w:rsidR="0035035D">
              <w:rPr>
                <w:rFonts w:ascii="Times New Roman" w:hAnsi="Times New Roman" w:cs="Times New Roman"/>
                <w:color w:val="000000"/>
              </w:rPr>
              <w:t>R</w:t>
            </w:r>
            <w:r w:rsidRPr="005746C3">
              <w:rPr>
                <w:rFonts w:ascii="Times New Roman" w:hAnsi="Times New Roman" w:cs="Times New Roman"/>
                <w:color w:val="000000"/>
              </w:rPr>
              <w:t>epublic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872BA3C" w14:textId="1A74BCF5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745F5AA6" w14:textId="0B81C8C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Psychiatric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09257DC1" w14:textId="0CFFBECE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Completed suicide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4851BAF9" w14:textId="647F9DF2" w:rsidR="00236904" w:rsidRPr="005746C3" w:rsidRDefault="00B3591F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4B0525" w14:paraId="4FFD72F4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2DD018B7" w14:textId="2EDDD27A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350EEBD" w14:textId="0A85FE0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2E37C5C" w14:textId="5026EF26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1C26BC00" w14:textId="2DF92397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Mexico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1507191B" w14:textId="2AE45674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1435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4C5AD0C3" w14:textId="14D55AB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Nervous system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5307AC45" w14:textId="7FA844D1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 xml:space="preserve">Cerebral </w:t>
            </w:r>
            <w:r w:rsidR="00947665" w:rsidRPr="005746C3">
              <w:rPr>
                <w:rFonts w:ascii="Times New Roman" w:hAnsi="Times New Roman" w:cs="Times New Roman"/>
                <w:color w:val="000000"/>
              </w:rPr>
              <w:t>hemorrhage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2F4AF80" w14:textId="5F247C2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2D02855A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37ED9A1A" w14:textId="4BEB59EA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13DA61F" w14:textId="21993A8B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51AC277" w14:textId="5DC642D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0EA3027C" w14:textId="178ED65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Croatia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1EA30BD1" w14:textId="3A07FBE2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1798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70091050" w14:textId="5F56D8E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Respiratory, thoracic and mediastinal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26C3C087" w14:textId="21CCF569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Pulmonary embolism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31879BA" w14:textId="6DBF71DA" w:rsidR="00236904" w:rsidRPr="005746C3" w:rsidRDefault="00B3591F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4B0525" w14:paraId="2E092AB1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5A1E3A71" w14:textId="1EA996C1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4B4F1D1" w14:textId="3883DE9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CADC6ED" w14:textId="574B20D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71B5506E" w14:textId="7CB7CF1A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Bulgaria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3DB8019" w14:textId="637A7DCB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1558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26CE2DE7" w14:textId="6D38D373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Infections and infestations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4EC3C332" w14:textId="3814C289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Pneumonia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51A7D0FC" w14:textId="1D7B2EB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5BA030B8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7171A033" w14:textId="045D3436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F1BBC44" w14:textId="0620F440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6123A5E" w14:textId="0F9725CD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145614CC" w14:textId="7400A5E3" w:rsidR="00236904" w:rsidRPr="005746C3" w:rsidRDefault="0035035D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United S</w:t>
            </w:r>
            <w:r w:rsidR="00236904" w:rsidRPr="005746C3">
              <w:rPr>
                <w:rFonts w:ascii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568981F" w14:textId="16D8459B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1131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58A0B813" w14:textId="01F2F7B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Nervous system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28C29070" w14:textId="3E500141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 xml:space="preserve">Cerebral </w:t>
            </w:r>
            <w:r w:rsidR="00947665" w:rsidRPr="005746C3">
              <w:rPr>
                <w:rFonts w:ascii="Times New Roman" w:hAnsi="Times New Roman" w:cs="Times New Roman"/>
                <w:color w:val="000000"/>
              </w:rPr>
              <w:t>hemorrhage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6DAB31BE" w14:textId="35B14C0D" w:rsidR="00236904" w:rsidRPr="005746C3" w:rsidRDefault="00B3591F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4B0525" w14:paraId="4EAD66E4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0F093A6C" w14:textId="48D6EA3E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7012FF33" w14:textId="7CEFDC50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3D529AF" w14:textId="2EF778B2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43ACF69D" w14:textId="25DF88B8" w:rsidR="00236904" w:rsidRPr="005746C3" w:rsidRDefault="0035035D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United S</w:t>
            </w:r>
            <w:r w:rsidR="00236904" w:rsidRPr="005746C3">
              <w:rPr>
                <w:rFonts w:ascii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D7DCF48" w14:textId="7A4333DB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3E85ECBA" w14:textId="7F29437A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Infections and infestations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32D760CE" w14:textId="6D0EA750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Clostridium difficile colitis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3618163" w14:textId="13ECD835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Related</w:t>
            </w:r>
          </w:p>
        </w:tc>
      </w:tr>
      <w:tr w:rsidR="00236904" w:rsidRPr="004B0525" w14:paraId="73B1BC61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0A6114E4" w14:textId="2C650CFA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96B162A" w14:textId="721DAD90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C3E30F6" w14:textId="58D6C51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68E90FD4" w14:textId="006D181D" w:rsidR="00236904" w:rsidRPr="005746C3" w:rsidRDefault="0035035D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United S</w:t>
            </w:r>
            <w:r w:rsidR="00236904" w:rsidRPr="005746C3">
              <w:rPr>
                <w:rFonts w:ascii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0111646" w14:textId="38802A4C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1399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3A90689A" w14:textId="27E389B7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Vascular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5109A85F" w14:textId="5F26FEBB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Arteriosclerosis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464A244" w14:textId="5A9C3530" w:rsidR="00236904" w:rsidRPr="005746C3" w:rsidRDefault="00B3591F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4B0525" w14:paraId="1719CAA5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4DCD9767" w14:textId="7C4848D6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6336199E" w14:textId="6E781485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D819C04" w14:textId="5280A75F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604B0238" w14:textId="16EDB21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Rus</w:t>
            </w:r>
            <w:r w:rsidR="0035035D">
              <w:rPr>
                <w:rFonts w:ascii="Times New Roman" w:hAnsi="Times New Roman" w:cs="Times New Roman"/>
                <w:color w:val="000000"/>
              </w:rPr>
              <w:t>sian Federation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38A10419" w14:textId="43FCA54A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794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14270030" w14:textId="4E5DF1C2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Nervous system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373EE164" w14:textId="05106C35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Cerebral infarction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42DF99BD" w14:textId="49A50421" w:rsidR="00236904" w:rsidRPr="005746C3" w:rsidRDefault="00B3591F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  <w:tr w:rsidR="00236904" w:rsidRPr="004B0525" w14:paraId="388AFF01" w14:textId="77777777" w:rsidTr="00390FFC">
        <w:trPr>
          <w:trHeight w:val="300"/>
        </w:trPr>
        <w:tc>
          <w:tcPr>
            <w:tcW w:w="445" w:type="pct"/>
            <w:shd w:val="clear" w:color="auto" w:fill="auto"/>
            <w:vAlign w:val="center"/>
          </w:tcPr>
          <w:p w14:paraId="57038931" w14:textId="1244AA6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Male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DB2F55E" w14:textId="4643B741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57BE574" w14:textId="737C9104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White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4D1E3F7F" w14:textId="41BE94CD" w:rsidR="00236904" w:rsidRPr="005746C3" w:rsidRDefault="00FC35B2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United S</w:t>
            </w:r>
            <w:r w:rsidR="00236904" w:rsidRPr="005746C3">
              <w:rPr>
                <w:rFonts w:ascii="Times New Roman" w:hAnsi="Times New Roman" w:cs="Times New Roman"/>
                <w:color w:val="000000"/>
              </w:rPr>
              <w:t>tates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1C76D95C" w14:textId="2B82EA82" w:rsidR="00236904" w:rsidRPr="005746C3" w:rsidRDefault="00236904" w:rsidP="00B359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167D5952" w14:textId="586B51D2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Cardiac disorders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61D8496C" w14:textId="282EC1E7" w:rsidR="00236904" w:rsidRPr="005746C3" w:rsidRDefault="00236904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46C3">
              <w:rPr>
                <w:rFonts w:ascii="Times New Roman" w:hAnsi="Times New Roman" w:cs="Times New Roman"/>
                <w:color w:val="000000"/>
              </w:rPr>
              <w:t>Cardiac arrest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3DB0892B" w14:textId="14C44C04" w:rsidR="00236904" w:rsidRPr="005746C3" w:rsidRDefault="00B3591F" w:rsidP="005746C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93C">
              <w:rPr>
                <w:rFonts w:ascii="Times New Roman" w:eastAsia="Times New Roman" w:hAnsi="Times New Roman" w:cs="Times New Roman"/>
                <w:color w:val="000000"/>
              </w:rPr>
              <w:t>Unrelated</w:t>
            </w:r>
          </w:p>
        </w:tc>
      </w:tr>
    </w:tbl>
    <w:p w14:paraId="087D10E9" w14:textId="381BE811" w:rsidR="004B0525" w:rsidRPr="00161CC6" w:rsidRDefault="00137231" w:rsidP="0026652C">
      <w:pPr>
        <w:rPr>
          <w:rFonts w:ascii="Times New Roman" w:hAnsi="Times New Roman" w:cs="Times New Roman"/>
        </w:rPr>
      </w:pPr>
      <w:r w:rsidRPr="00137231">
        <w:rPr>
          <w:rFonts w:ascii="Times New Roman" w:hAnsi="Times New Roman" w:cs="Times New Roman"/>
          <w:i/>
        </w:rPr>
        <w:t>AE</w:t>
      </w:r>
      <w:r>
        <w:rPr>
          <w:rFonts w:ascii="Times New Roman" w:hAnsi="Times New Roman" w:cs="Times New Roman"/>
        </w:rPr>
        <w:t xml:space="preserve"> </w:t>
      </w:r>
      <w:r w:rsidR="001D3890">
        <w:rPr>
          <w:rFonts w:ascii="Times New Roman" w:hAnsi="Times New Roman" w:cs="Times New Roman"/>
        </w:rPr>
        <w:t>adverse event,</w:t>
      </w:r>
      <w:r w:rsidR="001261CD">
        <w:rPr>
          <w:rFonts w:ascii="Times New Roman" w:hAnsi="Times New Roman" w:cs="Times New Roman"/>
        </w:rPr>
        <w:t xml:space="preserve"> </w:t>
      </w:r>
      <w:r w:rsidRPr="00137231">
        <w:rPr>
          <w:rFonts w:ascii="Times New Roman" w:hAnsi="Times New Roman" w:cs="Times New Roman"/>
          <w:i/>
        </w:rPr>
        <w:t>BID</w:t>
      </w:r>
      <w:r w:rsidR="001D3890">
        <w:rPr>
          <w:rFonts w:ascii="Times New Roman" w:hAnsi="Times New Roman" w:cs="Times New Roman"/>
        </w:rPr>
        <w:t xml:space="preserve"> twice daily</w:t>
      </w:r>
    </w:p>
    <w:sectPr w:rsidR="004B0525" w:rsidRPr="00161CC6" w:rsidSect="001A6163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4BA6E" w14:textId="77777777" w:rsidR="00776AAB" w:rsidRDefault="00776AAB" w:rsidP="00B52FBE">
      <w:pPr>
        <w:spacing w:after="0" w:line="240" w:lineRule="auto"/>
      </w:pPr>
      <w:r>
        <w:separator/>
      </w:r>
    </w:p>
  </w:endnote>
  <w:endnote w:type="continuationSeparator" w:id="0">
    <w:p w14:paraId="6AB4848C" w14:textId="77777777" w:rsidR="00776AAB" w:rsidRDefault="00776AAB" w:rsidP="00B52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328563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31C74C" w14:textId="637B350D" w:rsidR="00B52FBE" w:rsidRPr="00B52FBE" w:rsidRDefault="00B52FBE">
        <w:pPr>
          <w:pStyle w:val="Footer"/>
          <w:jc w:val="center"/>
          <w:rPr>
            <w:rFonts w:ascii="Times New Roman" w:hAnsi="Times New Roman" w:cs="Times New Roman"/>
          </w:rPr>
        </w:pPr>
        <w:r w:rsidRPr="00B52FBE">
          <w:rPr>
            <w:rFonts w:ascii="Times New Roman" w:hAnsi="Times New Roman" w:cs="Times New Roman"/>
          </w:rPr>
          <w:fldChar w:fldCharType="begin"/>
        </w:r>
        <w:r w:rsidRPr="00B52FBE">
          <w:rPr>
            <w:rFonts w:ascii="Times New Roman" w:hAnsi="Times New Roman" w:cs="Times New Roman"/>
          </w:rPr>
          <w:instrText xml:space="preserve"> PAGE   \* MERGEFORMAT </w:instrText>
        </w:r>
        <w:r w:rsidRPr="00B52FBE">
          <w:rPr>
            <w:rFonts w:ascii="Times New Roman" w:hAnsi="Times New Roman" w:cs="Times New Roman"/>
          </w:rPr>
          <w:fldChar w:fldCharType="separate"/>
        </w:r>
        <w:r w:rsidR="000B62B6">
          <w:rPr>
            <w:rFonts w:ascii="Times New Roman" w:hAnsi="Times New Roman" w:cs="Times New Roman"/>
            <w:noProof/>
          </w:rPr>
          <w:t>1</w:t>
        </w:r>
        <w:r w:rsidRPr="00B52FB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BDC43CE" w14:textId="77777777" w:rsidR="00B52FBE" w:rsidRPr="00B52FBE" w:rsidRDefault="00B52FBE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D28243" w14:textId="77777777" w:rsidR="00776AAB" w:rsidRDefault="00776AAB" w:rsidP="00B52FBE">
      <w:pPr>
        <w:spacing w:after="0" w:line="240" w:lineRule="auto"/>
      </w:pPr>
      <w:r>
        <w:separator/>
      </w:r>
    </w:p>
  </w:footnote>
  <w:footnote w:type="continuationSeparator" w:id="0">
    <w:p w14:paraId="33D1CD20" w14:textId="77777777" w:rsidR="00776AAB" w:rsidRDefault="00776AAB" w:rsidP="00B52F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DB"/>
    <w:rsid w:val="00022645"/>
    <w:rsid w:val="000303D6"/>
    <w:rsid w:val="00043364"/>
    <w:rsid w:val="00082A11"/>
    <w:rsid w:val="00091F7A"/>
    <w:rsid w:val="00095BF4"/>
    <w:rsid w:val="000B62B6"/>
    <w:rsid w:val="000E50C0"/>
    <w:rsid w:val="00102BE5"/>
    <w:rsid w:val="00122EA5"/>
    <w:rsid w:val="001261CD"/>
    <w:rsid w:val="0012747A"/>
    <w:rsid w:val="00137231"/>
    <w:rsid w:val="00150EB2"/>
    <w:rsid w:val="00161CC6"/>
    <w:rsid w:val="0018217D"/>
    <w:rsid w:val="001A6163"/>
    <w:rsid w:val="001B69D1"/>
    <w:rsid w:val="001D3890"/>
    <w:rsid w:val="001E4334"/>
    <w:rsid w:val="00207EBD"/>
    <w:rsid w:val="00231C67"/>
    <w:rsid w:val="00236904"/>
    <w:rsid w:val="0026652C"/>
    <w:rsid w:val="002E093B"/>
    <w:rsid w:val="0035035D"/>
    <w:rsid w:val="003768B8"/>
    <w:rsid w:val="00390C6D"/>
    <w:rsid w:val="00390FFC"/>
    <w:rsid w:val="00397C1C"/>
    <w:rsid w:val="004023E3"/>
    <w:rsid w:val="00420C70"/>
    <w:rsid w:val="004933EA"/>
    <w:rsid w:val="004B0525"/>
    <w:rsid w:val="004E1C60"/>
    <w:rsid w:val="00545753"/>
    <w:rsid w:val="00567BE2"/>
    <w:rsid w:val="00570023"/>
    <w:rsid w:val="005746C3"/>
    <w:rsid w:val="0058279B"/>
    <w:rsid w:val="00584585"/>
    <w:rsid w:val="0067584B"/>
    <w:rsid w:val="006A18DB"/>
    <w:rsid w:val="006E0237"/>
    <w:rsid w:val="006E6427"/>
    <w:rsid w:val="006F2208"/>
    <w:rsid w:val="00715931"/>
    <w:rsid w:val="0072079F"/>
    <w:rsid w:val="00725E76"/>
    <w:rsid w:val="00743B32"/>
    <w:rsid w:val="00746438"/>
    <w:rsid w:val="00776AAB"/>
    <w:rsid w:val="007843D4"/>
    <w:rsid w:val="00793775"/>
    <w:rsid w:val="007B4D90"/>
    <w:rsid w:val="00841643"/>
    <w:rsid w:val="0085675E"/>
    <w:rsid w:val="0087229E"/>
    <w:rsid w:val="008E1225"/>
    <w:rsid w:val="00916B33"/>
    <w:rsid w:val="00947665"/>
    <w:rsid w:val="00947C16"/>
    <w:rsid w:val="00985790"/>
    <w:rsid w:val="009C5529"/>
    <w:rsid w:val="009E6B21"/>
    <w:rsid w:val="00A2013F"/>
    <w:rsid w:val="00A270D4"/>
    <w:rsid w:val="00A34939"/>
    <w:rsid w:val="00A44EB4"/>
    <w:rsid w:val="00A6014C"/>
    <w:rsid w:val="00A71C51"/>
    <w:rsid w:val="00A82171"/>
    <w:rsid w:val="00A85F23"/>
    <w:rsid w:val="00AA2D7C"/>
    <w:rsid w:val="00B0293C"/>
    <w:rsid w:val="00B03B7D"/>
    <w:rsid w:val="00B156E9"/>
    <w:rsid w:val="00B3591F"/>
    <w:rsid w:val="00B46882"/>
    <w:rsid w:val="00B52FBE"/>
    <w:rsid w:val="00BA37F8"/>
    <w:rsid w:val="00BC57AF"/>
    <w:rsid w:val="00BF6A1B"/>
    <w:rsid w:val="00C0079E"/>
    <w:rsid w:val="00C12195"/>
    <w:rsid w:val="00C22112"/>
    <w:rsid w:val="00C63485"/>
    <w:rsid w:val="00C91EA8"/>
    <w:rsid w:val="00D001A4"/>
    <w:rsid w:val="00D150A2"/>
    <w:rsid w:val="00D44F81"/>
    <w:rsid w:val="00D46B56"/>
    <w:rsid w:val="00D476BB"/>
    <w:rsid w:val="00D55036"/>
    <w:rsid w:val="00D75BC3"/>
    <w:rsid w:val="00DB7516"/>
    <w:rsid w:val="00DE6960"/>
    <w:rsid w:val="00E602C4"/>
    <w:rsid w:val="00E71FDC"/>
    <w:rsid w:val="00EB0068"/>
    <w:rsid w:val="00EC1D7B"/>
    <w:rsid w:val="00ED455B"/>
    <w:rsid w:val="00ED697F"/>
    <w:rsid w:val="00EF79E7"/>
    <w:rsid w:val="00F00B56"/>
    <w:rsid w:val="00FC1286"/>
    <w:rsid w:val="00FC35B2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633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11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6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6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0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B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B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B5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6A1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02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2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FBE"/>
  </w:style>
  <w:style w:type="paragraph" w:styleId="Footer">
    <w:name w:val="footer"/>
    <w:basedOn w:val="Normal"/>
    <w:link w:val="FooterChar"/>
    <w:uiPriority w:val="99"/>
    <w:unhideWhenUsed/>
    <w:rsid w:val="00B52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F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11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6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6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0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B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B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B5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6A1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02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2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FBE"/>
  </w:style>
  <w:style w:type="paragraph" w:styleId="Footer">
    <w:name w:val="footer"/>
    <w:basedOn w:val="Normal"/>
    <w:link w:val="FooterChar"/>
    <w:uiPriority w:val="99"/>
    <w:unhideWhenUsed/>
    <w:rsid w:val="00B52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1C653124D8902945A7320E9FDB0EE783" ma:contentTypeVersion="0" ma:contentTypeDescription="Create a new document." ma:contentTypeScope="" ma:versionID="4925ba4bb7811d232de67fc63de47d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FE9962-1487-46CA-8CE1-6AEFAD18A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90E745-21BA-4C1F-B68D-2DD018D552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33CFD-5CF7-48FB-B735-EEB77FF4F4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</dc:creator>
  <cp:lastModifiedBy>Lisy Wang</cp:lastModifiedBy>
  <cp:revision>2</cp:revision>
  <dcterms:created xsi:type="dcterms:W3CDTF">2019-02-21T18:36:00Z</dcterms:created>
  <dcterms:modified xsi:type="dcterms:W3CDTF">2019-02-21T18:36:00Z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0x010100FA0963FA69A646AA916D2E41284FC100001C653124D8902945A7320E9FDB0EE783</vt:lpwstr>
  </property>
</Properties>
</file>