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D9DDB" w14:textId="19E85DFA" w:rsidR="00AD45C6" w:rsidRPr="009706F0" w:rsidRDefault="004B08C1" w:rsidP="00611DCC">
      <w:pPr>
        <w:widowControl/>
        <w:jc w:val="left"/>
        <w:rPr>
          <w:rFonts w:ascii="Arial" w:hAnsi="Arial" w:cs="Arial"/>
          <w:b/>
        </w:rPr>
      </w:pPr>
      <w:r w:rsidRPr="009706F0">
        <w:rPr>
          <w:rFonts w:ascii="Arial" w:hAnsi="Arial" w:cs="Arial"/>
          <w:b/>
        </w:rPr>
        <w:t>Supplementary Materials</w:t>
      </w:r>
    </w:p>
    <w:p w14:paraId="0DFDC7F5" w14:textId="0381C3F2" w:rsidR="00AD45C6" w:rsidRDefault="00201CB5" w:rsidP="004B08C1">
      <w:r>
        <w:rPr>
          <w:noProof/>
        </w:rPr>
        <w:drawing>
          <wp:inline distT="0" distB="0" distL="0" distR="0" wp14:anchorId="2446C52D" wp14:editId="0C938CD7">
            <wp:extent cx="4686300" cy="6261100"/>
            <wp:effectExtent l="0" t="0" r="1270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8D159" w14:textId="77777777" w:rsidR="00E95F49" w:rsidRPr="002B158C" w:rsidRDefault="00E95F49" w:rsidP="00E95F49">
      <w:pPr>
        <w:rPr>
          <w:rFonts w:ascii="Times" w:hAnsi="Times" w:cs="Arial"/>
        </w:rPr>
      </w:pPr>
      <w:r w:rsidRPr="00B223BD">
        <w:rPr>
          <w:rFonts w:ascii="Times" w:hAnsi="Times" w:cs="Arial"/>
          <w:b/>
        </w:rPr>
        <w:t xml:space="preserve">Figure S1. </w:t>
      </w:r>
      <w:proofErr w:type="gramStart"/>
      <w:r w:rsidRPr="00B223BD">
        <w:rPr>
          <w:rFonts w:ascii="Times" w:hAnsi="Times" w:cs="Arial"/>
          <w:b/>
        </w:rPr>
        <w:t>Comparison of different protocols for ASC differentiation in vitro.</w:t>
      </w:r>
      <w:proofErr w:type="gramEnd"/>
      <w:r w:rsidRPr="00B223BD">
        <w:rPr>
          <w:rFonts w:ascii="Times" w:hAnsi="Times" w:cs="Arial"/>
        </w:rPr>
        <w:t xml:space="preserve"> </w:t>
      </w:r>
      <w:r w:rsidRPr="002B158C">
        <w:rPr>
          <w:rFonts w:ascii="Times" w:hAnsi="Times" w:cs="Arial"/>
        </w:rPr>
        <w:t>Human B cells were sorted by CD19 beads from PBMC of healthy donors and stimulated with ten different conditions for 5 days. Frequencies of CD19</w:t>
      </w:r>
      <w:r w:rsidRPr="00B223BD">
        <w:rPr>
          <w:rFonts w:ascii="Times" w:hAnsi="Times" w:cs="Arial"/>
        </w:rPr>
        <w:t>+</w:t>
      </w:r>
      <w:r w:rsidRPr="002B158C">
        <w:rPr>
          <w:rFonts w:ascii="Times" w:hAnsi="Times" w:cs="Arial"/>
        </w:rPr>
        <w:t>CD20</w:t>
      </w:r>
      <w:r w:rsidRPr="00B223BD">
        <w:rPr>
          <w:rFonts w:ascii="Times" w:hAnsi="Times" w:cs="Arial"/>
        </w:rPr>
        <w:t>-</w:t>
      </w:r>
      <w:r w:rsidRPr="002B158C">
        <w:rPr>
          <w:rFonts w:ascii="Times" w:hAnsi="Times" w:cs="Arial"/>
        </w:rPr>
        <w:t>CD27</w:t>
      </w:r>
      <w:r w:rsidRPr="00B223BD">
        <w:rPr>
          <w:rFonts w:ascii="Times" w:hAnsi="Times" w:cs="Arial"/>
        </w:rPr>
        <w:t>hi</w:t>
      </w:r>
      <w:r w:rsidRPr="002B158C">
        <w:rPr>
          <w:rFonts w:ascii="Times" w:hAnsi="Times" w:cs="Arial"/>
        </w:rPr>
        <w:t>CD38</w:t>
      </w:r>
      <w:r w:rsidRPr="00B223BD">
        <w:rPr>
          <w:rFonts w:ascii="Times" w:hAnsi="Times" w:cs="Arial"/>
        </w:rPr>
        <w:t>hi</w:t>
      </w:r>
      <w:r w:rsidRPr="002B158C">
        <w:rPr>
          <w:rFonts w:ascii="Times" w:hAnsi="Times" w:cs="Arial"/>
        </w:rPr>
        <w:t xml:space="preserve"> ASC (A) and </w:t>
      </w:r>
      <w:proofErr w:type="spellStart"/>
      <w:r w:rsidRPr="002B158C">
        <w:rPr>
          <w:rFonts w:ascii="Times" w:hAnsi="Times" w:cs="Arial"/>
        </w:rPr>
        <w:t>immunoglobulins</w:t>
      </w:r>
      <w:proofErr w:type="spellEnd"/>
      <w:r w:rsidRPr="002B158C">
        <w:rPr>
          <w:rFonts w:ascii="Times" w:hAnsi="Times" w:cs="Arial"/>
        </w:rPr>
        <w:t xml:space="preserve"> from culture supernatant (B) were shown. (C) FCM plots and (D) cumulative data of ASC generation following </w:t>
      </w:r>
      <w:proofErr w:type="spellStart"/>
      <w:r w:rsidRPr="002B158C">
        <w:rPr>
          <w:rFonts w:ascii="Times" w:hAnsi="Times" w:cs="Arial"/>
        </w:rPr>
        <w:t>CpG</w:t>
      </w:r>
      <w:proofErr w:type="spellEnd"/>
      <w:r w:rsidRPr="002B158C">
        <w:rPr>
          <w:rFonts w:ascii="Times" w:hAnsi="Times" w:cs="Arial"/>
        </w:rPr>
        <w:t xml:space="preserve">/IL-2/IL-10 stimulation at different time points were shown (n=3). </w:t>
      </w:r>
      <w:r w:rsidRPr="00B223BD">
        <w:rPr>
          <w:rFonts w:ascii="Times" w:hAnsi="Times" w:cs="Arial"/>
        </w:rPr>
        <w:t>One representative of at least three independent experiments was shown</w:t>
      </w:r>
      <w:r>
        <w:rPr>
          <w:rFonts w:ascii="Times" w:hAnsi="Times" w:cs="Arial"/>
        </w:rPr>
        <w:t xml:space="preserve">. </w:t>
      </w:r>
      <w:r w:rsidRPr="002B158C">
        <w:rPr>
          <w:rFonts w:ascii="Times" w:hAnsi="Times" w:cs="Arial"/>
        </w:rPr>
        <w:t>Data were shown as mean</w:t>
      </w:r>
      <w:r w:rsidRPr="002B158C">
        <w:rPr>
          <w:rFonts w:ascii="Times" w:hAnsi="Times" w:cs="Arial"/>
        </w:rPr>
        <w:sym w:font="Symbol" w:char="F0B1"/>
      </w:r>
      <w:r w:rsidRPr="002B158C">
        <w:rPr>
          <w:rFonts w:ascii="Times" w:hAnsi="Times" w:cs="Arial"/>
        </w:rPr>
        <w:t xml:space="preserve">SEM and analyzed by one-way ANOVA with </w:t>
      </w:r>
      <w:proofErr w:type="spellStart"/>
      <w:r w:rsidRPr="002B158C">
        <w:rPr>
          <w:rFonts w:ascii="Times" w:hAnsi="Times" w:cs="Arial"/>
        </w:rPr>
        <w:t>Bonferroni</w:t>
      </w:r>
      <w:proofErr w:type="spellEnd"/>
      <w:r w:rsidRPr="002B158C">
        <w:rPr>
          <w:rFonts w:ascii="Times" w:hAnsi="Times" w:cs="Arial"/>
        </w:rPr>
        <w:t xml:space="preserve"> correction for multiple comparisons (C). *</w:t>
      </w:r>
      <w:r w:rsidRPr="00B223BD">
        <w:rPr>
          <w:rFonts w:ascii="Times" w:hAnsi="Times" w:cs="Arial"/>
        </w:rPr>
        <w:t xml:space="preserve"> </w:t>
      </w:r>
      <w:r w:rsidRPr="0049790C">
        <w:rPr>
          <w:rFonts w:ascii="Times" w:hAnsi="Times" w:cs="Arial"/>
          <w:i/>
        </w:rPr>
        <w:t>P</w:t>
      </w:r>
      <w:r w:rsidRPr="00B223BD">
        <w:rPr>
          <w:rFonts w:ascii="Times" w:hAnsi="Times" w:cs="Arial"/>
        </w:rPr>
        <w:t>&lt;</w:t>
      </w:r>
      <w:r w:rsidRPr="002B158C">
        <w:rPr>
          <w:rFonts w:ascii="Times" w:hAnsi="Times" w:cs="Arial"/>
        </w:rPr>
        <w:t>0.05, ***</w:t>
      </w:r>
      <w:r w:rsidRPr="00B223BD">
        <w:rPr>
          <w:rFonts w:ascii="Times" w:hAnsi="Times" w:cs="Arial"/>
        </w:rPr>
        <w:t xml:space="preserve"> </w:t>
      </w:r>
      <w:r w:rsidRPr="0049790C">
        <w:rPr>
          <w:rFonts w:ascii="Times" w:hAnsi="Times" w:cs="Arial"/>
          <w:i/>
        </w:rPr>
        <w:t>P</w:t>
      </w:r>
      <w:r w:rsidRPr="00B223BD">
        <w:rPr>
          <w:rFonts w:ascii="Times" w:hAnsi="Times" w:cs="Arial"/>
        </w:rPr>
        <w:t>&lt;</w:t>
      </w:r>
      <w:r w:rsidRPr="002B158C">
        <w:rPr>
          <w:rFonts w:ascii="Times" w:hAnsi="Times" w:cs="Arial"/>
        </w:rPr>
        <w:t>0.001, ****</w:t>
      </w:r>
      <w:r w:rsidRPr="00B223BD">
        <w:rPr>
          <w:rFonts w:ascii="Times" w:hAnsi="Times" w:cs="Arial"/>
        </w:rPr>
        <w:t xml:space="preserve"> </w:t>
      </w:r>
      <w:r w:rsidRPr="0049790C">
        <w:rPr>
          <w:rFonts w:ascii="Times" w:hAnsi="Times" w:cs="Arial"/>
          <w:i/>
        </w:rPr>
        <w:t>P</w:t>
      </w:r>
      <w:r w:rsidRPr="00B223BD">
        <w:rPr>
          <w:rFonts w:ascii="Times" w:hAnsi="Times" w:cs="Arial"/>
        </w:rPr>
        <w:t>&lt;</w:t>
      </w:r>
      <w:r w:rsidRPr="002B158C">
        <w:rPr>
          <w:rFonts w:ascii="Times" w:hAnsi="Times" w:cs="Arial"/>
        </w:rPr>
        <w:t>0.0001.</w:t>
      </w:r>
    </w:p>
    <w:p w14:paraId="55505217" w14:textId="52E7E211" w:rsidR="00201CB5" w:rsidRDefault="00201CB5" w:rsidP="00272E08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w:drawing>
          <wp:inline distT="0" distB="0" distL="0" distR="0" wp14:anchorId="24D8882F" wp14:editId="254B1A19">
            <wp:extent cx="5270500" cy="3962400"/>
            <wp:effectExtent l="0" t="0" r="1270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FAA6F" w14:textId="77777777" w:rsidR="00E95F49" w:rsidRPr="00B223BD" w:rsidRDefault="00E95F49" w:rsidP="00E95F49">
      <w:pPr>
        <w:rPr>
          <w:rFonts w:ascii="Times" w:hAnsi="Times" w:cs="Arial"/>
        </w:rPr>
      </w:pPr>
      <w:r w:rsidRPr="00B223BD">
        <w:rPr>
          <w:rFonts w:ascii="Times" w:hAnsi="Times" w:cs="Arial"/>
          <w:b/>
        </w:rPr>
        <w:t xml:space="preserve">Figure S2. </w:t>
      </w:r>
      <w:proofErr w:type="spellStart"/>
      <w:r w:rsidRPr="00B223BD">
        <w:rPr>
          <w:rFonts w:ascii="Times" w:hAnsi="Times" w:cs="Arial"/>
          <w:b/>
        </w:rPr>
        <w:t>Iguratimod</w:t>
      </w:r>
      <w:proofErr w:type="spellEnd"/>
      <w:r w:rsidRPr="00B223BD">
        <w:rPr>
          <w:rFonts w:ascii="Times" w:hAnsi="Times" w:cs="Arial"/>
          <w:b/>
        </w:rPr>
        <w:t xml:space="preserve"> does not affect B cell apoptosis, activation or proliferation.</w:t>
      </w:r>
      <w:r w:rsidRPr="00B223BD">
        <w:rPr>
          <w:rFonts w:ascii="Times" w:hAnsi="Times" w:cs="Arial"/>
        </w:rPr>
        <w:t xml:space="preserve"> </w:t>
      </w:r>
      <w:r w:rsidRPr="002B158C">
        <w:rPr>
          <w:rFonts w:ascii="Times" w:hAnsi="Times" w:cs="Arial"/>
        </w:rPr>
        <w:t xml:space="preserve">Human B cells were stimulated with </w:t>
      </w:r>
      <w:proofErr w:type="spellStart"/>
      <w:r w:rsidRPr="002B158C">
        <w:rPr>
          <w:rFonts w:ascii="Times" w:hAnsi="Times" w:cs="Arial"/>
        </w:rPr>
        <w:t>CpG</w:t>
      </w:r>
      <w:proofErr w:type="spellEnd"/>
      <w:r w:rsidRPr="002B158C">
        <w:rPr>
          <w:rFonts w:ascii="Times" w:hAnsi="Times" w:cs="Arial"/>
        </w:rPr>
        <w:t xml:space="preserve">/IL-2/IL-10, in the presence of vehicle (DMSO) or </w:t>
      </w:r>
      <w:proofErr w:type="gramStart"/>
      <w:r w:rsidRPr="002B158C">
        <w:rPr>
          <w:rFonts w:ascii="Times" w:hAnsi="Times" w:cs="Arial"/>
        </w:rPr>
        <w:t xml:space="preserve">10 </w:t>
      </w:r>
      <w:proofErr w:type="spellStart"/>
      <w:r w:rsidRPr="002B158C">
        <w:rPr>
          <w:rFonts w:ascii="Times" w:hAnsi="Times" w:cs="Arial"/>
        </w:rPr>
        <w:t>μM</w:t>
      </w:r>
      <w:proofErr w:type="spellEnd"/>
      <w:proofErr w:type="gramEnd"/>
      <w:r w:rsidRPr="002B158C">
        <w:rPr>
          <w:rFonts w:ascii="Times" w:hAnsi="Times" w:cs="Arial"/>
        </w:rPr>
        <w:t xml:space="preserve"> </w:t>
      </w:r>
      <w:proofErr w:type="spellStart"/>
      <w:r w:rsidRPr="002B158C">
        <w:rPr>
          <w:rFonts w:ascii="Times" w:hAnsi="Times" w:cs="Arial"/>
        </w:rPr>
        <w:t>iguratimod</w:t>
      </w:r>
      <w:proofErr w:type="spellEnd"/>
      <w:r w:rsidRPr="002B158C">
        <w:rPr>
          <w:rFonts w:ascii="Times" w:hAnsi="Times" w:cs="Arial"/>
        </w:rPr>
        <w:t>. (A</w:t>
      </w:r>
      <w:r>
        <w:rPr>
          <w:rFonts w:ascii="Times" w:hAnsi="Times" w:cs="Arial"/>
        </w:rPr>
        <w:t xml:space="preserve">, </w:t>
      </w:r>
      <w:r w:rsidRPr="002B158C">
        <w:rPr>
          <w:rFonts w:ascii="Times" w:hAnsi="Times" w:cs="Arial"/>
        </w:rPr>
        <w:t>B) Both apoptotic (</w:t>
      </w:r>
      <w:proofErr w:type="spellStart"/>
      <w:r w:rsidRPr="002B158C">
        <w:rPr>
          <w:rFonts w:ascii="Times" w:hAnsi="Times" w:cs="Arial"/>
        </w:rPr>
        <w:t>Annexin</w:t>
      </w:r>
      <w:proofErr w:type="spellEnd"/>
      <w:r w:rsidRPr="002B158C">
        <w:rPr>
          <w:rFonts w:ascii="Times" w:hAnsi="Times" w:cs="Arial"/>
        </w:rPr>
        <w:t xml:space="preserve"> V+PI-) and dead cells (</w:t>
      </w:r>
      <w:proofErr w:type="spellStart"/>
      <w:r w:rsidRPr="002B158C">
        <w:rPr>
          <w:rFonts w:ascii="Times" w:hAnsi="Times" w:cs="Arial"/>
        </w:rPr>
        <w:t>Annexin</w:t>
      </w:r>
      <w:proofErr w:type="spellEnd"/>
      <w:r w:rsidRPr="002B158C">
        <w:rPr>
          <w:rFonts w:ascii="Times" w:hAnsi="Times" w:cs="Arial"/>
        </w:rPr>
        <w:t xml:space="preserve"> V+PI+) were not significantly changed with </w:t>
      </w:r>
      <w:proofErr w:type="spellStart"/>
      <w:r w:rsidRPr="002B158C">
        <w:rPr>
          <w:rFonts w:ascii="Times" w:hAnsi="Times" w:cs="Arial"/>
        </w:rPr>
        <w:t>iguratimod</w:t>
      </w:r>
      <w:proofErr w:type="spellEnd"/>
      <w:r w:rsidRPr="002B158C">
        <w:rPr>
          <w:rFonts w:ascii="Times" w:hAnsi="Times" w:cs="Arial"/>
        </w:rPr>
        <w:t xml:space="preserve"> treatment at 48h</w:t>
      </w:r>
      <w:r>
        <w:rPr>
          <w:rFonts w:ascii="Times" w:hAnsi="Times" w:cs="Arial"/>
        </w:rPr>
        <w:t xml:space="preserve"> (n=3)</w:t>
      </w:r>
      <w:r w:rsidRPr="002B158C">
        <w:rPr>
          <w:rFonts w:ascii="Times" w:hAnsi="Times" w:cs="Arial"/>
        </w:rPr>
        <w:t>. (C) CD69 or CD25 stains were not changed at 48h. (D) Cumulative data of the MFIs of CD69 and CD25 were shown</w:t>
      </w:r>
      <w:r>
        <w:rPr>
          <w:rFonts w:ascii="Times" w:hAnsi="Times" w:cs="Arial"/>
        </w:rPr>
        <w:t xml:space="preserve"> (n=3)</w:t>
      </w:r>
      <w:r w:rsidRPr="002B158C">
        <w:rPr>
          <w:rFonts w:ascii="Times" w:hAnsi="Times" w:cs="Arial"/>
        </w:rPr>
        <w:t>. (E</w:t>
      </w:r>
      <w:r>
        <w:rPr>
          <w:rFonts w:ascii="Times" w:hAnsi="Times" w:cs="Arial"/>
        </w:rPr>
        <w:t>, F</w:t>
      </w:r>
      <w:r w:rsidRPr="002B158C">
        <w:rPr>
          <w:rFonts w:ascii="Times" w:hAnsi="Times" w:cs="Arial"/>
        </w:rPr>
        <w:t>) Proliferating B cell population (</w:t>
      </w:r>
      <w:proofErr w:type="spellStart"/>
      <w:r w:rsidRPr="002B158C">
        <w:rPr>
          <w:rFonts w:ascii="Times" w:hAnsi="Times" w:cs="Arial"/>
        </w:rPr>
        <w:t>CSFElo</w:t>
      </w:r>
      <w:proofErr w:type="spellEnd"/>
      <w:r w:rsidRPr="002B158C">
        <w:rPr>
          <w:rFonts w:ascii="Times" w:hAnsi="Times" w:cs="Arial"/>
        </w:rPr>
        <w:t xml:space="preserve">) were not significantly changed at day 5 </w:t>
      </w:r>
      <w:r w:rsidRPr="002B158C">
        <w:rPr>
          <w:rFonts w:ascii="Times" w:hAnsi="Times" w:cs="Arial" w:hint="eastAsia"/>
        </w:rPr>
        <w:t>(n=3)</w:t>
      </w:r>
      <w:r w:rsidRPr="002B158C">
        <w:rPr>
          <w:rFonts w:ascii="Times" w:hAnsi="Times" w:cs="Arial"/>
        </w:rPr>
        <w:t xml:space="preserve">. </w:t>
      </w:r>
      <w:r w:rsidRPr="00B223BD">
        <w:rPr>
          <w:rFonts w:ascii="Times" w:hAnsi="Times" w:cs="Arial"/>
        </w:rPr>
        <w:t>One representative of at least three independent experiments was shown</w:t>
      </w:r>
      <w:r>
        <w:rPr>
          <w:rFonts w:ascii="Times" w:hAnsi="Times" w:cs="Arial"/>
        </w:rPr>
        <w:t xml:space="preserve">. </w:t>
      </w:r>
      <w:r w:rsidRPr="002B158C">
        <w:rPr>
          <w:rFonts w:ascii="Times" w:hAnsi="Times" w:cs="Arial"/>
        </w:rPr>
        <w:t>Data were shown as mean</w:t>
      </w:r>
      <w:r w:rsidRPr="002B158C">
        <w:rPr>
          <w:rFonts w:ascii="Times" w:hAnsi="Times" w:cs="Arial"/>
        </w:rPr>
        <w:sym w:font="Symbol" w:char="F0B1"/>
      </w:r>
      <w:r w:rsidRPr="002B158C">
        <w:rPr>
          <w:rFonts w:ascii="Times" w:hAnsi="Times" w:cs="Arial"/>
        </w:rPr>
        <w:t>SEM (B,</w:t>
      </w:r>
      <w:r>
        <w:rPr>
          <w:rFonts w:ascii="Times" w:hAnsi="Times" w:cs="Arial" w:hint="eastAsia"/>
        </w:rPr>
        <w:t xml:space="preserve"> </w:t>
      </w:r>
      <w:r w:rsidRPr="002B158C">
        <w:rPr>
          <w:rFonts w:ascii="Times" w:hAnsi="Times" w:cs="Arial"/>
        </w:rPr>
        <w:t>D,</w:t>
      </w:r>
      <w:r>
        <w:rPr>
          <w:rFonts w:ascii="Times" w:hAnsi="Times" w:cs="Arial" w:hint="eastAsia"/>
        </w:rPr>
        <w:t xml:space="preserve"> </w:t>
      </w:r>
      <w:proofErr w:type="gramStart"/>
      <w:r w:rsidRPr="002B158C">
        <w:rPr>
          <w:rFonts w:ascii="Times" w:hAnsi="Times" w:cs="Arial"/>
        </w:rPr>
        <w:t>F</w:t>
      </w:r>
      <w:proofErr w:type="gramEnd"/>
      <w:r w:rsidRPr="002B158C">
        <w:rPr>
          <w:rFonts w:ascii="Times" w:hAnsi="Times" w:cs="Arial"/>
        </w:rPr>
        <w:t xml:space="preserve">) and analyzed by Student’s </w:t>
      </w:r>
      <w:r w:rsidRPr="005143EC">
        <w:rPr>
          <w:rFonts w:ascii="Times" w:hAnsi="Times" w:cs="Arial"/>
          <w:i/>
        </w:rPr>
        <w:t>t</w:t>
      </w:r>
      <w:r w:rsidRPr="002B158C">
        <w:rPr>
          <w:rFonts w:ascii="Times" w:hAnsi="Times" w:cs="Arial"/>
        </w:rPr>
        <w:t xml:space="preserve"> test (B,</w:t>
      </w:r>
      <w:r>
        <w:rPr>
          <w:rFonts w:ascii="Times" w:hAnsi="Times" w:cs="Arial" w:hint="eastAsia"/>
        </w:rPr>
        <w:t xml:space="preserve"> </w:t>
      </w:r>
      <w:r w:rsidRPr="002B158C">
        <w:rPr>
          <w:rFonts w:ascii="Times" w:hAnsi="Times" w:cs="Arial"/>
        </w:rPr>
        <w:t xml:space="preserve">D) or one-way ANOVA (F). </w:t>
      </w:r>
      <w:proofErr w:type="gramStart"/>
      <w:r w:rsidRPr="002B158C">
        <w:rPr>
          <w:rFonts w:ascii="Times" w:hAnsi="Times" w:cs="Arial"/>
        </w:rPr>
        <w:t>MFI, Median Fluorescence Intensity.</w:t>
      </w:r>
      <w:proofErr w:type="gramEnd"/>
    </w:p>
    <w:p w14:paraId="57FC03FC" w14:textId="63F85C8F" w:rsidR="00E95F49" w:rsidRPr="005143EC" w:rsidRDefault="00157E72" w:rsidP="00E95F49">
      <w:pPr>
        <w:rPr>
          <w:rFonts w:ascii="Times" w:hAnsi="Times" w:cs="Arial"/>
        </w:rPr>
      </w:pPr>
      <w:r>
        <w:rPr>
          <w:rFonts w:ascii="Arial" w:hAnsi="Arial"/>
          <w:b/>
          <w:noProof/>
        </w:rPr>
        <w:drawing>
          <wp:inline distT="0" distB="0" distL="0" distR="0" wp14:anchorId="19FF68C6" wp14:editId="1864E2B1">
            <wp:extent cx="5307965" cy="5753700"/>
            <wp:effectExtent l="0" t="0" r="63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3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9" b="15390"/>
                    <a:stretch/>
                  </pic:blipFill>
                  <pic:spPr bwMode="auto">
                    <a:xfrm>
                      <a:off x="0" y="0"/>
                      <a:ext cx="5322325" cy="5769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5F49" w:rsidRPr="006626D0">
        <w:rPr>
          <w:rFonts w:ascii="Times" w:hAnsi="Times" w:cs="Arial"/>
          <w:b/>
        </w:rPr>
        <w:t xml:space="preserve">Figure S3. </w:t>
      </w:r>
      <w:proofErr w:type="spellStart"/>
      <w:r w:rsidR="00E95F49" w:rsidRPr="006626D0">
        <w:rPr>
          <w:rFonts w:ascii="Times" w:hAnsi="Times" w:cs="Arial"/>
          <w:b/>
        </w:rPr>
        <w:t>Iguratimod</w:t>
      </w:r>
      <w:proofErr w:type="spellEnd"/>
      <w:r w:rsidR="00E95F49" w:rsidRPr="006626D0">
        <w:rPr>
          <w:rFonts w:ascii="Times" w:hAnsi="Times" w:cs="Arial"/>
          <w:b/>
        </w:rPr>
        <w:t xml:space="preserve"> does not affect the phosphorylation status of STAT3 in human B cells following IL-21 stimulation. </w:t>
      </w:r>
      <w:r w:rsidR="00E95F49" w:rsidRPr="002B158C">
        <w:rPr>
          <w:rFonts w:ascii="Times" w:hAnsi="Times" w:cs="Arial"/>
        </w:rPr>
        <w:t xml:space="preserve">Human B cells were pretreated with vehicle (DMSO) or </w:t>
      </w:r>
      <w:proofErr w:type="gramStart"/>
      <w:r w:rsidR="00E95F49" w:rsidRPr="002B158C">
        <w:rPr>
          <w:rFonts w:ascii="Times" w:hAnsi="Times" w:cs="Arial"/>
        </w:rPr>
        <w:t xml:space="preserve">10 </w:t>
      </w:r>
      <w:proofErr w:type="spellStart"/>
      <w:r w:rsidR="00E95F49" w:rsidRPr="002B158C">
        <w:rPr>
          <w:rFonts w:ascii="Times" w:hAnsi="Times" w:cs="Arial"/>
        </w:rPr>
        <w:t>μM</w:t>
      </w:r>
      <w:proofErr w:type="spellEnd"/>
      <w:proofErr w:type="gramEnd"/>
      <w:r w:rsidR="00E95F49" w:rsidRPr="002B158C">
        <w:rPr>
          <w:rFonts w:ascii="Times" w:hAnsi="Times" w:cs="Arial"/>
        </w:rPr>
        <w:t xml:space="preserve"> </w:t>
      </w:r>
      <w:proofErr w:type="spellStart"/>
      <w:r w:rsidR="00E95F49" w:rsidRPr="002B158C">
        <w:rPr>
          <w:rFonts w:ascii="Times" w:hAnsi="Times" w:cs="Arial"/>
        </w:rPr>
        <w:t>iguratimod</w:t>
      </w:r>
      <w:proofErr w:type="spellEnd"/>
      <w:r w:rsidR="00E95F49" w:rsidRPr="002B158C">
        <w:rPr>
          <w:rFonts w:ascii="Times" w:hAnsi="Times" w:cs="Arial"/>
        </w:rPr>
        <w:t xml:space="preserve"> for 30 min and then stimulated with IL-21 for 15 min. pSTAT3</w:t>
      </w:r>
      <w:r w:rsidR="00E95F49">
        <w:rPr>
          <w:rFonts w:ascii="Times" w:hAnsi="Times" w:cs="Arial"/>
        </w:rPr>
        <w:t xml:space="preserve"> </w:t>
      </w:r>
      <w:r w:rsidR="00E95F49" w:rsidRPr="002B158C">
        <w:rPr>
          <w:rFonts w:ascii="Times" w:hAnsi="Times" w:cs="Arial"/>
        </w:rPr>
        <w:t xml:space="preserve">(Y705) was detected by flow </w:t>
      </w:r>
      <w:proofErr w:type="spellStart"/>
      <w:r w:rsidR="00E95F49" w:rsidRPr="002B158C">
        <w:rPr>
          <w:rFonts w:ascii="Times" w:hAnsi="Times" w:cs="Arial"/>
        </w:rPr>
        <w:t>cytometry</w:t>
      </w:r>
      <w:proofErr w:type="spellEnd"/>
      <w:r w:rsidR="00E95F49" w:rsidRPr="005143EC">
        <w:rPr>
          <w:rFonts w:ascii="Times" w:hAnsi="Times" w:cs="Arial"/>
        </w:rPr>
        <w:t xml:space="preserve">. (A) </w:t>
      </w:r>
      <w:r w:rsidR="00E95F49" w:rsidRPr="005143EC">
        <w:rPr>
          <w:rFonts w:ascii="Times" w:hAnsi="Times"/>
        </w:rPr>
        <w:t xml:space="preserve">Representative </w:t>
      </w:r>
      <w:r w:rsidR="00E95F49" w:rsidRPr="005143EC">
        <w:rPr>
          <w:rFonts w:ascii="Times" w:hAnsi="Times" w:cs="Arial"/>
        </w:rPr>
        <w:t>FCM plots and (B) cumulative data of pSTAT3</w:t>
      </w:r>
      <w:r w:rsidR="00E95F49" w:rsidRPr="005143EC" w:rsidDel="00DF4F06">
        <w:rPr>
          <w:rFonts w:ascii="Times" w:hAnsi="Times" w:cs="Arial"/>
        </w:rPr>
        <w:t xml:space="preserve"> </w:t>
      </w:r>
      <w:r w:rsidR="00E95F49" w:rsidRPr="005143EC">
        <w:rPr>
          <w:rFonts w:ascii="Times" w:hAnsi="Times" w:cs="Arial" w:hint="eastAsia"/>
        </w:rPr>
        <w:t xml:space="preserve">was shown </w:t>
      </w:r>
      <w:r w:rsidR="00E95F49" w:rsidRPr="005143EC">
        <w:rPr>
          <w:rFonts w:ascii="Times" w:hAnsi="Times" w:cs="Arial"/>
        </w:rPr>
        <w:t>(n=3). One representative of at least three independent experiments was shown. Data were shown as mean</w:t>
      </w:r>
      <w:r w:rsidR="00E95F49" w:rsidRPr="005143EC">
        <w:rPr>
          <w:rFonts w:ascii="Times" w:hAnsi="Times" w:cs="Arial"/>
        </w:rPr>
        <w:sym w:font="Symbol" w:char="F0B1"/>
      </w:r>
      <w:r w:rsidR="00E95F49" w:rsidRPr="005143EC">
        <w:rPr>
          <w:rFonts w:ascii="Times" w:hAnsi="Times" w:cs="Arial"/>
        </w:rPr>
        <w:t xml:space="preserve">SEM and analyzed by one-way ANOVA (B). *** </w:t>
      </w:r>
      <w:r w:rsidR="00E95F49" w:rsidRPr="005143EC">
        <w:rPr>
          <w:rFonts w:ascii="Times" w:hAnsi="Times" w:cs="Arial"/>
          <w:i/>
        </w:rPr>
        <w:t>P</w:t>
      </w:r>
      <w:r w:rsidR="00E95F49" w:rsidRPr="005143EC">
        <w:rPr>
          <w:rFonts w:ascii="Times" w:hAnsi="Times" w:cs="Arial"/>
        </w:rPr>
        <w:t>&lt;0.001</w:t>
      </w:r>
    </w:p>
    <w:p w14:paraId="41A5E3C1" w14:textId="4A486FF6" w:rsidR="00FE2DA9" w:rsidRDefault="00FE2DA9" w:rsidP="00FE2DA9">
      <w:pPr>
        <w:rPr>
          <w:rFonts w:ascii="Times" w:hAnsi="Times" w:cs="Arial"/>
        </w:rPr>
      </w:pPr>
    </w:p>
    <w:p w14:paraId="522B7441" w14:textId="0941EEA2" w:rsidR="009377DC" w:rsidRDefault="009377DC" w:rsidP="004B08C1">
      <w:pPr>
        <w:rPr>
          <w:rFonts w:hint="eastAsia"/>
        </w:rPr>
      </w:pPr>
    </w:p>
    <w:p w14:paraId="30AEA901" w14:textId="77777777" w:rsidR="00E95F49" w:rsidRDefault="00E95F49" w:rsidP="00E95F49">
      <w:pPr>
        <w:rPr>
          <w:rFonts w:ascii="Arial" w:hAnsi="Arial" w:hint="eastAsia"/>
          <w:b/>
        </w:rPr>
      </w:pPr>
    </w:p>
    <w:p w14:paraId="3796553E" w14:textId="77777777" w:rsidR="00E95F49" w:rsidRDefault="00E95F49" w:rsidP="00E95F49">
      <w:pPr>
        <w:rPr>
          <w:rFonts w:ascii="Arial" w:hAnsi="Arial" w:hint="eastAsia"/>
          <w:b/>
        </w:rPr>
      </w:pPr>
    </w:p>
    <w:p w14:paraId="1D51091C" w14:textId="77777777" w:rsidR="00E95F49" w:rsidRDefault="00E95F49" w:rsidP="00E95F49">
      <w:pPr>
        <w:rPr>
          <w:rFonts w:ascii="Arial" w:hAnsi="Arial" w:hint="eastAsia"/>
          <w:b/>
        </w:rPr>
      </w:pPr>
    </w:p>
    <w:p w14:paraId="48D74BFE" w14:textId="77777777" w:rsidR="00E95F49" w:rsidRDefault="00E95F49" w:rsidP="00E95F49">
      <w:pPr>
        <w:rPr>
          <w:rFonts w:ascii="Arial" w:hAnsi="Arial" w:hint="eastAsia"/>
          <w:b/>
        </w:rPr>
      </w:pPr>
    </w:p>
    <w:p w14:paraId="068B1A6E" w14:textId="77777777" w:rsidR="00E95F49" w:rsidRDefault="00E95F49" w:rsidP="00E95F49">
      <w:pPr>
        <w:rPr>
          <w:rFonts w:ascii="Arial" w:hAnsi="Arial" w:hint="eastAsia"/>
          <w:b/>
        </w:rPr>
      </w:pPr>
    </w:p>
    <w:p w14:paraId="2181A88F" w14:textId="77777777" w:rsidR="00E95F49" w:rsidRDefault="00E95F49" w:rsidP="00E95F49">
      <w:pPr>
        <w:rPr>
          <w:rFonts w:ascii="Arial" w:hAnsi="Arial" w:hint="eastAsia"/>
          <w:b/>
        </w:rPr>
      </w:pPr>
    </w:p>
    <w:p w14:paraId="3C3B4906" w14:textId="77777777" w:rsidR="00E95F49" w:rsidRDefault="00E95F49" w:rsidP="00E95F49">
      <w:pPr>
        <w:rPr>
          <w:rFonts w:ascii="Times" w:hAnsi="Times" w:cs="Arial" w:hint="eastAsia"/>
        </w:rPr>
      </w:pPr>
      <w:r>
        <w:rPr>
          <w:rFonts w:ascii="Arial" w:hAnsi="Arial"/>
          <w:b/>
          <w:noProof/>
        </w:rPr>
        <w:drawing>
          <wp:inline distT="0" distB="0" distL="0" distR="0" wp14:anchorId="243AB0BA" wp14:editId="3E50D300">
            <wp:extent cx="5270500" cy="5778500"/>
            <wp:effectExtent l="0" t="0" r="1270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R1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46"/>
                    <a:stretch/>
                  </pic:blipFill>
                  <pic:spPr bwMode="auto">
                    <a:xfrm>
                      <a:off x="0" y="0"/>
                      <a:ext cx="5270500" cy="577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3EC">
        <w:rPr>
          <w:rFonts w:ascii="Times" w:hAnsi="Times" w:cs="Arial"/>
          <w:b/>
        </w:rPr>
        <w:t xml:space="preserve">Figure S4. </w:t>
      </w:r>
      <w:proofErr w:type="spellStart"/>
      <w:r w:rsidRPr="005143EC">
        <w:rPr>
          <w:rFonts w:ascii="Times" w:hAnsi="Times" w:cs="Arial"/>
          <w:b/>
        </w:rPr>
        <w:t>Iguratimod</w:t>
      </w:r>
      <w:proofErr w:type="spellEnd"/>
      <w:r w:rsidRPr="005143EC">
        <w:rPr>
          <w:rFonts w:ascii="Times" w:hAnsi="Times" w:cs="Arial"/>
          <w:b/>
        </w:rPr>
        <w:t xml:space="preserve"> inhibits TFs required for ASC differentiation in RNA-</w:t>
      </w:r>
      <w:proofErr w:type="spellStart"/>
      <w:r w:rsidRPr="005143EC">
        <w:rPr>
          <w:rFonts w:ascii="Times" w:hAnsi="Times" w:cs="Arial"/>
          <w:b/>
        </w:rPr>
        <w:t>seq</w:t>
      </w:r>
      <w:proofErr w:type="spellEnd"/>
      <w:r w:rsidRPr="005143EC">
        <w:rPr>
          <w:rFonts w:ascii="Times" w:hAnsi="Times" w:cs="Arial"/>
          <w:b/>
        </w:rPr>
        <w:t xml:space="preserve"> data. </w:t>
      </w:r>
      <w:r w:rsidRPr="005143EC">
        <w:rPr>
          <w:rFonts w:ascii="Times" w:hAnsi="Times" w:cs="Arial"/>
        </w:rPr>
        <w:t xml:space="preserve"> (A) GSEA identified the Responses to Endoplasmic Reticulum Stress and Unfolded Protein Response pathways were inhibited by </w:t>
      </w:r>
      <w:proofErr w:type="spellStart"/>
      <w:r w:rsidRPr="005143EC">
        <w:rPr>
          <w:rFonts w:ascii="Times" w:hAnsi="Times" w:cs="Arial"/>
        </w:rPr>
        <w:t>iguratimod</w:t>
      </w:r>
      <w:proofErr w:type="spellEnd"/>
      <w:r w:rsidRPr="005143EC">
        <w:rPr>
          <w:rFonts w:ascii="Times" w:hAnsi="Times" w:cs="Arial"/>
        </w:rPr>
        <w:t xml:space="preserve"> in activated human B </w:t>
      </w:r>
      <w:r w:rsidRPr="005143EC">
        <w:rPr>
          <w:rFonts w:ascii="Times" w:hAnsi="Times"/>
        </w:rPr>
        <w:t>cells</w:t>
      </w:r>
      <w:r w:rsidRPr="005143EC">
        <w:rPr>
          <w:rFonts w:ascii="Times" w:hAnsi="Times" w:cs="Arial"/>
        </w:rPr>
        <w:t>. (B-C) RPKM plots showed the expressions of key TFs in ASC differentiation (B) and maintaining B cell identity (C) from the RNA-</w:t>
      </w:r>
      <w:proofErr w:type="spellStart"/>
      <w:r w:rsidRPr="005143EC">
        <w:rPr>
          <w:rFonts w:ascii="Times" w:hAnsi="Times" w:cs="Arial"/>
        </w:rPr>
        <w:t>seq</w:t>
      </w:r>
      <w:proofErr w:type="spellEnd"/>
      <w:r w:rsidRPr="005143EC">
        <w:rPr>
          <w:rFonts w:ascii="Times" w:hAnsi="Times" w:cs="Arial"/>
        </w:rPr>
        <w:t xml:space="preserve"> data der</w:t>
      </w:r>
      <w:r w:rsidRPr="002B158C">
        <w:rPr>
          <w:rFonts w:ascii="Times" w:hAnsi="Times" w:cs="Arial"/>
        </w:rPr>
        <w:t xml:space="preserve">ived from vehicle (DMSO) or 10 </w:t>
      </w:r>
      <w:proofErr w:type="spellStart"/>
      <w:r w:rsidRPr="002B158C">
        <w:rPr>
          <w:rFonts w:ascii="Times" w:hAnsi="Times" w:cs="Arial"/>
        </w:rPr>
        <w:t>μM</w:t>
      </w:r>
      <w:proofErr w:type="spellEnd"/>
      <w:r w:rsidRPr="002B158C">
        <w:rPr>
          <w:rFonts w:ascii="Times" w:hAnsi="Times" w:cs="Arial"/>
        </w:rPr>
        <w:t xml:space="preserve"> </w:t>
      </w:r>
      <w:proofErr w:type="spellStart"/>
      <w:r w:rsidRPr="002B158C">
        <w:rPr>
          <w:rFonts w:ascii="Times" w:hAnsi="Times" w:cs="Arial"/>
        </w:rPr>
        <w:t>iguratimod</w:t>
      </w:r>
      <w:proofErr w:type="spellEnd"/>
      <w:r w:rsidRPr="002B158C">
        <w:rPr>
          <w:rFonts w:ascii="Times" w:hAnsi="Times" w:cs="Arial"/>
        </w:rPr>
        <w:t xml:space="preserve">-treated activated human B cells </w:t>
      </w:r>
      <w:r w:rsidRPr="002B158C">
        <w:rPr>
          <w:rFonts w:ascii="Times" w:hAnsi="Times" w:cs="Arial" w:hint="eastAsia"/>
        </w:rPr>
        <w:t>(n=3)</w:t>
      </w:r>
      <w:r w:rsidRPr="002B158C">
        <w:rPr>
          <w:rFonts w:ascii="Times" w:hAnsi="Times" w:cs="Arial"/>
        </w:rPr>
        <w:t>. Data were expressed as mean</w:t>
      </w:r>
      <w:r w:rsidRPr="002B158C">
        <w:rPr>
          <w:rFonts w:ascii="Times" w:hAnsi="Times" w:cs="Arial" w:hint="eastAsia"/>
        </w:rPr>
        <w:t>±</w:t>
      </w:r>
      <w:r w:rsidRPr="002B158C">
        <w:rPr>
          <w:rFonts w:ascii="Times" w:hAnsi="Times" w:cs="Arial"/>
        </w:rPr>
        <w:t>SEM</w:t>
      </w:r>
      <w:r w:rsidRPr="002B158C">
        <w:rPr>
          <w:rFonts w:ascii="Times" w:hAnsi="Times" w:cs="Arial" w:hint="eastAsia"/>
        </w:rPr>
        <w:t xml:space="preserve"> </w:t>
      </w:r>
      <w:r w:rsidRPr="002B158C">
        <w:rPr>
          <w:rFonts w:ascii="Times" w:hAnsi="Times" w:cs="Arial"/>
        </w:rPr>
        <w:t xml:space="preserve">and analyzed by paired Student’s </w:t>
      </w:r>
      <w:r w:rsidRPr="005143EC">
        <w:rPr>
          <w:rFonts w:ascii="Times" w:hAnsi="Times" w:cs="Arial"/>
          <w:i/>
        </w:rPr>
        <w:t xml:space="preserve">t </w:t>
      </w:r>
      <w:r w:rsidRPr="002B158C">
        <w:rPr>
          <w:rFonts w:ascii="Times" w:hAnsi="Times" w:cs="Arial"/>
        </w:rPr>
        <w:t xml:space="preserve">test (B,C). </w:t>
      </w:r>
    </w:p>
    <w:p w14:paraId="324F41A4" w14:textId="496D4E29" w:rsidR="00E95F49" w:rsidRPr="002B158C" w:rsidRDefault="00E95F49" w:rsidP="00E95F49">
      <w:pPr>
        <w:rPr>
          <w:rFonts w:ascii="Times" w:hAnsi="Times" w:cs="Arial"/>
        </w:rPr>
      </w:pPr>
      <w:bookmarkStart w:id="0" w:name="_GoBack"/>
      <w:bookmarkEnd w:id="0"/>
      <w:r w:rsidRPr="002B158C">
        <w:rPr>
          <w:rFonts w:ascii="Times" w:hAnsi="Times" w:cs="Arial"/>
        </w:rPr>
        <w:t xml:space="preserve">* </w:t>
      </w:r>
      <w:r w:rsidRPr="00B223BD">
        <w:rPr>
          <w:rFonts w:ascii="Times" w:hAnsi="Times" w:cs="Arial"/>
          <w:i/>
        </w:rPr>
        <w:t>P</w:t>
      </w:r>
      <w:r w:rsidRPr="002B158C">
        <w:rPr>
          <w:rFonts w:ascii="Times" w:hAnsi="Times" w:cs="Arial"/>
        </w:rPr>
        <w:t xml:space="preserve">&lt;0.05. RPKM, reads per </w:t>
      </w:r>
      <w:proofErr w:type="spellStart"/>
      <w:r w:rsidRPr="002B158C">
        <w:rPr>
          <w:rFonts w:ascii="Times" w:hAnsi="Times" w:cs="Arial"/>
        </w:rPr>
        <w:t>kilobase</w:t>
      </w:r>
      <w:proofErr w:type="spellEnd"/>
      <w:r w:rsidRPr="002B158C">
        <w:rPr>
          <w:rFonts w:ascii="Times" w:hAnsi="Times" w:cs="Arial"/>
        </w:rPr>
        <w:t xml:space="preserve"> of exon per </w:t>
      </w:r>
      <w:proofErr w:type="gramStart"/>
      <w:r w:rsidRPr="002B158C">
        <w:rPr>
          <w:rFonts w:ascii="Times" w:hAnsi="Times" w:cs="Arial"/>
        </w:rPr>
        <w:t>million mapped</w:t>
      </w:r>
      <w:proofErr w:type="gramEnd"/>
      <w:r w:rsidRPr="002B158C">
        <w:rPr>
          <w:rFonts w:ascii="Times" w:hAnsi="Times" w:cs="Arial"/>
        </w:rPr>
        <w:t xml:space="preserve"> sequence reads. </w:t>
      </w:r>
    </w:p>
    <w:p w14:paraId="39E5CA15" w14:textId="4C7EAA12" w:rsidR="00823E7C" w:rsidRDefault="00823E7C" w:rsidP="00E95F49">
      <w:pPr>
        <w:rPr>
          <w:rFonts w:ascii="Arial" w:hAnsi="Arial"/>
        </w:rPr>
      </w:pPr>
    </w:p>
    <w:p w14:paraId="0816EAC5" w14:textId="270BEC51" w:rsidR="00474A00" w:rsidRPr="005A6CB4" w:rsidRDefault="00474A00" w:rsidP="00474A00">
      <w:pPr>
        <w:rPr>
          <w:rFonts w:ascii="Arial" w:hAnsi="Arial"/>
          <w:b/>
        </w:rPr>
      </w:pPr>
      <w:r w:rsidRPr="005A6CB4">
        <w:rPr>
          <w:rFonts w:ascii="Arial" w:hAnsi="Arial"/>
          <w:b/>
        </w:rPr>
        <w:t>Table S1. Baselin</w:t>
      </w:r>
      <w:r w:rsidR="00474270">
        <w:rPr>
          <w:rFonts w:ascii="Arial" w:hAnsi="Arial"/>
          <w:b/>
        </w:rPr>
        <w:t>e characteristics of the six na</w:t>
      </w:r>
      <w:r w:rsidR="00474270">
        <w:rPr>
          <w:rFonts w:ascii="Arial" w:hAnsi="Arial" w:hint="eastAsia"/>
          <w:b/>
        </w:rPr>
        <w:t>i</w:t>
      </w:r>
      <w:r w:rsidR="00853A5C">
        <w:rPr>
          <w:rFonts w:ascii="Arial" w:hAnsi="Arial"/>
          <w:b/>
        </w:rPr>
        <w:t>ve RA patients</w:t>
      </w:r>
      <w:r w:rsidRPr="005A6CB4">
        <w:rPr>
          <w:rFonts w:ascii="Arial" w:hAnsi="Arial"/>
          <w:b/>
        </w:rPr>
        <w:t xml:space="preserve"> </w:t>
      </w:r>
    </w:p>
    <w:p w14:paraId="0DB95EE5" w14:textId="60E16C1B" w:rsidR="00AC0E42" w:rsidRDefault="001620FD" w:rsidP="004B08C1">
      <w:r>
        <w:rPr>
          <w:noProof/>
        </w:rPr>
        <w:drawing>
          <wp:inline distT="0" distB="0" distL="0" distR="0" wp14:anchorId="42FD428B" wp14:editId="729ABF9C">
            <wp:extent cx="5270500" cy="1585420"/>
            <wp:effectExtent l="0" t="0" r="0" b="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A6A9" w14:textId="19439C9A" w:rsidR="00525F21" w:rsidRPr="00E95F49" w:rsidRDefault="00474A00" w:rsidP="0086480E">
      <w:pPr>
        <w:rPr>
          <w:rFonts w:ascii="Times" w:hAnsi="Times"/>
        </w:rPr>
      </w:pPr>
      <w:r w:rsidRPr="00E95F49">
        <w:rPr>
          <w:rFonts w:ascii="Times" w:hAnsi="Times"/>
        </w:rPr>
        <w:t xml:space="preserve">Note: </w:t>
      </w:r>
      <w:r w:rsidR="00525F21" w:rsidRPr="00E95F49">
        <w:rPr>
          <w:rFonts w:ascii="Times" w:hAnsi="Times"/>
        </w:rPr>
        <w:t>All patients receive</w:t>
      </w:r>
      <w:r w:rsidR="0086480E" w:rsidRPr="00E95F49">
        <w:rPr>
          <w:rFonts w:ascii="Times" w:hAnsi="Times"/>
        </w:rPr>
        <w:t>d</w:t>
      </w:r>
      <w:r w:rsidR="00525F21" w:rsidRPr="00E95F49">
        <w:rPr>
          <w:rFonts w:ascii="Times" w:hAnsi="Times"/>
        </w:rPr>
        <w:t xml:space="preserve"> iguratimod monotherapy (50</w:t>
      </w:r>
      <w:r w:rsidR="0086480E" w:rsidRPr="00E95F49">
        <w:rPr>
          <w:rFonts w:ascii="Times" w:hAnsi="Times"/>
        </w:rPr>
        <w:t xml:space="preserve"> </w:t>
      </w:r>
      <w:r w:rsidR="00525F21" w:rsidRPr="00E95F49">
        <w:rPr>
          <w:rFonts w:ascii="Times" w:hAnsi="Times"/>
        </w:rPr>
        <w:t xml:space="preserve">mg/d) as their first treatment. Disease activity is calculated by DAS28-CRP, DAS28-ESR, simplified disease activity index (SDAI) and CDAI. Anti-CCP, anti-cyclic </w:t>
      </w:r>
      <w:proofErr w:type="spellStart"/>
      <w:r w:rsidR="00525F21" w:rsidRPr="00E95F49">
        <w:rPr>
          <w:rFonts w:ascii="Times" w:hAnsi="Times"/>
        </w:rPr>
        <w:t>citurated</w:t>
      </w:r>
      <w:proofErr w:type="spellEnd"/>
      <w:r w:rsidR="00525F21" w:rsidRPr="00E95F49">
        <w:rPr>
          <w:rFonts w:ascii="Times" w:hAnsi="Times"/>
        </w:rPr>
        <w:t xml:space="preserve"> peptide antibody; RF, rheumatoid factor.</w:t>
      </w:r>
    </w:p>
    <w:p w14:paraId="1B397AC9" w14:textId="4DA60815" w:rsidR="00525F21" w:rsidRDefault="00525F21" w:rsidP="004B08C1"/>
    <w:p w14:paraId="53640423" w14:textId="77777777" w:rsidR="00AC53B6" w:rsidRDefault="00AC53B6" w:rsidP="004B08C1"/>
    <w:p w14:paraId="6F58D9F5" w14:textId="77777777" w:rsidR="00215104" w:rsidRDefault="00215104" w:rsidP="009B551F">
      <w:pPr>
        <w:rPr>
          <w:rFonts w:ascii="Arial" w:hAnsi="Arial"/>
          <w:b/>
        </w:rPr>
      </w:pPr>
    </w:p>
    <w:p w14:paraId="3EAE89CF" w14:textId="77777777" w:rsidR="00215104" w:rsidRDefault="00215104" w:rsidP="009B551F">
      <w:pPr>
        <w:rPr>
          <w:rFonts w:ascii="Arial" w:hAnsi="Arial"/>
          <w:b/>
        </w:rPr>
      </w:pPr>
    </w:p>
    <w:p w14:paraId="44638ED7" w14:textId="4EF0E7B7" w:rsidR="009B551F" w:rsidRPr="009B605E" w:rsidRDefault="00AA3B7D" w:rsidP="009B551F">
      <w:pPr>
        <w:rPr>
          <w:rFonts w:ascii="Arial" w:hAnsi="Arial" w:cs="Arial"/>
          <w:b/>
          <w:szCs w:val="21"/>
        </w:rPr>
      </w:pPr>
      <w:r w:rsidRPr="00D770D3">
        <w:rPr>
          <w:rFonts w:ascii="Arial" w:hAnsi="Arial"/>
          <w:b/>
        </w:rPr>
        <w:t xml:space="preserve">Table S2. </w:t>
      </w:r>
      <w:proofErr w:type="spellStart"/>
      <w:r w:rsidR="009B551F">
        <w:rPr>
          <w:rFonts w:ascii="Arial" w:hAnsi="Arial" w:cs="Arial"/>
          <w:b/>
          <w:szCs w:val="21"/>
        </w:rPr>
        <w:t>qRT</w:t>
      </w:r>
      <w:proofErr w:type="spellEnd"/>
      <w:r w:rsidR="009B551F">
        <w:rPr>
          <w:rFonts w:ascii="Arial" w:hAnsi="Arial" w:cs="Arial"/>
          <w:b/>
          <w:szCs w:val="21"/>
        </w:rPr>
        <w:t>-PCR primers</w:t>
      </w:r>
      <w:r w:rsidR="009B551F" w:rsidRPr="009B605E">
        <w:rPr>
          <w:rFonts w:ascii="Arial" w:hAnsi="Arial" w:cs="Arial"/>
          <w:b/>
          <w:szCs w:val="21"/>
        </w:rPr>
        <w:t xml:space="preserve"> used in this study</w:t>
      </w:r>
    </w:p>
    <w:p w14:paraId="3EFFA428" w14:textId="19F2D435" w:rsidR="00AC53B6" w:rsidRDefault="00132B07" w:rsidP="004B08C1">
      <w:r>
        <w:rPr>
          <w:noProof/>
        </w:rPr>
        <w:drawing>
          <wp:inline distT="0" distB="0" distL="0" distR="0" wp14:anchorId="13C3AEE0" wp14:editId="55189500">
            <wp:extent cx="5270043" cy="165803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2.tif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 b="49272"/>
                    <a:stretch/>
                  </pic:blipFill>
                  <pic:spPr bwMode="auto">
                    <a:xfrm>
                      <a:off x="0" y="0"/>
                      <a:ext cx="5270500" cy="1658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7E917" w14:textId="6A42A64D" w:rsidR="00466024" w:rsidRDefault="00466024" w:rsidP="004B08C1"/>
    <w:sectPr w:rsidR="00466024" w:rsidSect="000657A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C1D66" w14:textId="77777777" w:rsidR="00107CD6" w:rsidRDefault="00107CD6" w:rsidP="008740D1">
      <w:r>
        <w:separator/>
      </w:r>
    </w:p>
  </w:endnote>
  <w:endnote w:type="continuationSeparator" w:id="0">
    <w:p w14:paraId="24CC470A" w14:textId="77777777" w:rsidR="00107CD6" w:rsidRDefault="00107CD6" w:rsidP="0087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7A3C1" w14:textId="77777777" w:rsidR="00107CD6" w:rsidRDefault="00107CD6" w:rsidP="008740D1">
      <w:r>
        <w:separator/>
      </w:r>
    </w:p>
  </w:footnote>
  <w:footnote w:type="continuationSeparator" w:id="0">
    <w:p w14:paraId="59B36373" w14:textId="77777777" w:rsidR="00107CD6" w:rsidRDefault="00107CD6" w:rsidP="008740D1"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an Ye">
    <w15:presenceInfo w15:providerId="Windows Live" w15:userId="3803b47c8a9d0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C1"/>
    <w:rsid w:val="0000238D"/>
    <w:rsid w:val="00005FFF"/>
    <w:rsid w:val="000202FC"/>
    <w:rsid w:val="000244F5"/>
    <w:rsid w:val="00045C0D"/>
    <w:rsid w:val="000657AA"/>
    <w:rsid w:val="00071A3E"/>
    <w:rsid w:val="000B26E8"/>
    <w:rsid w:val="000C7C0B"/>
    <w:rsid w:val="000F1475"/>
    <w:rsid w:val="00106871"/>
    <w:rsid w:val="00107CD6"/>
    <w:rsid w:val="00132B07"/>
    <w:rsid w:val="00132B79"/>
    <w:rsid w:val="00157E72"/>
    <w:rsid w:val="001620FD"/>
    <w:rsid w:val="00182002"/>
    <w:rsid w:val="001D2BFB"/>
    <w:rsid w:val="00201CB5"/>
    <w:rsid w:val="00215104"/>
    <w:rsid w:val="002415B4"/>
    <w:rsid w:val="00272E08"/>
    <w:rsid w:val="002B735D"/>
    <w:rsid w:val="00300693"/>
    <w:rsid w:val="00311E1C"/>
    <w:rsid w:val="003554F5"/>
    <w:rsid w:val="00357FF7"/>
    <w:rsid w:val="003721B2"/>
    <w:rsid w:val="003A5E0D"/>
    <w:rsid w:val="003D0D85"/>
    <w:rsid w:val="00404094"/>
    <w:rsid w:val="004321D6"/>
    <w:rsid w:val="00456954"/>
    <w:rsid w:val="00466024"/>
    <w:rsid w:val="00474270"/>
    <w:rsid w:val="00474A00"/>
    <w:rsid w:val="00477002"/>
    <w:rsid w:val="00491C6B"/>
    <w:rsid w:val="004B08C1"/>
    <w:rsid w:val="004B6C0E"/>
    <w:rsid w:val="004D4EBF"/>
    <w:rsid w:val="004E5052"/>
    <w:rsid w:val="004E6028"/>
    <w:rsid w:val="0051475B"/>
    <w:rsid w:val="00524D88"/>
    <w:rsid w:val="00525F21"/>
    <w:rsid w:val="00551BC9"/>
    <w:rsid w:val="00553D8E"/>
    <w:rsid w:val="005638D9"/>
    <w:rsid w:val="005A35B1"/>
    <w:rsid w:val="005A6CB4"/>
    <w:rsid w:val="005B40C5"/>
    <w:rsid w:val="00603A95"/>
    <w:rsid w:val="00611DCC"/>
    <w:rsid w:val="006233A2"/>
    <w:rsid w:val="006400EE"/>
    <w:rsid w:val="00665504"/>
    <w:rsid w:val="006931B0"/>
    <w:rsid w:val="006C15EF"/>
    <w:rsid w:val="006C3447"/>
    <w:rsid w:val="006C47F3"/>
    <w:rsid w:val="006E4176"/>
    <w:rsid w:val="006E774E"/>
    <w:rsid w:val="00712B3D"/>
    <w:rsid w:val="0075619F"/>
    <w:rsid w:val="00780B0F"/>
    <w:rsid w:val="00793FA6"/>
    <w:rsid w:val="007C5CBC"/>
    <w:rsid w:val="0082102E"/>
    <w:rsid w:val="00823E7C"/>
    <w:rsid w:val="00853A5C"/>
    <w:rsid w:val="0086480E"/>
    <w:rsid w:val="00873618"/>
    <w:rsid w:val="008740D1"/>
    <w:rsid w:val="008B7C5C"/>
    <w:rsid w:val="008C2F60"/>
    <w:rsid w:val="00901222"/>
    <w:rsid w:val="0093006C"/>
    <w:rsid w:val="009377DC"/>
    <w:rsid w:val="00955EF5"/>
    <w:rsid w:val="009706F0"/>
    <w:rsid w:val="00997333"/>
    <w:rsid w:val="009B40DC"/>
    <w:rsid w:val="009B551F"/>
    <w:rsid w:val="009D2730"/>
    <w:rsid w:val="009F5E61"/>
    <w:rsid w:val="00A15B49"/>
    <w:rsid w:val="00A27D19"/>
    <w:rsid w:val="00A7580B"/>
    <w:rsid w:val="00A761FC"/>
    <w:rsid w:val="00A76A37"/>
    <w:rsid w:val="00A84F4C"/>
    <w:rsid w:val="00AA3306"/>
    <w:rsid w:val="00AA3B7D"/>
    <w:rsid w:val="00AA666F"/>
    <w:rsid w:val="00AB44E3"/>
    <w:rsid w:val="00AC0E42"/>
    <w:rsid w:val="00AC4409"/>
    <w:rsid w:val="00AC53B6"/>
    <w:rsid w:val="00AD35A0"/>
    <w:rsid w:val="00AD45C6"/>
    <w:rsid w:val="00AD698A"/>
    <w:rsid w:val="00B16CB9"/>
    <w:rsid w:val="00B358C2"/>
    <w:rsid w:val="00B751D4"/>
    <w:rsid w:val="00BB099B"/>
    <w:rsid w:val="00BB1E7C"/>
    <w:rsid w:val="00BD4B01"/>
    <w:rsid w:val="00BE4F03"/>
    <w:rsid w:val="00C15B22"/>
    <w:rsid w:val="00C17DD5"/>
    <w:rsid w:val="00C32128"/>
    <w:rsid w:val="00C530F8"/>
    <w:rsid w:val="00C61E08"/>
    <w:rsid w:val="00C7172F"/>
    <w:rsid w:val="00C75634"/>
    <w:rsid w:val="00CB1FB2"/>
    <w:rsid w:val="00CD29E7"/>
    <w:rsid w:val="00CE5BF5"/>
    <w:rsid w:val="00D10073"/>
    <w:rsid w:val="00E37CE6"/>
    <w:rsid w:val="00E522B2"/>
    <w:rsid w:val="00E95F49"/>
    <w:rsid w:val="00EA0939"/>
    <w:rsid w:val="00EB5EA3"/>
    <w:rsid w:val="00F64191"/>
    <w:rsid w:val="00F75DF4"/>
    <w:rsid w:val="00F932E2"/>
    <w:rsid w:val="00F94256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9052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8C1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4B08C1"/>
    <w:rPr>
      <w:rFonts w:ascii="Heiti SC Light" w:eastAsia="Heiti SC Light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25F21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525F21"/>
    <w:pPr>
      <w:jc w:val="left"/>
    </w:pPr>
  </w:style>
  <w:style w:type="character" w:customStyle="1" w:styleId="a7">
    <w:name w:val="注释文本字符"/>
    <w:basedOn w:val="a0"/>
    <w:link w:val="a6"/>
    <w:uiPriority w:val="99"/>
    <w:semiHidden/>
    <w:rsid w:val="00525F21"/>
  </w:style>
  <w:style w:type="paragraph" w:styleId="a8">
    <w:name w:val="header"/>
    <w:basedOn w:val="a"/>
    <w:link w:val="a9"/>
    <w:uiPriority w:val="99"/>
    <w:unhideWhenUsed/>
    <w:rsid w:val="008740D1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9">
    <w:name w:val="页眉字符"/>
    <w:basedOn w:val="a0"/>
    <w:link w:val="a8"/>
    <w:uiPriority w:val="99"/>
    <w:rsid w:val="008740D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740D1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b">
    <w:name w:val="页脚字符"/>
    <w:basedOn w:val="a0"/>
    <w:link w:val="aa"/>
    <w:uiPriority w:val="99"/>
    <w:rsid w:val="008740D1"/>
    <w:rPr>
      <w:sz w:val="18"/>
      <w:szCs w:val="18"/>
    </w:rPr>
  </w:style>
  <w:style w:type="paragraph" w:styleId="ac">
    <w:name w:val="Revision"/>
    <w:hidden/>
    <w:uiPriority w:val="99"/>
    <w:semiHidden/>
    <w:rsid w:val="005A6C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8C1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4B08C1"/>
    <w:rPr>
      <w:rFonts w:ascii="Heiti SC Light" w:eastAsia="Heiti SC Light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25F21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525F21"/>
    <w:pPr>
      <w:jc w:val="left"/>
    </w:pPr>
  </w:style>
  <w:style w:type="character" w:customStyle="1" w:styleId="a7">
    <w:name w:val="注释文本字符"/>
    <w:basedOn w:val="a0"/>
    <w:link w:val="a6"/>
    <w:uiPriority w:val="99"/>
    <w:semiHidden/>
    <w:rsid w:val="00525F21"/>
  </w:style>
  <w:style w:type="paragraph" w:styleId="a8">
    <w:name w:val="header"/>
    <w:basedOn w:val="a"/>
    <w:link w:val="a9"/>
    <w:uiPriority w:val="99"/>
    <w:unhideWhenUsed/>
    <w:rsid w:val="008740D1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9">
    <w:name w:val="页眉字符"/>
    <w:basedOn w:val="a0"/>
    <w:link w:val="a8"/>
    <w:uiPriority w:val="99"/>
    <w:rsid w:val="008740D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740D1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b">
    <w:name w:val="页脚字符"/>
    <w:basedOn w:val="a0"/>
    <w:link w:val="aa"/>
    <w:uiPriority w:val="99"/>
    <w:rsid w:val="008740D1"/>
    <w:rPr>
      <w:sz w:val="18"/>
      <w:szCs w:val="18"/>
    </w:rPr>
  </w:style>
  <w:style w:type="paragraph" w:styleId="ac">
    <w:name w:val="Revision"/>
    <w:hidden/>
    <w:uiPriority w:val="99"/>
    <w:semiHidden/>
    <w:rsid w:val="005A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tif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446</Words>
  <Characters>2548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 李</dc:creator>
  <cp:keywords/>
  <dc:description/>
  <cp:lastModifiedBy>ye</cp:lastModifiedBy>
  <cp:revision>2</cp:revision>
  <dcterms:created xsi:type="dcterms:W3CDTF">2019-02-04T19:20:00Z</dcterms:created>
  <dcterms:modified xsi:type="dcterms:W3CDTF">2019-02-04T19:20:00Z</dcterms:modified>
</cp:coreProperties>
</file>