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F17" w:rsidRDefault="00063F17" w:rsidP="007C5AF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1 </w:t>
      </w:r>
    </w:p>
    <w:p w:rsidR="00612CFE" w:rsidRDefault="00612CFE" w:rsidP="00612CFE">
      <w:pPr>
        <w:rPr>
          <w:rFonts w:ascii="Times New Roman" w:eastAsia="신명조" w:hAnsi="Times New Roman" w:hint="eastAsia"/>
          <w:b/>
          <w:color w:val="000000"/>
          <w:sz w:val="24"/>
          <w:szCs w:val="24"/>
        </w:rPr>
      </w:pPr>
      <w:r w:rsidRPr="009A4DD6">
        <w:rPr>
          <w:rFonts w:ascii="Times New Roman" w:hAnsi="Times New Roman"/>
          <w:b/>
          <w:sz w:val="24"/>
          <w:szCs w:val="24"/>
        </w:rPr>
        <w:t xml:space="preserve">Table </w:t>
      </w:r>
      <w:r>
        <w:rPr>
          <w:rFonts w:ascii="Times New Roman" w:hAnsi="Times New Roman"/>
          <w:b/>
          <w:sz w:val="24"/>
          <w:szCs w:val="24"/>
        </w:rPr>
        <w:t>S</w:t>
      </w:r>
      <w:r w:rsidRPr="009A4DD6">
        <w:rPr>
          <w:rFonts w:ascii="Times New Roman" w:hAnsi="Times New Roman"/>
          <w:b/>
          <w:sz w:val="24"/>
          <w:szCs w:val="24"/>
        </w:rPr>
        <w:t>1. Primer</w:t>
      </w:r>
      <w:bookmarkStart w:id="0" w:name="_GoBack"/>
      <w:bookmarkEnd w:id="0"/>
      <w:r w:rsidRPr="009A4DD6">
        <w:rPr>
          <w:rFonts w:ascii="Times New Roman" w:hAnsi="Times New Roman"/>
          <w:b/>
          <w:sz w:val="24"/>
          <w:szCs w:val="24"/>
        </w:rPr>
        <w:t xml:space="preserve"> sequence </w:t>
      </w:r>
      <w:r w:rsidRPr="009A4DD6">
        <w:rPr>
          <w:rFonts w:ascii="Times New Roman" w:eastAsia="신명조" w:hAnsi="Times New Roman"/>
          <w:b/>
          <w:color w:val="000000"/>
          <w:sz w:val="24"/>
          <w:szCs w:val="24"/>
        </w:rPr>
        <w:t>(5′</w:t>
      </w:r>
      <w:r w:rsidRPr="009A4DD6">
        <w:rPr>
          <w:rFonts w:ascii="Times New Roman" w:hAnsi="Times New Roman"/>
          <w:b/>
          <w:color w:val="000000"/>
          <w:sz w:val="24"/>
          <w:szCs w:val="24"/>
        </w:rPr>
        <w:sym w:font="Symbol" w:char="F0AE"/>
      </w:r>
      <w:r w:rsidRPr="009A4DD6">
        <w:rPr>
          <w:rFonts w:ascii="Times New Roman" w:eastAsia="신명조" w:hAnsi="Times New Roman"/>
          <w:b/>
          <w:color w:val="000000"/>
          <w:sz w:val="24"/>
          <w:szCs w:val="24"/>
        </w:rPr>
        <w:t>3′)</w:t>
      </w:r>
    </w:p>
    <w:tbl>
      <w:tblPr>
        <w:tblpPr w:leftFromText="142" w:rightFromText="142" w:vertAnchor="page" w:horzAnchor="margin" w:tblpY="2836"/>
        <w:tblW w:w="771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00"/>
        <w:gridCol w:w="958"/>
        <w:gridCol w:w="4961"/>
      </w:tblGrid>
      <w:tr w:rsidR="00612CFE" w:rsidRPr="00FD1643" w:rsidTr="00612CFE">
        <w:trPr>
          <w:trHeight w:val="345"/>
        </w:trPr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primer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Sequence</w:t>
            </w:r>
          </w:p>
        </w:tc>
      </w:tr>
      <w:tr w:rsidR="00612CFE" w:rsidRPr="00FD1643" w:rsidTr="00612CFE">
        <w:trPr>
          <w:trHeight w:val="330"/>
        </w:trPr>
        <w:tc>
          <w:tcPr>
            <w:tcW w:w="180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IL-20RA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forward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GGG TAT GCT TCG CAT TTG AT</w:t>
            </w:r>
          </w:p>
        </w:tc>
      </w:tr>
      <w:tr w:rsidR="00612CFE" w:rsidRPr="00FD1643" w:rsidTr="00612CFE">
        <w:trPr>
          <w:trHeight w:val="345"/>
        </w:trPr>
        <w:tc>
          <w:tcPr>
            <w:tcW w:w="18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2CFE" w:rsidRPr="009A4DD6" w:rsidRDefault="00612CFE" w:rsidP="00612CF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reverse</w:t>
            </w:r>
          </w:p>
        </w:tc>
        <w:tc>
          <w:tcPr>
            <w:tcW w:w="4961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GCA AAC TGA GCT CCT GCT CT</w:t>
            </w:r>
          </w:p>
        </w:tc>
      </w:tr>
      <w:tr w:rsidR="00612CFE" w:rsidRPr="00FD1643" w:rsidTr="00612CFE">
        <w:trPr>
          <w:trHeight w:val="330"/>
        </w:trPr>
        <w:tc>
          <w:tcPr>
            <w:tcW w:w="180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IL-10RB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forward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GCC TGT CTG TGA GCA AAC AA</w:t>
            </w:r>
          </w:p>
        </w:tc>
      </w:tr>
      <w:tr w:rsidR="00612CFE" w:rsidRPr="00FD1643" w:rsidTr="00612CFE">
        <w:trPr>
          <w:trHeight w:val="345"/>
        </w:trPr>
        <w:tc>
          <w:tcPr>
            <w:tcW w:w="18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2CFE" w:rsidRPr="009A4DD6" w:rsidRDefault="00612CFE" w:rsidP="00612CF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reverse</w:t>
            </w:r>
          </w:p>
        </w:tc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AGG ATG GCC CAA AAA CTC TT</w:t>
            </w:r>
          </w:p>
        </w:tc>
      </w:tr>
      <w:tr w:rsidR="00612CFE" w:rsidRPr="00FD1643" w:rsidTr="00612CFE">
        <w:trPr>
          <w:trHeight w:val="330"/>
        </w:trPr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RANKL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forward</w:t>
            </w:r>
          </w:p>
        </w:tc>
        <w:tc>
          <w:tcPr>
            <w:tcW w:w="4961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4D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ACC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AGC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ATC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AAA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ATC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CCA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AG</w:t>
            </w:r>
          </w:p>
        </w:tc>
      </w:tr>
      <w:tr w:rsidR="00612CFE" w:rsidRPr="00FD1643" w:rsidTr="00612CFE">
        <w:trPr>
          <w:trHeight w:val="345"/>
        </w:trPr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2CFE" w:rsidRPr="009A4DD6" w:rsidRDefault="00612CFE" w:rsidP="00612CF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reverse</w:t>
            </w:r>
          </w:p>
        </w:tc>
        <w:tc>
          <w:tcPr>
            <w:tcW w:w="4961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4D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CCC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CAA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AGT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ATG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TTG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CATCC</w:t>
            </w:r>
          </w:p>
        </w:tc>
      </w:tr>
      <w:tr w:rsidR="00612CFE" w:rsidRPr="00FD1643" w:rsidTr="00612CFE">
        <w:trPr>
          <w:trHeight w:val="330"/>
        </w:trPr>
        <w:tc>
          <w:tcPr>
            <w:tcW w:w="18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TRAP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forward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GAC CAC CTT GGC AAT GTC TCT G</w:t>
            </w:r>
          </w:p>
        </w:tc>
      </w:tr>
      <w:tr w:rsidR="00612CFE" w:rsidRPr="00FD1643" w:rsidTr="00612CFE">
        <w:trPr>
          <w:trHeight w:val="345"/>
        </w:trPr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2CFE" w:rsidRPr="009A4DD6" w:rsidRDefault="00612CFE" w:rsidP="00612CF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reverse</w:t>
            </w:r>
          </w:p>
        </w:tc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TGG CTG AGG AAG TC TCT GAG TTG</w:t>
            </w:r>
          </w:p>
        </w:tc>
      </w:tr>
      <w:tr w:rsidR="00612CFE" w:rsidRPr="00FD1643" w:rsidTr="00612CFE">
        <w:trPr>
          <w:trHeight w:val="330"/>
        </w:trPr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Cathepsin K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forward</w:t>
            </w:r>
          </w:p>
        </w:tc>
        <w:tc>
          <w:tcPr>
            <w:tcW w:w="4961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TGA GGC TTC TCT TGG TGT CCA TAC</w:t>
            </w:r>
          </w:p>
        </w:tc>
      </w:tr>
      <w:tr w:rsidR="00612CFE" w:rsidRPr="00FD1643" w:rsidTr="00612CFE">
        <w:trPr>
          <w:trHeight w:val="345"/>
        </w:trPr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2CFE" w:rsidRPr="009A4DD6" w:rsidRDefault="00612CFE" w:rsidP="00612CF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reverse</w:t>
            </w:r>
          </w:p>
        </w:tc>
        <w:tc>
          <w:tcPr>
            <w:tcW w:w="4961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AAA GGG TGT CAT TAC TGC GGG</w:t>
            </w:r>
          </w:p>
        </w:tc>
      </w:tr>
      <w:tr w:rsidR="00612CFE" w:rsidRPr="00FD1643" w:rsidTr="00612CFE">
        <w:trPr>
          <w:trHeight w:val="330"/>
        </w:trPr>
        <w:tc>
          <w:tcPr>
            <w:tcW w:w="18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NF-ATc1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forward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AGC TGC ATG GCT ACT TGG AG</w:t>
            </w:r>
          </w:p>
        </w:tc>
      </w:tr>
      <w:tr w:rsidR="00612CFE" w:rsidRPr="00FD1643" w:rsidTr="00612CFE">
        <w:trPr>
          <w:trHeight w:val="345"/>
        </w:trPr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2CFE" w:rsidRPr="009A4DD6" w:rsidRDefault="00612CFE" w:rsidP="00612CF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reverse</w:t>
            </w:r>
          </w:p>
        </w:tc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TTG GTG TTG GAG AGG ATG GC</w:t>
            </w:r>
          </w:p>
        </w:tc>
      </w:tr>
      <w:tr w:rsidR="00612CFE" w:rsidRPr="00FD1643" w:rsidTr="00612CFE">
        <w:trPr>
          <w:trHeight w:val="330"/>
        </w:trPr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DC-STAMP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forward</w:t>
            </w:r>
          </w:p>
        </w:tc>
        <w:tc>
          <w:tcPr>
            <w:tcW w:w="4961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TTC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GCT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CGT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CCT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GCT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TGG</w:t>
            </w:r>
          </w:p>
        </w:tc>
      </w:tr>
      <w:tr w:rsidR="00612CFE" w:rsidRPr="00FD1643" w:rsidTr="00612CFE">
        <w:trPr>
          <w:trHeight w:val="345"/>
        </w:trPr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2CFE" w:rsidRPr="009A4DD6" w:rsidRDefault="00612CFE" w:rsidP="00612CF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reverse</w:t>
            </w:r>
          </w:p>
        </w:tc>
        <w:tc>
          <w:tcPr>
            <w:tcW w:w="4961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GCG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GGA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TGT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CTG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GTG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ATG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TAG</w:t>
            </w:r>
          </w:p>
        </w:tc>
      </w:tr>
      <w:tr w:rsidR="00612CFE" w:rsidRPr="00FD1643" w:rsidTr="00612CFE">
        <w:trPr>
          <w:trHeight w:val="330"/>
        </w:trPr>
        <w:tc>
          <w:tcPr>
            <w:tcW w:w="18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OC-STAMP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forward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TGC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CCA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TCA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CGC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TCA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CG</w:t>
            </w:r>
          </w:p>
        </w:tc>
      </w:tr>
      <w:tr w:rsidR="00612CFE" w:rsidRPr="00FD1643" w:rsidTr="00612CFE">
        <w:trPr>
          <w:trHeight w:val="345"/>
        </w:trPr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2CFE" w:rsidRPr="009A4DD6" w:rsidRDefault="00612CFE" w:rsidP="00612CF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reverse</w:t>
            </w:r>
          </w:p>
        </w:tc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GGC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GGA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GCT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CCC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ATT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GGT</w:t>
            </w:r>
          </w:p>
        </w:tc>
      </w:tr>
      <w:tr w:rsidR="00612CFE" w:rsidRPr="00FD1643" w:rsidTr="00612CFE">
        <w:trPr>
          <w:trHeight w:val="330"/>
        </w:trPr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ATP6vOd2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forward</w:t>
            </w:r>
          </w:p>
        </w:tc>
        <w:tc>
          <w:tcPr>
            <w:tcW w:w="4961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TCT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GAT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CGA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AAC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GCC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ATT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AGC</w:t>
            </w:r>
          </w:p>
        </w:tc>
      </w:tr>
      <w:tr w:rsidR="00612CFE" w:rsidRPr="00FD1643" w:rsidTr="00612CFE">
        <w:trPr>
          <w:trHeight w:val="345"/>
        </w:trPr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12CFE" w:rsidRPr="009A4DD6" w:rsidRDefault="00612CFE" w:rsidP="00612CF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reverse</w:t>
            </w:r>
          </w:p>
        </w:tc>
        <w:tc>
          <w:tcPr>
            <w:tcW w:w="4961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AAC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TTC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TGC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TGT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GAC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ATC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ACC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ATG</w:t>
            </w:r>
          </w:p>
        </w:tc>
      </w:tr>
      <w:tr w:rsidR="00612CFE" w:rsidRPr="00FD1643" w:rsidTr="00612CFE">
        <w:trPr>
          <w:trHeight w:val="330"/>
        </w:trPr>
        <w:tc>
          <w:tcPr>
            <w:tcW w:w="18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Beta-actin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forward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GGA CTT CGA GCA AGA GAT GG</w:t>
            </w:r>
          </w:p>
        </w:tc>
      </w:tr>
      <w:tr w:rsidR="00612CFE" w:rsidRPr="00FD1643" w:rsidTr="00612CFE">
        <w:trPr>
          <w:trHeight w:val="345"/>
        </w:trPr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2CFE" w:rsidRPr="009A4DD6" w:rsidRDefault="00612CFE" w:rsidP="00612CF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reverse</w:t>
            </w:r>
          </w:p>
        </w:tc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2CFE" w:rsidRPr="009A4DD6" w:rsidRDefault="00612CFE" w:rsidP="00612C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4DD6">
              <w:rPr>
                <w:rFonts w:ascii="Times New Roman" w:hAnsi="Times New Roman"/>
                <w:color w:val="000000"/>
                <w:sz w:val="24"/>
                <w:szCs w:val="24"/>
              </w:rPr>
              <w:t>TGT GTT GGG GTA CAG GTC TTT G</w:t>
            </w:r>
          </w:p>
        </w:tc>
      </w:tr>
    </w:tbl>
    <w:p w:rsidR="00612CFE" w:rsidRDefault="00612CFE" w:rsidP="00612CFE">
      <w:pPr>
        <w:rPr>
          <w:rFonts w:ascii="Times New Roman" w:eastAsia="신명조" w:hAnsi="Times New Roman" w:hint="eastAsia"/>
          <w:b/>
          <w:color w:val="000000"/>
          <w:sz w:val="24"/>
          <w:szCs w:val="24"/>
        </w:rPr>
      </w:pPr>
    </w:p>
    <w:p w:rsidR="00612CFE" w:rsidRDefault="00612CFE" w:rsidP="00612CFE">
      <w:pPr>
        <w:rPr>
          <w:rFonts w:ascii="Times New Roman" w:eastAsia="신명조" w:hAnsi="Times New Roman" w:hint="eastAsia"/>
          <w:b/>
          <w:color w:val="000000"/>
          <w:sz w:val="24"/>
          <w:szCs w:val="24"/>
        </w:rPr>
      </w:pPr>
    </w:p>
    <w:p w:rsidR="00612CFE" w:rsidRDefault="00612CFE" w:rsidP="00612CFE">
      <w:pPr>
        <w:rPr>
          <w:rFonts w:ascii="Times New Roman" w:eastAsia="신명조" w:hAnsi="Times New Roman" w:hint="eastAsia"/>
          <w:b/>
          <w:color w:val="000000"/>
          <w:sz w:val="24"/>
          <w:szCs w:val="24"/>
        </w:rPr>
      </w:pPr>
    </w:p>
    <w:p w:rsidR="00612CFE" w:rsidRDefault="00612CFE" w:rsidP="00612CFE">
      <w:pPr>
        <w:rPr>
          <w:rFonts w:ascii="Times New Roman" w:eastAsia="신명조" w:hAnsi="Times New Roman" w:hint="eastAsia"/>
          <w:b/>
          <w:color w:val="000000"/>
          <w:sz w:val="24"/>
          <w:szCs w:val="24"/>
        </w:rPr>
      </w:pPr>
    </w:p>
    <w:p w:rsidR="00612CFE" w:rsidRDefault="00612CFE" w:rsidP="00612CFE">
      <w:pPr>
        <w:rPr>
          <w:rFonts w:ascii="Times New Roman" w:eastAsia="신명조" w:hAnsi="Times New Roman" w:hint="eastAsia"/>
          <w:b/>
          <w:color w:val="000000"/>
          <w:sz w:val="24"/>
          <w:szCs w:val="24"/>
        </w:rPr>
      </w:pPr>
    </w:p>
    <w:p w:rsidR="00612CFE" w:rsidRDefault="00612CFE" w:rsidP="00612CFE">
      <w:pPr>
        <w:rPr>
          <w:rFonts w:ascii="Times New Roman" w:eastAsia="신명조" w:hAnsi="Times New Roman" w:hint="eastAsia"/>
          <w:b/>
          <w:color w:val="000000"/>
          <w:sz w:val="24"/>
          <w:szCs w:val="24"/>
        </w:rPr>
      </w:pPr>
    </w:p>
    <w:p w:rsidR="00612CFE" w:rsidRDefault="00612CFE" w:rsidP="00612CFE">
      <w:pPr>
        <w:rPr>
          <w:rFonts w:ascii="Times New Roman" w:eastAsia="신명조" w:hAnsi="Times New Roman" w:hint="eastAsia"/>
          <w:b/>
          <w:color w:val="000000"/>
          <w:sz w:val="24"/>
          <w:szCs w:val="24"/>
        </w:rPr>
      </w:pPr>
    </w:p>
    <w:p w:rsidR="00612CFE" w:rsidRDefault="00612CFE" w:rsidP="00612CFE">
      <w:pPr>
        <w:rPr>
          <w:rFonts w:ascii="Times New Roman" w:eastAsia="신명조" w:hAnsi="Times New Roman" w:hint="eastAsia"/>
          <w:b/>
          <w:color w:val="000000"/>
          <w:sz w:val="24"/>
          <w:szCs w:val="24"/>
        </w:rPr>
      </w:pPr>
    </w:p>
    <w:p w:rsidR="00612CFE" w:rsidRDefault="00612CFE" w:rsidP="00612CFE">
      <w:pPr>
        <w:rPr>
          <w:rFonts w:ascii="Times New Roman" w:eastAsia="신명조" w:hAnsi="Times New Roman" w:hint="eastAsia"/>
          <w:b/>
          <w:color w:val="000000"/>
          <w:sz w:val="24"/>
          <w:szCs w:val="24"/>
        </w:rPr>
      </w:pPr>
    </w:p>
    <w:p w:rsidR="00612CFE" w:rsidRDefault="00612CFE" w:rsidP="00612CFE">
      <w:pPr>
        <w:rPr>
          <w:rFonts w:ascii="Times New Roman" w:eastAsia="신명조" w:hAnsi="Times New Roman" w:hint="eastAsia"/>
          <w:b/>
          <w:color w:val="000000"/>
          <w:sz w:val="24"/>
          <w:szCs w:val="24"/>
        </w:rPr>
      </w:pPr>
    </w:p>
    <w:p w:rsidR="00612CFE" w:rsidRDefault="00612CFE" w:rsidP="00612CFE">
      <w:pPr>
        <w:rPr>
          <w:rFonts w:ascii="Times New Roman" w:eastAsia="신명조" w:hAnsi="Times New Roman" w:hint="eastAsia"/>
          <w:b/>
          <w:color w:val="000000"/>
          <w:sz w:val="24"/>
          <w:szCs w:val="24"/>
        </w:rPr>
      </w:pPr>
    </w:p>
    <w:p w:rsidR="00612CFE" w:rsidRDefault="00612CFE" w:rsidP="00612CFE">
      <w:pPr>
        <w:rPr>
          <w:rFonts w:ascii="Times New Roman" w:eastAsia="신명조" w:hAnsi="Times New Roman" w:hint="eastAsia"/>
          <w:b/>
          <w:color w:val="000000"/>
          <w:sz w:val="24"/>
          <w:szCs w:val="24"/>
        </w:rPr>
      </w:pPr>
    </w:p>
    <w:p w:rsidR="00612CFE" w:rsidRDefault="00612CFE" w:rsidP="00612CFE">
      <w:pPr>
        <w:rPr>
          <w:rFonts w:ascii="Times New Roman" w:eastAsia="신명조" w:hAnsi="Times New Roman" w:hint="eastAsia"/>
          <w:b/>
          <w:color w:val="000000"/>
          <w:sz w:val="24"/>
          <w:szCs w:val="24"/>
        </w:rPr>
      </w:pPr>
    </w:p>
    <w:p w:rsidR="00612CFE" w:rsidRDefault="00612CFE" w:rsidP="00612CFE">
      <w:pPr>
        <w:rPr>
          <w:rFonts w:ascii="Times New Roman" w:eastAsia="신명조" w:hAnsi="Times New Roman" w:hint="eastAsia"/>
          <w:b/>
          <w:color w:val="000000"/>
          <w:sz w:val="24"/>
          <w:szCs w:val="24"/>
        </w:rPr>
      </w:pPr>
    </w:p>
    <w:p w:rsidR="00612CFE" w:rsidRDefault="00612CFE" w:rsidP="00612CFE">
      <w:pPr>
        <w:rPr>
          <w:rFonts w:ascii="Times New Roman" w:eastAsia="신명조" w:hAnsi="Times New Roman" w:hint="eastAsia"/>
          <w:b/>
          <w:color w:val="000000"/>
          <w:sz w:val="24"/>
          <w:szCs w:val="24"/>
        </w:rPr>
      </w:pPr>
    </w:p>
    <w:p w:rsidR="00612CFE" w:rsidRDefault="00612CFE" w:rsidP="00612CFE">
      <w:pPr>
        <w:rPr>
          <w:rFonts w:ascii="Times New Roman" w:eastAsia="신명조" w:hAnsi="Times New Roman" w:hint="eastAsia"/>
          <w:b/>
          <w:color w:val="000000"/>
          <w:sz w:val="24"/>
          <w:szCs w:val="24"/>
        </w:rPr>
      </w:pPr>
    </w:p>
    <w:p w:rsidR="00612CFE" w:rsidRDefault="00612CFE" w:rsidP="00612CFE">
      <w:pPr>
        <w:rPr>
          <w:rFonts w:ascii="Times New Roman" w:eastAsia="신명조" w:hAnsi="Times New Roman" w:hint="eastAsia"/>
          <w:b/>
          <w:color w:val="000000"/>
          <w:sz w:val="24"/>
          <w:szCs w:val="24"/>
        </w:rPr>
      </w:pPr>
    </w:p>
    <w:p w:rsidR="00612CFE" w:rsidRDefault="00612CFE" w:rsidP="00612CFE">
      <w:pPr>
        <w:rPr>
          <w:rFonts w:ascii="Times New Roman" w:eastAsia="신명조" w:hAnsi="Times New Roman" w:hint="eastAsia"/>
          <w:b/>
          <w:color w:val="000000"/>
          <w:sz w:val="24"/>
          <w:szCs w:val="24"/>
        </w:rPr>
      </w:pPr>
    </w:p>
    <w:p w:rsidR="00612CFE" w:rsidRDefault="00612CFE" w:rsidP="00612CFE">
      <w:pPr>
        <w:rPr>
          <w:rFonts w:ascii="Times New Roman" w:eastAsia="신명조" w:hAnsi="Times New Roman" w:hint="eastAsia"/>
          <w:b/>
          <w:color w:val="000000"/>
          <w:sz w:val="24"/>
          <w:szCs w:val="24"/>
        </w:rPr>
      </w:pPr>
    </w:p>
    <w:p w:rsidR="00612CFE" w:rsidRDefault="00612CFE" w:rsidP="00612CFE">
      <w:pPr>
        <w:rPr>
          <w:rFonts w:ascii="Times New Roman" w:eastAsia="신명조" w:hAnsi="Times New Roman" w:hint="eastAsia"/>
          <w:b/>
          <w:color w:val="000000"/>
          <w:sz w:val="24"/>
          <w:szCs w:val="24"/>
        </w:rPr>
      </w:pPr>
    </w:p>
    <w:p w:rsidR="00612CFE" w:rsidRDefault="00612CFE" w:rsidP="00612CFE">
      <w:pPr>
        <w:rPr>
          <w:rFonts w:ascii="Times New Roman" w:eastAsia="신명조" w:hAnsi="Times New Roman" w:hint="eastAsia"/>
          <w:b/>
          <w:color w:val="000000"/>
          <w:sz w:val="24"/>
          <w:szCs w:val="24"/>
        </w:rPr>
      </w:pPr>
    </w:p>
    <w:p w:rsidR="00612CFE" w:rsidRDefault="00612CFE" w:rsidP="00612CFE">
      <w:pPr>
        <w:rPr>
          <w:rFonts w:ascii="Times New Roman" w:eastAsia="신명조" w:hAnsi="Times New Roman" w:hint="eastAsia"/>
          <w:b/>
          <w:color w:val="000000"/>
          <w:sz w:val="24"/>
          <w:szCs w:val="24"/>
        </w:rPr>
      </w:pPr>
    </w:p>
    <w:p w:rsidR="00612CFE" w:rsidRDefault="00612CFE" w:rsidP="00612CFE">
      <w:pPr>
        <w:rPr>
          <w:rFonts w:ascii="Times New Roman" w:eastAsia="신명조" w:hAnsi="Times New Roman" w:hint="eastAsia"/>
          <w:b/>
          <w:color w:val="000000"/>
          <w:sz w:val="24"/>
          <w:szCs w:val="24"/>
        </w:rPr>
      </w:pPr>
    </w:p>
    <w:p w:rsidR="00612CFE" w:rsidRDefault="00612CFE" w:rsidP="00612CFE">
      <w:pPr>
        <w:rPr>
          <w:rFonts w:ascii="Times New Roman" w:eastAsia="신명조" w:hAnsi="Times New Roman" w:hint="eastAsia"/>
          <w:b/>
          <w:color w:val="000000"/>
          <w:sz w:val="24"/>
          <w:szCs w:val="24"/>
        </w:rPr>
      </w:pPr>
    </w:p>
    <w:p w:rsidR="00612CFE" w:rsidRDefault="00612CFE" w:rsidP="00612CFE">
      <w:pPr>
        <w:rPr>
          <w:rFonts w:ascii="Times New Roman" w:eastAsia="신명조" w:hAnsi="Times New Roman" w:hint="eastAsia"/>
          <w:b/>
          <w:color w:val="000000"/>
          <w:sz w:val="24"/>
          <w:szCs w:val="24"/>
        </w:rPr>
      </w:pPr>
    </w:p>
    <w:p w:rsidR="00213560" w:rsidRPr="007C5AFC" w:rsidRDefault="007C5AFC" w:rsidP="0021356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5AFC">
        <w:rPr>
          <w:rFonts w:ascii="Times New Roman" w:hAnsi="Times New Roman" w:cs="Times New Roman"/>
          <w:b/>
          <w:sz w:val="24"/>
          <w:szCs w:val="24"/>
        </w:rPr>
        <w:lastRenderedPageBreak/>
        <w:t>Figure S1</w:t>
      </w:r>
      <w:r w:rsidRPr="00063F17">
        <w:rPr>
          <w:rFonts w:ascii="Times New Roman" w:hAnsi="Times New Roman" w:cs="Times New Roman"/>
          <w:sz w:val="24"/>
          <w:szCs w:val="24"/>
        </w:rPr>
        <w:t xml:space="preserve">. </w:t>
      </w:r>
      <w:r w:rsidRPr="00213560">
        <w:rPr>
          <w:rFonts w:ascii="Times New Roman" w:hAnsi="Times New Roman" w:cs="Times New Roman"/>
          <w:b/>
          <w:sz w:val="24"/>
          <w:szCs w:val="24"/>
        </w:rPr>
        <w:t>Expression of IL-20RA and IL-10RB in FLSs from osteoarthritis OA patients.</w:t>
      </w:r>
      <w:r w:rsidR="00213560" w:rsidRPr="002135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3560" w:rsidRPr="007C5AFC">
        <w:rPr>
          <w:rFonts w:ascii="Times New Roman" w:hAnsi="Times New Roman" w:cs="Times New Roman"/>
          <w:sz w:val="24"/>
          <w:szCs w:val="24"/>
        </w:rPr>
        <w:t>OA-FLSs were cultured with IL-26 at various concentrations, and the IL-20RA and IL-10RB mRNA levels were determined by real-time PCR. Results are presented as mean ± SEM (n = 3).</w:t>
      </w:r>
    </w:p>
    <w:p w:rsidR="00FA65DE" w:rsidRPr="00063F17" w:rsidRDefault="00FA65DE" w:rsidP="007C5A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C5AFC" w:rsidRPr="007C5AFC" w:rsidRDefault="007C5AFC" w:rsidP="007C5A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5AF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2914650"/>
            <wp:effectExtent l="0" t="0" r="952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AFC" w:rsidRPr="007C5AFC" w:rsidRDefault="007C5AFC" w:rsidP="007C5A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C5AFC" w:rsidRPr="007C5AFC" w:rsidRDefault="007C5AFC" w:rsidP="007C5A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C5AFC" w:rsidRPr="007C5AFC" w:rsidRDefault="007C5AFC" w:rsidP="007C5A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C5AFC" w:rsidRPr="007C5AFC" w:rsidRDefault="007C5AFC" w:rsidP="007C5A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C5AFC" w:rsidRPr="007C5AFC" w:rsidRDefault="007C5AFC" w:rsidP="007C5A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C5AFC" w:rsidRPr="007C5AFC" w:rsidRDefault="007C5AFC" w:rsidP="007C5A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C5AFC" w:rsidRPr="007C5AFC" w:rsidRDefault="007C5AFC" w:rsidP="007C5A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C5AFC" w:rsidRPr="007C5AFC" w:rsidRDefault="007C5AFC" w:rsidP="007C5A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C5AFC" w:rsidRPr="007C5AFC" w:rsidRDefault="007C5AFC" w:rsidP="007C5A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13560" w:rsidRPr="007C5AFC" w:rsidRDefault="007C5AFC" w:rsidP="002135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AFC">
        <w:rPr>
          <w:rFonts w:ascii="Times New Roman" w:hAnsi="Times New Roman" w:cs="Times New Roman"/>
          <w:b/>
          <w:sz w:val="24"/>
          <w:szCs w:val="24"/>
        </w:rPr>
        <w:lastRenderedPageBreak/>
        <w:t>Figure S2.</w:t>
      </w:r>
      <w:r w:rsidRPr="007C5AFC">
        <w:rPr>
          <w:rFonts w:ascii="Times New Roman" w:hAnsi="Times New Roman" w:cs="Times New Roman"/>
          <w:sz w:val="24"/>
          <w:szCs w:val="24"/>
        </w:rPr>
        <w:t xml:space="preserve"> </w:t>
      </w:r>
      <w:r w:rsidRPr="00063F17">
        <w:rPr>
          <w:rFonts w:ascii="Times New Roman" w:hAnsi="Times New Roman" w:cs="Times New Roman"/>
          <w:b/>
          <w:sz w:val="24"/>
          <w:szCs w:val="24"/>
        </w:rPr>
        <w:t>Effect of IL-26 on proinflammatory cytokine levels in FLSs from RA patients.</w:t>
      </w:r>
      <w:r w:rsidR="002135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3560" w:rsidRPr="007C5AFC">
        <w:rPr>
          <w:rFonts w:ascii="Times New Roman" w:hAnsi="Times New Roman" w:cs="Times New Roman"/>
          <w:sz w:val="24"/>
          <w:szCs w:val="24"/>
        </w:rPr>
        <w:t>Following culture of RA synovial fibroblasts with rhIL-26 for 72 h, concentrations of TNF-α, IL-6, and IL-1β in the culture media were determined by sandwich ELISA. Results are presented as mean ± SEM (n = 3).</w:t>
      </w:r>
    </w:p>
    <w:p w:rsidR="007C5AFC" w:rsidRPr="007C5AFC" w:rsidRDefault="007C5AFC" w:rsidP="007C5A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C5AFC" w:rsidRPr="007C5AFC" w:rsidRDefault="007C5AFC" w:rsidP="007C5A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5AF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1981200"/>
            <wp:effectExtent l="0" t="0" r="9525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AFC" w:rsidRPr="007C5AFC" w:rsidRDefault="007C5AFC" w:rsidP="007C5A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C5AFC" w:rsidRPr="007C5AFC" w:rsidRDefault="007C5AFC" w:rsidP="007C5A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C5AFC" w:rsidRPr="007C5AFC" w:rsidRDefault="007C5AFC" w:rsidP="007C5A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C5AFC" w:rsidRPr="007C5AFC" w:rsidRDefault="007C5AFC" w:rsidP="007C5A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C5AFC" w:rsidRPr="007C5AFC" w:rsidRDefault="007C5AFC" w:rsidP="007C5A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C5AFC" w:rsidRPr="007C5AFC" w:rsidRDefault="007C5AFC" w:rsidP="007C5A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C5AFC" w:rsidRPr="007C5AFC" w:rsidRDefault="007C5AFC" w:rsidP="007C5A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C5AFC" w:rsidRPr="007C5AFC" w:rsidRDefault="007C5AFC" w:rsidP="007C5A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C5AFC" w:rsidRPr="007C5AFC" w:rsidRDefault="007C5AFC" w:rsidP="007C5A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C5AFC" w:rsidRDefault="007C5AFC" w:rsidP="007C5A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61A9B" w:rsidRPr="007C5AFC" w:rsidRDefault="00B61A9B" w:rsidP="007C5A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C5AFC" w:rsidRPr="007C5AFC" w:rsidRDefault="007C5AFC" w:rsidP="007C5A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13560" w:rsidRPr="007C5AFC" w:rsidRDefault="007C5AFC" w:rsidP="0021356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5AFC">
        <w:rPr>
          <w:rFonts w:ascii="Times New Roman" w:hAnsi="Times New Roman" w:cs="Times New Roman"/>
          <w:b/>
          <w:sz w:val="24"/>
          <w:szCs w:val="24"/>
        </w:rPr>
        <w:lastRenderedPageBreak/>
        <w:t>Figure S3</w:t>
      </w:r>
      <w:r w:rsidRPr="00B61A9B">
        <w:rPr>
          <w:rFonts w:ascii="Times New Roman" w:hAnsi="Times New Roman" w:cs="Times New Roman"/>
          <w:b/>
          <w:sz w:val="24"/>
          <w:szCs w:val="24"/>
        </w:rPr>
        <w:t xml:space="preserve">. Expression of IL-20RA and IL-10RB in osteoclasts. </w:t>
      </w:r>
      <w:r w:rsidR="00213560" w:rsidRPr="00213560">
        <w:rPr>
          <w:rFonts w:ascii="Times New Roman" w:hAnsi="Times New Roman" w:cs="Times New Roman"/>
          <w:sz w:val="24"/>
          <w:szCs w:val="24"/>
        </w:rPr>
        <w:t>Osteoclasts were cultured with IL-26 at various concentrations, and IL-20RA and IL-10RB mRNA levels were determined by real-time PCR. Results are presented as mean ± SEM (n = 3). ***P &lt; 0.005.</w:t>
      </w:r>
    </w:p>
    <w:p w:rsidR="007C5AFC" w:rsidRPr="00B61A9B" w:rsidRDefault="007C5AFC" w:rsidP="007C5AF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C5AFC" w:rsidRPr="007C5AFC" w:rsidRDefault="007C5AFC" w:rsidP="007C5A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5AF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2352675"/>
            <wp:effectExtent l="0" t="0" r="9525" b="952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AFC" w:rsidRPr="007C5AFC" w:rsidRDefault="007C5AFC" w:rsidP="007C5A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C5AFC" w:rsidRPr="007C5AFC" w:rsidRDefault="007C5AFC" w:rsidP="007C5A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C5AFC" w:rsidRPr="007C5AFC" w:rsidRDefault="007C5AFC" w:rsidP="007C5A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C5AFC" w:rsidRPr="007C5AFC" w:rsidRDefault="007C5AFC" w:rsidP="007C5A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C5AFC" w:rsidRPr="007C5AFC" w:rsidRDefault="007C5AFC" w:rsidP="007C5A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C5AFC" w:rsidRPr="007C5AFC" w:rsidRDefault="007C5AFC" w:rsidP="007C5A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C5AFC" w:rsidRPr="007C5AFC" w:rsidRDefault="007C5AFC" w:rsidP="007C5A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C5AFC" w:rsidRPr="007C5AFC" w:rsidRDefault="007C5AFC" w:rsidP="007C5A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C5AFC" w:rsidRPr="007C5AFC" w:rsidRDefault="007C5AFC" w:rsidP="007C5A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C5AFC" w:rsidRPr="007C5AFC" w:rsidRDefault="007C5AFC" w:rsidP="007C5A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C5AFC" w:rsidRDefault="007C5AFC" w:rsidP="007C5A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61A9B" w:rsidRPr="007C5AFC" w:rsidRDefault="00B61A9B" w:rsidP="007C5A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13560" w:rsidRDefault="007C5AFC" w:rsidP="002135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9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S4. RANKL concentration in culture media. </w:t>
      </w:r>
      <w:r w:rsidR="00213560" w:rsidRPr="009F7166">
        <w:rPr>
          <w:rFonts w:ascii="Times New Roman" w:hAnsi="Times New Roman" w:cs="Times New Roman"/>
          <w:sz w:val="24"/>
          <w:szCs w:val="24"/>
          <w:highlight w:val="yellow"/>
        </w:rPr>
        <w:t>RANKL concentration in the culture media without and with 25 ng/mL macrophage colony stimulating factor (M-CSF) was determined by sandwich ELISA. RANKL concentrations in the culture media were also evaluated following incubation with 0–100 ng/mL rhIL-26 for 72 h. The results are presented as mean ± SEM (n = 3).</w:t>
      </w:r>
    </w:p>
    <w:p w:rsidR="007C5AFC" w:rsidRPr="00B61A9B" w:rsidRDefault="007C5AFC" w:rsidP="007C5AF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C5AFC" w:rsidRPr="007C5AFC" w:rsidRDefault="00B90CDB" w:rsidP="007C5AF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3600" cy="2171700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441" w:rsidRDefault="00672441" w:rsidP="007C5A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2441" w:rsidRPr="007C5AFC" w:rsidRDefault="00672441" w:rsidP="007C5A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672441" w:rsidRPr="007C5AFC" w:rsidSect="00E153A3">
      <w:pgSz w:w="12240" w:h="15840"/>
      <w:pgMar w:top="170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8D8" w:rsidRDefault="00C708D8" w:rsidP="00B90CDB">
      <w:pPr>
        <w:spacing w:after="0" w:line="240" w:lineRule="auto"/>
      </w:pPr>
      <w:r>
        <w:separator/>
      </w:r>
    </w:p>
  </w:endnote>
  <w:endnote w:type="continuationSeparator" w:id="0">
    <w:p w:rsidR="00C708D8" w:rsidRDefault="00C708D8" w:rsidP="00B90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신명조">
    <w:altName w:val="굴림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8D8" w:rsidRDefault="00C708D8" w:rsidP="00B90CDB">
      <w:pPr>
        <w:spacing w:after="0" w:line="240" w:lineRule="auto"/>
      </w:pPr>
      <w:r>
        <w:separator/>
      </w:r>
    </w:p>
  </w:footnote>
  <w:footnote w:type="continuationSeparator" w:id="0">
    <w:p w:rsidR="00C708D8" w:rsidRDefault="00C708D8" w:rsidP="00B90C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C5AFC"/>
    <w:rsid w:val="00063F17"/>
    <w:rsid w:val="00161300"/>
    <w:rsid w:val="00213560"/>
    <w:rsid w:val="00250BE5"/>
    <w:rsid w:val="003302B8"/>
    <w:rsid w:val="00392C6A"/>
    <w:rsid w:val="00444F2F"/>
    <w:rsid w:val="004E713F"/>
    <w:rsid w:val="00612CFE"/>
    <w:rsid w:val="00672441"/>
    <w:rsid w:val="006E6CBA"/>
    <w:rsid w:val="006F62DF"/>
    <w:rsid w:val="007060AA"/>
    <w:rsid w:val="00750FF3"/>
    <w:rsid w:val="007C5AFC"/>
    <w:rsid w:val="009F7166"/>
    <w:rsid w:val="00B110EA"/>
    <w:rsid w:val="00B61A9B"/>
    <w:rsid w:val="00B90CDB"/>
    <w:rsid w:val="00C708D8"/>
    <w:rsid w:val="00CC0760"/>
    <w:rsid w:val="00CE2865"/>
    <w:rsid w:val="00E153A3"/>
    <w:rsid w:val="00F91EA1"/>
    <w:rsid w:val="00FA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4EC6F7"/>
  <w15:docId w15:val="{413C6EA5-42BE-4D24-BDB2-D3EDE1AF7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90C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3"/>
    <w:uiPriority w:val="99"/>
    <w:rsid w:val="00B90CDB"/>
  </w:style>
  <w:style w:type="paragraph" w:styleId="a4">
    <w:name w:val="footer"/>
    <w:basedOn w:val="a"/>
    <w:link w:val="Char0"/>
    <w:uiPriority w:val="99"/>
    <w:unhideWhenUsed/>
    <w:rsid w:val="00B90C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4"/>
    <w:uiPriority w:val="99"/>
    <w:rsid w:val="00B90CDB"/>
  </w:style>
  <w:style w:type="paragraph" w:styleId="a5">
    <w:name w:val="Balloon Text"/>
    <w:basedOn w:val="a"/>
    <w:link w:val="Char1"/>
    <w:uiPriority w:val="99"/>
    <w:semiHidden/>
    <w:unhideWhenUsed/>
    <w:rsid w:val="006E6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풍선 도움말 텍스트 Char"/>
    <w:basedOn w:val="a0"/>
    <w:link w:val="a5"/>
    <w:uiPriority w:val="99"/>
    <w:semiHidden/>
    <w:rsid w:val="006E6C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320</Words>
  <Characters>1829</Characters>
  <Application>Microsoft Office Word</Application>
  <DocSecurity>0</DocSecurity>
  <Lines>15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 종규</dc:creator>
  <cp:lastModifiedBy>이 종규</cp:lastModifiedBy>
  <cp:revision>9</cp:revision>
  <dcterms:created xsi:type="dcterms:W3CDTF">2019-11-11T16:27:00Z</dcterms:created>
  <dcterms:modified xsi:type="dcterms:W3CDTF">2019-11-29T04:09:00Z</dcterms:modified>
</cp:coreProperties>
</file>