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FE382" w14:textId="0B49FB49" w:rsidR="0077497D" w:rsidRDefault="000B644A" w:rsidP="00477A32">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ADDITIONAL FILE</w:t>
      </w:r>
      <w:r w:rsidR="00D0284C">
        <w:rPr>
          <w:rFonts w:ascii="Times New Roman" w:hAnsi="Times New Roman" w:cs="Times New Roman"/>
          <w:b/>
          <w:sz w:val="24"/>
          <w:szCs w:val="24"/>
        </w:rPr>
        <w:t xml:space="preserve"> 1</w:t>
      </w:r>
    </w:p>
    <w:p w14:paraId="4753068D" w14:textId="77777777" w:rsidR="0043144D" w:rsidRPr="006130C3" w:rsidRDefault="0043144D" w:rsidP="00477A32">
      <w:pPr>
        <w:rPr>
          <w:rFonts w:ascii="Times New Roman" w:hAnsi="Times New Roman" w:cs="Times New Roman"/>
          <w:b/>
          <w:sz w:val="24"/>
          <w:szCs w:val="24"/>
        </w:rPr>
      </w:pPr>
    </w:p>
    <w:p w14:paraId="01379A8B" w14:textId="02CACC1B" w:rsidR="0077497D" w:rsidRPr="00913322" w:rsidRDefault="00D0284C" w:rsidP="009B55A5">
      <w:pPr>
        <w:spacing w:line="480" w:lineRule="auto"/>
        <w:rPr>
          <w:rFonts w:ascii="Times New Roman" w:hAnsi="Times New Roman" w:cs="Times New Roman"/>
          <w:b/>
          <w:sz w:val="28"/>
          <w:szCs w:val="28"/>
        </w:rPr>
      </w:pPr>
      <w:r w:rsidRPr="00913322">
        <w:rPr>
          <w:rFonts w:ascii="Times New Roman" w:hAnsi="Times New Roman" w:cs="Times New Roman"/>
          <w:b/>
          <w:sz w:val="28"/>
          <w:szCs w:val="28"/>
        </w:rPr>
        <w:t>Inter</w:t>
      </w:r>
      <w:r w:rsidR="0043144D" w:rsidRPr="00913322">
        <w:rPr>
          <w:rFonts w:ascii="Times New Roman" w:hAnsi="Times New Roman" w:cs="Times New Roman"/>
          <w:b/>
          <w:sz w:val="28"/>
          <w:szCs w:val="28"/>
        </w:rPr>
        <w:t>-</w:t>
      </w:r>
      <w:r w:rsidRPr="00913322">
        <w:rPr>
          <w:rFonts w:ascii="Times New Roman" w:hAnsi="Times New Roman" w:cs="Times New Roman"/>
          <w:b/>
          <w:sz w:val="28"/>
          <w:szCs w:val="28"/>
        </w:rPr>
        <w:t>reader reliability methods for assessment of radiographs</w:t>
      </w:r>
    </w:p>
    <w:p w14:paraId="4D306F55" w14:textId="2D7F6962" w:rsidR="0077497D" w:rsidRPr="006130C3" w:rsidRDefault="0077497D" w:rsidP="00913322">
      <w:pPr>
        <w:spacing w:after="0" w:line="480" w:lineRule="auto"/>
        <w:rPr>
          <w:rFonts w:ascii="Times New Roman" w:hAnsi="Times New Roman" w:cs="Times New Roman"/>
          <w:b/>
          <w:sz w:val="24"/>
          <w:szCs w:val="24"/>
        </w:rPr>
      </w:pPr>
      <w:r w:rsidRPr="006130C3">
        <w:rPr>
          <w:rFonts w:ascii="Times New Roman" w:hAnsi="Times New Roman" w:cs="Times New Roman"/>
          <w:kern w:val="28"/>
          <w:sz w:val="24"/>
          <w:szCs w:val="24"/>
          <w:lang w:val="en-GB"/>
        </w:rPr>
        <w:t>Calibration of readers was performed by independent reading of</w:t>
      </w:r>
      <w:r w:rsidRPr="006130C3">
        <w:rPr>
          <w:rFonts w:ascii="Times New Roman" w:hAnsi="Times New Roman" w:cs="Times New Roman"/>
          <w:iCs/>
          <w:sz w:val="24"/>
          <w:szCs w:val="24"/>
          <w:lang w:val="en-GB"/>
        </w:rPr>
        <w:t xml:space="preserve"> 10 radiographs</w:t>
      </w:r>
      <w:r w:rsidR="005B44DA">
        <w:rPr>
          <w:rFonts w:ascii="Times New Roman" w:hAnsi="Times New Roman" w:cs="Times New Roman"/>
          <w:iCs/>
          <w:sz w:val="24"/>
          <w:szCs w:val="24"/>
          <w:lang w:val="en-GB"/>
        </w:rPr>
        <w:t>,</w:t>
      </w:r>
      <w:r w:rsidRPr="006130C3">
        <w:rPr>
          <w:rFonts w:ascii="Times New Roman" w:hAnsi="Times New Roman" w:cs="Times New Roman"/>
          <w:iCs/>
          <w:sz w:val="24"/>
          <w:szCs w:val="24"/>
          <w:lang w:val="en-GB"/>
        </w:rPr>
        <w:t xml:space="preserve"> and disagreement was resolved by consensus. To assess inter</w:t>
      </w:r>
      <w:r w:rsidR="00D44490">
        <w:rPr>
          <w:rFonts w:ascii="Times New Roman" w:hAnsi="Times New Roman" w:cs="Times New Roman"/>
          <w:iCs/>
          <w:sz w:val="24"/>
          <w:szCs w:val="24"/>
          <w:lang w:val="en-GB"/>
        </w:rPr>
        <w:t>-</w:t>
      </w:r>
      <w:r w:rsidRPr="006130C3">
        <w:rPr>
          <w:rFonts w:ascii="Times New Roman" w:hAnsi="Times New Roman" w:cs="Times New Roman"/>
          <w:iCs/>
          <w:sz w:val="24"/>
          <w:szCs w:val="24"/>
          <w:lang w:val="en-GB"/>
        </w:rPr>
        <w:t>reader reliability</w:t>
      </w:r>
      <w:r w:rsidR="0042058D">
        <w:rPr>
          <w:rFonts w:ascii="Times New Roman" w:hAnsi="Times New Roman" w:cs="Times New Roman"/>
          <w:iCs/>
          <w:sz w:val="24"/>
          <w:szCs w:val="24"/>
          <w:lang w:val="en-GB"/>
        </w:rPr>
        <w:t>,</w:t>
      </w:r>
      <w:r w:rsidRPr="006130C3">
        <w:rPr>
          <w:rFonts w:ascii="Times New Roman" w:hAnsi="Times New Roman" w:cs="Times New Roman"/>
          <w:iCs/>
          <w:sz w:val="24"/>
          <w:szCs w:val="24"/>
          <w:lang w:val="en-GB"/>
        </w:rPr>
        <w:t xml:space="preserve"> another set of 15 radiographs was read twice by each reader 4 weeks apart. Recalibration was performed if the </w:t>
      </w:r>
      <w:r w:rsidRPr="006130C3">
        <w:rPr>
          <w:rFonts w:ascii="Times New Roman" w:hAnsi="Times New Roman" w:cs="Times New Roman"/>
          <w:sz w:val="24"/>
          <w:szCs w:val="24"/>
        </w:rPr>
        <w:t>intraclass correlation coefficient (I</w:t>
      </w:r>
      <w:r w:rsidRPr="006130C3">
        <w:rPr>
          <w:rFonts w:ascii="Times New Roman" w:hAnsi="Times New Roman" w:cs="Times New Roman"/>
          <w:iCs/>
          <w:sz w:val="24"/>
          <w:szCs w:val="24"/>
          <w:lang w:val="en-GB"/>
        </w:rPr>
        <w:t xml:space="preserve">CC) was ≤0.8. Radiographs used for calibration were not included in subsequent reading procedures. </w:t>
      </w:r>
      <w:r w:rsidRPr="006130C3">
        <w:rPr>
          <w:rFonts w:ascii="Times New Roman" w:hAnsi="Times New Roman" w:cs="Times New Roman"/>
          <w:sz w:val="24"/>
          <w:szCs w:val="24"/>
        </w:rPr>
        <w:t>E</w:t>
      </w:r>
      <w:r w:rsidRPr="006130C3">
        <w:rPr>
          <w:rFonts w:ascii="Times New Roman" w:hAnsi="Times New Roman" w:cs="Times New Roman"/>
          <w:iCs/>
          <w:sz w:val="24"/>
          <w:szCs w:val="24"/>
          <w:lang w:val="en-GB"/>
        </w:rPr>
        <w:t xml:space="preserve">ach reader </w:t>
      </w:r>
      <w:r w:rsidR="00D0284C">
        <w:rPr>
          <w:rFonts w:ascii="Times New Roman" w:hAnsi="Times New Roman" w:cs="Times New Roman"/>
          <w:iCs/>
          <w:sz w:val="24"/>
          <w:szCs w:val="24"/>
          <w:lang w:val="en-GB"/>
        </w:rPr>
        <w:t xml:space="preserve">was </w:t>
      </w:r>
      <w:r w:rsidRPr="006130C3">
        <w:rPr>
          <w:rFonts w:ascii="Times New Roman" w:hAnsi="Times New Roman" w:cs="Times New Roman"/>
          <w:iCs/>
          <w:sz w:val="24"/>
          <w:szCs w:val="24"/>
          <w:lang w:val="en-GB"/>
        </w:rPr>
        <w:t xml:space="preserve">assigned the </w:t>
      </w:r>
      <w:r w:rsidRPr="006130C3">
        <w:rPr>
          <w:rFonts w:ascii="Times New Roman" w:hAnsi="Times New Roman" w:cs="Times New Roman"/>
          <w:sz w:val="24"/>
          <w:szCs w:val="24"/>
        </w:rPr>
        <w:t xml:space="preserve">Poznanski score first and the adapted </w:t>
      </w:r>
      <w:r w:rsidR="00D44490">
        <w:rPr>
          <w:rFonts w:ascii="Times New Roman" w:hAnsi="Times New Roman" w:cs="Times New Roman"/>
          <w:sz w:val="24"/>
          <w:szCs w:val="24"/>
        </w:rPr>
        <w:t>Sharp–van der Heijde (</w:t>
      </w:r>
      <w:r w:rsidR="009E26F2">
        <w:rPr>
          <w:rFonts w:ascii="Times New Roman" w:hAnsi="Times New Roman" w:cs="Times New Roman"/>
          <w:sz w:val="24"/>
          <w:szCs w:val="24"/>
        </w:rPr>
        <w:t>a</w:t>
      </w:r>
      <w:r w:rsidRPr="006130C3">
        <w:rPr>
          <w:rFonts w:ascii="Times New Roman" w:hAnsi="Times New Roman" w:cs="Times New Roman"/>
          <w:sz w:val="24"/>
          <w:szCs w:val="24"/>
        </w:rPr>
        <w:t>SH</w:t>
      </w:r>
      <w:r w:rsidR="00D44490">
        <w:rPr>
          <w:rFonts w:ascii="Times New Roman" w:hAnsi="Times New Roman" w:cs="Times New Roman"/>
          <w:sz w:val="24"/>
          <w:szCs w:val="24"/>
        </w:rPr>
        <w:t>)</w:t>
      </w:r>
      <w:r w:rsidRPr="006130C3">
        <w:rPr>
          <w:rFonts w:ascii="Times New Roman" w:hAnsi="Times New Roman" w:cs="Times New Roman"/>
          <w:sz w:val="24"/>
          <w:szCs w:val="24"/>
        </w:rPr>
        <w:t xml:space="preserve"> score second in a set of 30 radiographs. Reading of the remaining radiographs continued if the interreader I</w:t>
      </w:r>
      <w:r w:rsidRPr="006130C3">
        <w:rPr>
          <w:rFonts w:ascii="Times New Roman" w:hAnsi="Times New Roman" w:cs="Times New Roman"/>
          <w:iCs/>
          <w:sz w:val="24"/>
          <w:szCs w:val="24"/>
          <w:lang w:val="en-GB"/>
        </w:rPr>
        <w:t>CC</w:t>
      </w:r>
      <w:r w:rsidRPr="006130C3">
        <w:rPr>
          <w:rFonts w:ascii="Times New Roman" w:hAnsi="Times New Roman" w:cs="Times New Roman"/>
          <w:sz w:val="24"/>
          <w:szCs w:val="24"/>
        </w:rPr>
        <w:t xml:space="preserve"> was &gt;0.8</w:t>
      </w:r>
      <w:r w:rsidR="0042058D">
        <w:rPr>
          <w:rFonts w:ascii="Times New Roman" w:hAnsi="Times New Roman" w:cs="Times New Roman"/>
          <w:sz w:val="24"/>
          <w:szCs w:val="24"/>
        </w:rPr>
        <w:t>;</w:t>
      </w:r>
      <w:r w:rsidRPr="006130C3">
        <w:rPr>
          <w:rFonts w:ascii="Times New Roman" w:hAnsi="Times New Roman" w:cs="Times New Roman"/>
          <w:sz w:val="24"/>
          <w:szCs w:val="24"/>
        </w:rPr>
        <w:t xml:space="preserve"> otherwise</w:t>
      </w:r>
      <w:r w:rsidR="0042058D">
        <w:rPr>
          <w:rFonts w:ascii="Times New Roman" w:hAnsi="Times New Roman" w:cs="Times New Roman"/>
          <w:sz w:val="24"/>
          <w:szCs w:val="24"/>
        </w:rPr>
        <w:t>,</w:t>
      </w:r>
      <w:r w:rsidRPr="006130C3">
        <w:rPr>
          <w:rFonts w:ascii="Times New Roman" w:hAnsi="Times New Roman" w:cs="Times New Roman"/>
          <w:sz w:val="24"/>
          <w:szCs w:val="24"/>
        </w:rPr>
        <w:t xml:space="preserve"> a retraining session was performed. Intra</w:t>
      </w:r>
      <w:r w:rsidR="00D44490">
        <w:rPr>
          <w:rFonts w:ascii="Times New Roman" w:hAnsi="Times New Roman" w:cs="Times New Roman"/>
          <w:sz w:val="24"/>
          <w:szCs w:val="24"/>
        </w:rPr>
        <w:t>-</w:t>
      </w:r>
      <w:r w:rsidRPr="006130C3">
        <w:rPr>
          <w:rFonts w:ascii="Times New Roman" w:hAnsi="Times New Roman" w:cs="Times New Roman"/>
          <w:sz w:val="24"/>
          <w:szCs w:val="24"/>
        </w:rPr>
        <w:t xml:space="preserve">reader reliability was assessed using 30 random radiographs &gt;28 days after the previous reading (ICC &gt;0.8 was required). Outliers of discordant evaluations between readers were identified using Bland </w:t>
      </w:r>
      <w:r w:rsidR="0042058D">
        <w:rPr>
          <w:rFonts w:ascii="Times New Roman" w:hAnsi="Times New Roman" w:cs="Times New Roman"/>
          <w:sz w:val="24"/>
          <w:szCs w:val="24"/>
        </w:rPr>
        <w:t>and</w:t>
      </w:r>
      <w:r w:rsidR="0042058D" w:rsidRPr="006130C3">
        <w:rPr>
          <w:rFonts w:ascii="Times New Roman" w:hAnsi="Times New Roman" w:cs="Times New Roman"/>
          <w:sz w:val="24"/>
          <w:szCs w:val="24"/>
        </w:rPr>
        <w:t xml:space="preserve"> </w:t>
      </w:r>
      <w:r w:rsidRPr="006130C3">
        <w:rPr>
          <w:rFonts w:ascii="Times New Roman" w:hAnsi="Times New Roman" w:cs="Times New Roman"/>
          <w:sz w:val="24"/>
          <w:szCs w:val="24"/>
        </w:rPr>
        <w:t>Altman plots, and discrepancies were resolved by consensus.</w:t>
      </w:r>
    </w:p>
    <w:p w14:paraId="562BE97E" w14:textId="77777777" w:rsidR="0077497D" w:rsidRPr="006130C3" w:rsidRDefault="0077497D" w:rsidP="009B55A5">
      <w:pPr>
        <w:spacing w:line="480" w:lineRule="auto"/>
        <w:rPr>
          <w:rFonts w:ascii="Times New Roman" w:hAnsi="Times New Roman" w:cs="Times New Roman"/>
          <w:b/>
          <w:sz w:val="24"/>
          <w:szCs w:val="24"/>
        </w:rPr>
      </w:pPr>
    </w:p>
    <w:p w14:paraId="071C71A3" w14:textId="77777777" w:rsidR="00D0284C" w:rsidRDefault="00B920BE" w:rsidP="000E5596">
      <w:pPr>
        <w:spacing w:after="0" w:line="480" w:lineRule="auto"/>
        <w:rPr>
          <w:rFonts w:ascii="Times New Roman" w:hAnsi="Times New Roman"/>
          <w:b/>
          <w:sz w:val="24"/>
        </w:rPr>
      </w:pPr>
      <w:r>
        <w:rPr>
          <w:rFonts w:ascii="Times New Roman" w:hAnsi="Times New Roman"/>
          <w:b/>
          <w:sz w:val="24"/>
        </w:rPr>
        <w:t>Additional details</w:t>
      </w:r>
      <w:r w:rsidR="000E218A">
        <w:rPr>
          <w:rFonts w:ascii="Times New Roman" w:hAnsi="Times New Roman"/>
          <w:b/>
          <w:sz w:val="24"/>
        </w:rPr>
        <w:t xml:space="preserve"> for c</w:t>
      </w:r>
      <w:r w:rsidR="0077497D" w:rsidRPr="00D342F2">
        <w:rPr>
          <w:rFonts w:ascii="Times New Roman" w:hAnsi="Times New Roman"/>
          <w:b/>
          <w:sz w:val="24"/>
        </w:rPr>
        <w:t xml:space="preserve">alculation of </w:t>
      </w:r>
      <w:r w:rsidR="009E26F2" w:rsidRPr="00D342F2">
        <w:rPr>
          <w:rFonts w:ascii="Times New Roman" w:hAnsi="Times New Roman"/>
          <w:b/>
          <w:sz w:val="24"/>
        </w:rPr>
        <w:t>a</w:t>
      </w:r>
      <w:r w:rsidR="0077497D" w:rsidRPr="00D342F2">
        <w:rPr>
          <w:rFonts w:ascii="Times New Roman" w:hAnsi="Times New Roman"/>
          <w:b/>
          <w:sz w:val="24"/>
        </w:rPr>
        <w:t xml:space="preserve">SH </w:t>
      </w:r>
      <w:r w:rsidR="0042058D" w:rsidRPr="00D342F2">
        <w:rPr>
          <w:rFonts w:ascii="Times New Roman" w:hAnsi="Times New Roman"/>
          <w:b/>
          <w:sz w:val="24"/>
        </w:rPr>
        <w:t>score</w:t>
      </w:r>
    </w:p>
    <w:p w14:paraId="7478E4EE" w14:textId="5BFC539F" w:rsidR="0077497D" w:rsidRPr="006130C3" w:rsidRDefault="0077497D" w:rsidP="000E5596">
      <w:pPr>
        <w:spacing w:after="0" w:line="480" w:lineRule="auto"/>
        <w:rPr>
          <w:rFonts w:ascii="Times New Roman" w:hAnsi="Times New Roman"/>
          <w:sz w:val="24"/>
        </w:rPr>
      </w:pPr>
      <w:r w:rsidRPr="006130C3">
        <w:rPr>
          <w:rFonts w:ascii="Times New Roman" w:hAnsi="Times New Roman"/>
          <w:sz w:val="24"/>
        </w:rPr>
        <w:t xml:space="preserve">In younger children (bone age &lt;5 years for boys and &lt;6 years for girls), some wrist areas were not assessable </w:t>
      </w:r>
      <w:r w:rsidR="0042058D">
        <w:rPr>
          <w:rFonts w:ascii="Times New Roman" w:hAnsi="Times New Roman"/>
          <w:sz w:val="24"/>
        </w:rPr>
        <w:t>because of</w:t>
      </w:r>
      <w:r w:rsidRPr="006130C3">
        <w:rPr>
          <w:rFonts w:ascii="Times New Roman" w:hAnsi="Times New Roman"/>
          <w:sz w:val="24"/>
        </w:rPr>
        <w:t xml:space="preserve"> incomplete ossification of the carpal bones. </w:t>
      </w:r>
      <w:r w:rsidR="0042058D">
        <w:rPr>
          <w:rFonts w:ascii="Times New Roman" w:hAnsi="Times New Roman"/>
          <w:sz w:val="24"/>
        </w:rPr>
        <w:t>If</w:t>
      </w:r>
      <w:r w:rsidR="0042058D" w:rsidRPr="006130C3">
        <w:rPr>
          <w:rFonts w:ascii="Times New Roman" w:hAnsi="Times New Roman"/>
          <w:sz w:val="24"/>
        </w:rPr>
        <w:t xml:space="preserve"> </w:t>
      </w:r>
      <w:r w:rsidRPr="006130C3">
        <w:rPr>
          <w:rFonts w:ascii="Times New Roman" w:hAnsi="Times New Roman"/>
          <w:sz w:val="24"/>
        </w:rPr>
        <w:t xml:space="preserve">complete scoring of </w:t>
      </w:r>
      <w:r w:rsidR="0042058D">
        <w:rPr>
          <w:rFonts w:ascii="Times New Roman" w:hAnsi="Times New Roman"/>
          <w:sz w:val="24"/>
        </w:rPr>
        <w:t>X</w:t>
      </w:r>
      <w:r w:rsidRPr="006130C3">
        <w:rPr>
          <w:rFonts w:ascii="Times New Roman" w:hAnsi="Times New Roman"/>
          <w:sz w:val="24"/>
        </w:rPr>
        <w:t xml:space="preserve">-ray indices was not possible, summary scores were derived from the average score of interpretable areas, rounded to the closest integer. </w:t>
      </w:r>
    </w:p>
    <w:p w14:paraId="5CF36EB4" w14:textId="5AEA4E33" w:rsidR="0077497D" w:rsidRPr="006130C3" w:rsidRDefault="0077497D" w:rsidP="00913322">
      <w:pPr>
        <w:pStyle w:val="Paragraph"/>
        <w:spacing w:before="120" w:after="0" w:line="480" w:lineRule="auto"/>
        <w:rPr>
          <w:rFonts w:ascii="Times New Roman" w:hAnsi="Times New Roman"/>
          <w:sz w:val="24"/>
        </w:rPr>
      </w:pPr>
      <w:r w:rsidRPr="006130C3">
        <w:rPr>
          <w:rFonts w:ascii="Times New Roman" w:hAnsi="Times New Roman"/>
          <w:sz w:val="24"/>
        </w:rPr>
        <w:t xml:space="preserve">The degree of ossification and the width of joint spaces vary with age in childhood; therefore, evaluation of JSN and bony erosion in an individual patient over time is difficult, as is comparison of films from patients of </w:t>
      </w:r>
      <w:r w:rsidR="0042058D" w:rsidRPr="006130C3">
        <w:rPr>
          <w:rFonts w:ascii="Times New Roman" w:hAnsi="Times New Roman"/>
          <w:sz w:val="24"/>
        </w:rPr>
        <w:t>differ</w:t>
      </w:r>
      <w:r w:rsidR="0042058D">
        <w:rPr>
          <w:rFonts w:ascii="Times New Roman" w:hAnsi="Times New Roman"/>
          <w:sz w:val="24"/>
        </w:rPr>
        <w:t>ent</w:t>
      </w:r>
      <w:r w:rsidR="0042058D" w:rsidRPr="006130C3">
        <w:rPr>
          <w:rFonts w:ascii="Times New Roman" w:hAnsi="Times New Roman"/>
          <w:sz w:val="24"/>
        </w:rPr>
        <w:t xml:space="preserve"> </w:t>
      </w:r>
      <w:r w:rsidRPr="006130C3">
        <w:rPr>
          <w:rFonts w:ascii="Times New Roman" w:hAnsi="Times New Roman"/>
          <w:sz w:val="24"/>
        </w:rPr>
        <w:t xml:space="preserve">ages. To facilitate assessment of JSN and bone erosion, patient radiographs were compared with radiographs from sex-matched healthy children </w:t>
      </w:r>
      <w:r w:rsidR="0042058D">
        <w:rPr>
          <w:rFonts w:ascii="Times New Roman" w:hAnsi="Times New Roman"/>
          <w:sz w:val="24"/>
        </w:rPr>
        <w:t>of</w:t>
      </w:r>
      <w:r w:rsidR="0042058D" w:rsidRPr="006130C3">
        <w:rPr>
          <w:rFonts w:ascii="Times New Roman" w:hAnsi="Times New Roman"/>
          <w:sz w:val="24"/>
        </w:rPr>
        <w:t xml:space="preserve"> </w:t>
      </w:r>
      <w:r w:rsidRPr="006130C3">
        <w:rPr>
          <w:rFonts w:ascii="Times New Roman" w:hAnsi="Times New Roman"/>
          <w:sz w:val="24"/>
        </w:rPr>
        <w:t>the same skeletal age and evaluated according to the Greulich-Pyle atlas</w:t>
      </w:r>
      <w:r w:rsidR="00ED1B4B">
        <w:rPr>
          <w:rFonts w:ascii="Times New Roman" w:hAnsi="Times New Roman"/>
          <w:sz w:val="24"/>
        </w:rPr>
        <w:t xml:space="preserve"> </w:t>
      </w:r>
      <w:r w:rsidR="00D0284C">
        <w:rPr>
          <w:rFonts w:ascii="Times New Roman" w:hAnsi="Times New Roman"/>
          <w:sz w:val="24"/>
        </w:rPr>
        <w:t>[</w:t>
      </w:r>
      <w:r w:rsidR="00D17B1D" w:rsidRPr="00D342F2">
        <w:rPr>
          <w:rFonts w:ascii="Times New Roman" w:hAnsi="Times New Roman"/>
          <w:sz w:val="24"/>
        </w:rPr>
        <w:t>1</w:t>
      </w:r>
      <w:r w:rsidR="00D0284C">
        <w:rPr>
          <w:rFonts w:ascii="Times New Roman" w:hAnsi="Times New Roman"/>
          <w:sz w:val="24"/>
        </w:rPr>
        <w:t>]</w:t>
      </w:r>
      <w:r w:rsidR="00ED1B4B" w:rsidRPr="00D342F2">
        <w:rPr>
          <w:rFonts w:ascii="Times New Roman" w:hAnsi="Times New Roman"/>
          <w:sz w:val="24"/>
        </w:rPr>
        <w:t>.</w:t>
      </w:r>
      <w:r w:rsidRPr="006130C3">
        <w:rPr>
          <w:rFonts w:ascii="Times New Roman" w:hAnsi="Times New Roman"/>
          <w:sz w:val="24"/>
        </w:rPr>
        <w:t xml:space="preserve"> </w:t>
      </w:r>
    </w:p>
    <w:p w14:paraId="01EACD21" w14:textId="77777777" w:rsidR="0077497D" w:rsidRPr="006130C3" w:rsidRDefault="0077497D" w:rsidP="009B55A5">
      <w:pPr>
        <w:spacing w:after="0" w:line="480" w:lineRule="auto"/>
        <w:rPr>
          <w:rFonts w:ascii="Times New Roman" w:hAnsi="Times New Roman" w:cs="Times New Roman"/>
          <w:sz w:val="24"/>
          <w:szCs w:val="24"/>
        </w:rPr>
      </w:pPr>
      <w:r w:rsidRPr="006130C3">
        <w:rPr>
          <w:rFonts w:ascii="Times New Roman" w:hAnsi="Times New Roman" w:cs="Times New Roman"/>
          <w:vanish/>
          <w:sz w:val="24"/>
          <w:szCs w:val="24"/>
        </w:rPr>
        <w:lastRenderedPageBreak/>
        <w:t xml:space="preserve"> </w:t>
      </w:r>
    </w:p>
    <w:p w14:paraId="39CCB430" w14:textId="77777777" w:rsidR="00D0284C" w:rsidRDefault="000E218A" w:rsidP="000E5596">
      <w:pPr>
        <w:spacing w:after="0" w:line="480" w:lineRule="auto"/>
        <w:rPr>
          <w:rFonts w:ascii="Times New Roman" w:hAnsi="Times New Roman"/>
          <w:b/>
          <w:sz w:val="24"/>
        </w:rPr>
      </w:pPr>
      <w:r>
        <w:rPr>
          <w:rFonts w:ascii="Times New Roman" w:hAnsi="Times New Roman"/>
          <w:b/>
          <w:sz w:val="24"/>
        </w:rPr>
        <w:t>Additional details for c</w:t>
      </w:r>
      <w:r w:rsidR="0077497D" w:rsidRPr="00D342F2">
        <w:rPr>
          <w:rFonts w:ascii="Times New Roman" w:hAnsi="Times New Roman"/>
          <w:b/>
          <w:sz w:val="24"/>
        </w:rPr>
        <w:t xml:space="preserve">alculation of Poznanski </w:t>
      </w:r>
      <w:r w:rsidR="0042058D" w:rsidRPr="00D342F2">
        <w:rPr>
          <w:rFonts w:ascii="Times New Roman" w:hAnsi="Times New Roman"/>
          <w:b/>
          <w:sz w:val="24"/>
        </w:rPr>
        <w:t>score</w:t>
      </w:r>
    </w:p>
    <w:p w14:paraId="5E0F9D83" w14:textId="0D0FDD57" w:rsidR="0077497D" w:rsidRPr="006130C3" w:rsidRDefault="0042058D" w:rsidP="000E5596">
      <w:pPr>
        <w:spacing w:after="0" w:line="480" w:lineRule="auto"/>
        <w:rPr>
          <w:rFonts w:ascii="Times New Roman" w:hAnsi="Times New Roman"/>
          <w:bCs/>
          <w:sz w:val="24"/>
          <w:lang w:val="en-GB"/>
        </w:rPr>
      </w:pPr>
      <w:r>
        <w:rPr>
          <w:rFonts w:ascii="Times New Roman" w:hAnsi="Times New Roman"/>
          <w:sz w:val="24"/>
        </w:rPr>
        <w:t>Patients</w:t>
      </w:r>
      <w:r w:rsidRPr="006130C3">
        <w:rPr>
          <w:rFonts w:ascii="Times New Roman" w:hAnsi="Times New Roman"/>
          <w:sz w:val="24"/>
        </w:rPr>
        <w:t xml:space="preserve"> </w:t>
      </w:r>
      <w:r w:rsidR="0077497D" w:rsidRPr="006130C3">
        <w:rPr>
          <w:rFonts w:ascii="Times New Roman" w:hAnsi="Times New Roman"/>
          <w:sz w:val="24"/>
        </w:rPr>
        <w:t xml:space="preserve">with advanced carpometacarpal erosions that made it difficult to define the bone ends and </w:t>
      </w:r>
      <w:r>
        <w:rPr>
          <w:rFonts w:ascii="Times New Roman" w:hAnsi="Times New Roman"/>
          <w:sz w:val="24"/>
        </w:rPr>
        <w:t>patients</w:t>
      </w:r>
      <w:r w:rsidRPr="006130C3">
        <w:rPr>
          <w:rFonts w:ascii="Times New Roman" w:hAnsi="Times New Roman"/>
          <w:sz w:val="24"/>
        </w:rPr>
        <w:t xml:space="preserve"> </w:t>
      </w:r>
      <w:r w:rsidR="0077497D" w:rsidRPr="006130C3">
        <w:rPr>
          <w:rFonts w:ascii="Times New Roman" w:hAnsi="Times New Roman"/>
          <w:sz w:val="24"/>
        </w:rPr>
        <w:t xml:space="preserve">with apparent radiographic closure of the second metacarpal growth plate were excluded from the analysis. </w:t>
      </w:r>
      <w:r w:rsidR="0077497D" w:rsidRPr="006130C3">
        <w:rPr>
          <w:rFonts w:ascii="Times New Roman" w:hAnsi="Times New Roman"/>
          <w:bCs/>
          <w:sz w:val="24"/>
          <w:lang w:val="en-GB"/>
        </w:rPr>
        <w:t xml:space="preserve">Measurements were made using an electronic ruler accurate to </w:t>
      </w:r>
      <w:r w:rsidR="009326C3">
        <w:rPr>
          <w:rFonts w:ascii="Times New Roman" w:hAnsi="Times New Roman"/>
          <w:bCs/>
          <w:sz w:val="24"/>
          <w:lang w:val="en-GB"/>
        </w:rPr>
        <w:t>one</w:t>
      </w:r>
      <w:r w:rsidR="009326C3" w:rsidRPr="006130C3">
        <w:rPr>
          <w:rFonts w:ascii="Times New Roman" w:hAnsi="Times New Roman"/>
          <w:bCs/>
          <w:sz w:val="24"/>
          <w:lang w:val="en-GB"/>
        </w:rPr>
        <w:t xml:space="preserve"> </w:t>
      </w:r>
      <w:r w:rsidR="0077497D" w:rsidRPr="006130C3">
        <w:rPr>
          <w:rFonts w:ascii="Times New Roman" w:hAnsi="Times New Roman"/>
          <w:bCs/>
          <w:sz w:val="24"/>
          <w:lang w:val="en-GB"/>
        </w:rPr>
        <w:t xml:space="preserve">decimal point. The worst left and right Poznanski scores for </w:t>
      </w:r>
      <w:r>
        <w:rPr>
          <w:rFonts w:ascii="Times New Roman" w:hAnsi="Times New Roman"/>
          <w:bCs/>
          <w:sz w:val="24"/>
          <w:lang w:val="en-GB"/>
        </w:rPr>
        <w:t>each patient</w:t>
      </w:r>
      <w:r w:rsidRPr="006130C3">
        <w:rPr>
          <w:rFonts w:ascii="Times New Roman" w:hAnsi="Times New Roman"/>
          <w:bCs/>
          <w:sz w:val="24"/>
          <w:lang w:val="en-GB"/>
        </w:rPr>
        <w:t xml:space="preserve"> </w:t>
      </w:r>
      <w:r w:rsidR="0077497D" w:rsidRPr="006130C3">
        <w:rPr>
          <w:rFonts w:ascii="Times New Roman" w:hAnsi="Times New Roman"/>
          <w:bCs/>
          <w:sz w:val="24"/>
          <w:lang w:val="en-GB"/>
        </w:rPr>
        <w:t>were used in the analyses.</w:t>
      </w:r>
    </w:p>
    <w:p w14:paraId="181AA34D" w14:textId="77777777" w:rsidR="0077497D" w:rsidRPr="006130C3" w:rsidRDefault="0077497D" w:rsidP="009B55A5">
      <w:pPr>
        <w:tabs>
          <w:tab w:val="right" w:pos="360"/>
          <w:tab w:val="left" w:pos="540"/>
        </w:tabs>
        <w:spacing w:after="0" w:line="480" w:lineRule="auto"/>
        <w:rPr>
          <w:rFonts w:ascii="Times New Roman" w:hAnsi="Times New Roman" w:cs="Times New Roman"/>
          <w:sz w:val="24"/>
          <w:szCs w:val="24"/>
          <w:lang w:val="en-GB"/>
        </w:rPr>
      </w:pPr>
    </w:p>
    <w:p w14:paraId="3FCD5976" w14:textId="77777777" w:rsidR="00D0284C" w:rsidRDefault="0077497D" w:rsidP="00A64BA4">
      <w:pPr>
        <w:pStyle w:val="Paragraph"/>
        <w:spacing w:after="0" w:line="480" w:lineRule="auto"/>
        <w:rPr>
          <w:rFonts w:ascii="Times New Roman" w:hAnsi="Times New Roman"/>
          <w:b/>
          <w:sz w:val="24"/>
          <w:lang w:val="en-GB"/>
        </w:rPr>
      </w:pPr>
      <w:r w:rsidRPr="00D342F2">
        <w:rPr>
          <w:rFonts w:ascii="Times New Roman" w:hAnsi="Times New Roman"/>
          <w:b/>
          <w:sz w:val="24"/>
          <w:lang w:val="en-GB"/>
        </w:rPr>
        <w:t xml:space="preserve">Assessment of </w:t>
      </w:r>
      <w:r w:rsidR="0042058D" w:rsidRPr="00D342F2">
        <w:rPr>
          <w:rFonts w:ascii="Times New Roman" w:hAnsi="Times New Roman"/>
          <w:b/>
          <w:sz w:val="24"/>
          <w:lang w:val="en-GB"/>
        </w:rPr>
        <w:t>radiographic progression</w:t>
      </w:r>
    </w:p>
    <w:p w14:paraId="43D02832" w14:textId="3104DD8D" w:rsidR="0077497D" w:rsidRPr="006130C3" w:rsidRDefault="0077497D" w:rsidP="00A64BA4">
      <w:pPr>
        <w:pStyle w:val="Paragraph"/>
        <w:spacing w:after="0" w:line="480" w:lineRule="auto"/>
        <w:rPr>
          <w:rFonts w:ascii="Times New Roman" w:hAnsi="Times New Roman"/>
          <w:sz w:val="24"/>
        </w:rPr>
      </w:pPr>
      <w:r w:rsidRPr="006130C3">
        <w:rPr>
          <w:rFonts w:ascii="Times New Roman" w:hAnsi="Times New Roman"/>
          <w:sz w:val="24"/>
        </w:rPr>
        <w:t xml:space="preserve">Radiographic progression was determined by subtracting baseline scores from week 52 and 104 scores. Radiographic progression for </w:t>
      </w:r>
      <w:r w:rsidR="009E26F2">
        <w:rPr>
          <w:rFonts w:ascii="Times New Roman" w:hAnsi="Times New Roman"/>
          <w:sz w:val="24"/>
        </w:rPr>
        <w:t>a</w:t>
      </w:r>
      <w:r w:rsidRPr="006130C3">
        <w:rPr>
          <w:rFonts w:ascii="Times New Roman" w:hAnsi="Times New Roman"/>
          <w:sz w:val="24"/>
        </w:rPr>
        <w:t>SH and Poznanski scores was defined using the smallest detectable difference (SDD) and the zero value</w:t>
      </w:r>
      <w:r w:rsidR="00ED1B4B">
        <w:rPr>
          <w:rFonts w:ascii="Times New Roman" w:hAnsi="Times New Roman"/>
          <w:sz w:val="24"/>
        </w:rPr>
        <w:t xml:space="preserve"> </w:t>
      </w:r>
      <w:r w:rsidR="00D0284C">
        <w:rPr>
          <w:rFonts w:ascii="Times New Roman" w:hAnsi="Times New Roman"/>
          <w:sz w:val="24"/>
        </w:rPr>
        <w:t>[</w:t>
      </w:r>
      <w:r w:rsidR="00881C7D">
        <w:rPr>
          <w:rFonts w:ascii="Times New Roman" w:hAnsi="Times New Roman"/>
          <w:sz w:val="24"/>
        </w:rPr>
        <w:t>2</w:t>
      </w:r>
      <w:r w:rsidR="00D0284C">
        <w:rPr>
          <w:rFonts w:ascii="Times New Roman" w:hAnsi="Times New Roman"/>
          <w:sz w:val="24"/>
        </w:rPr>
        <w:t>]</w:t>
      </w:r>
      <w:r w:rsidR="00ED1B4B">
        <w:rPr>
          <w:rFonts w:ascii="Times New Roman" w:hAnsi="Times New Roman"/>
          <w:sz w:val="24"/>
        </w:rPr>
        <w:t>.</w:t>
      </w:r>
      <w:r w:rsidR="00D07448" w:rsidRPr="006130C3">
        <w:rPr>
          <w:rFonts w:ascii="Times New Roman" w:hAnsi="Times New Roman"/>
          <w:sz w:val="24"/>
        </w:rPr>
        <w:t xml:space="preserve"> </w:t>
      </w:r>
    </w:p>
    <w:p w14:paraId="23A2D54A" w14:textId="0428473E" w:rsidR="0077497D" w:rsidRPr="006130C3" w:rsidRDefault="0077497D" w:rsidP="00913322">
      <w:pPr>
        <w:spacing w:before="120" w:after="0" w:line="480" w:lineRule="auto"/>
        <w:rPr>
          <w:rFonts w:ascii="Times New Roman" w:hAnsi="Times New Roman" w:cs="Times New Roman"/>
          <w:sz w:val="24"/>
          <w:szCs w:val="24"/>
          <w:lang w:eastAsia="ko-KR"/>
        </w:rPr>
      </w:pPr>
      <w:r w:rsidRPr="006130C3">
        <w:rPr>
          <w:rFonts w:ascii="Times New Roman" w:hAnsi="Times New Roman" w:cs="Times New Roman"/>
          <w:sz w:val="24"/>
          <w:szCs w:val="24"/>
          <w:lang w:eastAsia="ko-KR"/>
        </w:rPr>
        <w:t>Inter</w:t>
      </w:r>
      <w:r w:rsidR="00D44490">
        <w:rPr>
          <w:rFonts w:ascii="Times New Roman" w:hAnsi="Times New Roman" w:cs="Times New Roman"/>
          <w:sz w:val="24"/>
          <w:szCs w:val="24"/>
          <w:lang w:eastAsia="ko-KR"/>
        </w:rPr>
        <w:t>-</w:t>
      </w:r>
      <w:r w:rsidRPr="006130C3">
        <w:rPr>
          <w:rFonts w:ascii="Times New Roman" w:hAnsi="Times New Roman" w:cs="Times New Roman"/>
          <w:sz w:val="24"/>
          <w:szCs w:val="24"/>
          <w:lang w:eastAsia="ko-KR"/>
        </w:rPr>
        <w:t>reader differences in change from baseline values were determined</w:t>
      </w:r>
      <w:r w:rsidR="0042058D">
        <w:rPr>
          <w:rFonts w:ascii="Times New Roman" w:hAnsi="Times New Roman" w:cs="Times New Roman"/>
          <w:sz w:val="24"/>
          <w:szCs w:val="24"/>
          <w:lang w:eastAsia="ko-KR"/>
        </w:rPr>
        <w:t>,</w:t>
      </w:r>
      <w:r w:rsidRPr="006130C3">
        <w:rPr>
          <w:rFonts w:ascii="Times New Roman" w:hAnsi="Times New Roman" w:cs="Times New Roman"/>
          <w:sz w:val="24"/>
          <w:szCs w:val="24"/>
          <w:lang w:eastAsia="ko-KR"/>
        </w:rPr>
        <w:t xml:space="preserve"> and SDD was then calculated using the following formula:</w:t>
      </w:r>
    </w:p>
    <w:p w14:paraId="38DD4A88" w14:textId="77777777" w:rsidR="0077497D" w:rsidRPr="006130C3" w:rsidRDefault="0077497D" w:rsidP="009B55A5">
      <w:pPr>
        <w:spacing w:after="0" w:line="480" w:lineRule="auto"/>
        <w:contextualSpacing/>
        <w:jc w:val="center"/>
        <w:rPr>
          <w:rFonts w:ascii="Times New Roman" w:hAnsi="Times New Roman" w:cs="Times New Roman"/>
          <w:sz w:val="24"/>
          <w:szCs w:val="24"/>
        </w:rPr>
      </w:pPr>
      <w:r w:rsidRPr="006130C3">
        <w:rPr>
          <w:rFonts w:ascii="Times New Roman" w:hAnsi="Times New Roman" w:cs="Times New Roman"/>
          <w:sz w:val="24"/>
          <w:szCs w:val="24"/>
        </w:rPr>
        <w:t>SDD = t</w:t>
      </w:r>
      <w:r w:rsidRPr="006130C3">
        <w:rPr>
          <w:rFonts w:ascii="Times New Roman" w:hAnsi="Times New Roman" w:cs="Times New Roman"/>
          <w:sz w:val="24"/>
          <w:szCs w:val="24"/>
          <w:vertAlign w:val="subscript"/>
        </w:rPr>
        <w:t>0.05</w:t>
      </w:r>
      <w:r w:rsidRPr="006130C3">
        <w:rPr>
          <w:rFonts w:ascii="Times New Roman" w:hAnsi="Times New Roman" w:cs="Times New Roman"/>
          <w:sz w:val="24"/>
          <w:szCs w:val="24"/>
        </w:rPr>
        <w:t xml:space="preserve">, </w:t>
      </w:r>
      <w:r w:rsidRPr="006130C3">
        <w:rPr>
          <w:rFonts w:ascii="Times New Roman" w:hAnsi="Times New Roman" w:cs="Times New Roman"/>
          <w:sz w:val="24"/>
          <w:szCs w:val="24"/>
          <w:vertAlign w:val="subscript"/>
        </w:rPr>
        <w:t xml:space="preserve">n – 1 </w:t>
      </w:r>
      <w:r w:rsidRPr="006130C3">
        <w:rPr>
          <w:rFonts w:ascii="Times New Roman" w:hAnsi="Times New Roman" w:cs="Times New Roman"/>
          <w:sz w:val="24"/>
          <w:szCs w:val="24"/>
        </w:rPr>
        <w:t>× (SD</w:t>
      </w:r>
      <w:r w:rsidRPr="006130C3">
        <w:rPr>
          <w:rFonts w:ascii="Times New Roman" w:hAnsi="Times New Roman" w:cs="Times New Roman"/>
          <w:sz w:val="24"/>
          <w:szCs w:val="24"/>
          <w:vertAlign w:val="subscript"/>
        </w:rPr>
        <w:t>diff</w:t>
      </w:r>
      <w:r w:rsidRPr="006130C3">
        <w:rPr>
          <w:rFonts w:ascii="Times New Roman" w:hAnsi="Times New Roman" w:cs="Times New Roman"/>
          <w:sz w:val="24"/>
          <w:szCs w:val="24"/>
        </w:rPr>
        <w:t>/</w:t>
      </w:r>
      <m:oMath>
        <m:r>
          <w:rPr>
            <w:rFonts w:ascii="Cambria Math" w:hAnsi="Cambria Math" w:cs="Times New Roman"/>
            <w:sz w:val="24"/>
            <w:szCs w:val="24"/>
          </w:rPr>
          <m:t>√</m:t>
        </m:r>
      </m:oMath>
      <w:r w:rsidRPr="006130C3">
        <w:rPr>
          <w:rFonts w:ascii="Times New Roman" w:hAnsi="Times New Roman" w:cs="Times New Roman"/>
          <w:sz w:val="24"/>
          <w:szCs w:val="24"/>
        </w:rPr>
        <w:t>2)</w:t>
      </w:r>
    </w:p>
    <w:p w14:paraId="1C81044C" w14:textId="1D30F81A" w:rsidR="0077497D" w:rsidRPr="006130C3" w:rsidRDefault="0077497D" w:rsidP="009B55A5">
      <w:pPr>
        <w:spacing w:after="0" w:line="480" w:lineRule="auto"/>
        <w:contextualSpacing/>
        <w:rPr>
          <w:rFonts w:ascii="Times New Roman" w:hAnsi="Times New Roman" w:cs="Times New Roman"/>
          <w:sz w:val="24"/>
          <w:szCs w:val="24"/>
        </w:rPr>
      </w:pPr>
      <w:r w:rsidRPr="006130C3">
        <w:rPr>
          <w:rFonts w:ascii="Times New Roman" w:hAnsi="Times New Roman" w:cs="Times New Roman"/>
          <w:sz w:val="24"/>
          <w:szCs w:val="24"/>
        </w:rPr>
        <w:t>SD</w:t>
      </w:r>
      <w:r w:rsidRPr="006130C3">
        <w:rPr>
          <w:rFonts w:ascii="Times New Roman" w:hAnsi="Times New Roman" w:cs="Times New Roman"/>
          <w:sz w:val="24"/>
          <w:szCs w:val="24"/>
          <w:vertAlign w:val="subscript"/>
        </w:rPr>
        <w:t>diff</w:t>
      </w:r>
      <w:r w:rsidRPr="006130C3">
        <w:rPr>
          <w:rFonts w:ascii="Times New Roman" w:hAnsi="Times New Roman" w:cs="Times New Roman"/>
          <w:sz w:val="24"/>
          <w:szCs w:val="24"/>
        </w:rPr>
        <w:t xml:space="preserve"> is the standard deviation of difference between readers in change from baseline values. If the SDD differed between weeks 52 and 104, the more conservative (lower) value was used as the cutoff for both time points.</w:t>
      </w:r>
    </w:p>
    <w:p w14:paraId="1C8E96A0" w14:textId="6D97EC4C" w:rsidR="0077497D" w:rsidRPr="006130C3" w:rsidRDefault="0077497D" w:rsidP="00913322">
      <w:pPr>
        <w:tabs>
          <w:tab w:val="left" w:pos="0"/>
        </w:tabs>
        <w:spacing w:before="120" w:after="0" w:line="480" w:lineRule="auto"/>
        <w:contextualSpacing/>
        <w:rPr>
          <w:rFonts w:ascii="Times New Roman" w:hAnsi="Times New Roman" w:cs="Times New Roman"/>
          <w:sz w:val="24"/>
          <w:szCs w:val="24"/>
        </w:rPr>
      </w:pPr>
      <w:r w:rsidRPr="006130C3">
        <w:rPr>
          <w:rFonts w:ascii="Times New Roman" w:hAnsi="Times New Roman" w:cs="Times New Roman"/>
          <w:sz w:val="24"/>
          <w:szCs w:val="24"/>
        </w:rPr>
        <w:t xml:space="preserve">A positive change in </w:t>
      </w:r>
      <w:r w:rsidR="009E26F2">
        <w:rPr>
          <w:rFonts w:ascii="Times New Roman" w:hAnsi="Times New Roman" w:cs="Times New Roman"/>
          <w:sz w:val="24"/>
          <w:szCs w:val="24"/>
        </w:rPr>
        <w:t>a</w:t>
      </w:r>
      <w:r w:rsidRPr="006130C3">
        <w:rPr>
          <w:rFonts w:ascii="Times New Roman" w:hAnsi="Times New Roman" w:cs="Times New Roman"/>
          <w:sz w:val="24"/>
          <w:szCs w:val="24"/>
        </w:rPr>
        <w:t>SH score</w:t>
      </w:r>
      <w:r w:rsidR="00ED1B4B">
        <w:rPr>
          <w:rFonts w:ascii="Times New Roman" w:hAnsi="Times New Roman" w:cs="Times New Roman"/>
          <w:sz w:val="24"/>
          <w:szCs w:val="24"/>
        </w:rPr>
        <w:t xml:space="preserve"> </w:t>
      </w:r>
      <w:r w:rsidR="00D0284C">
        <w:rPr>
          <w:rFonts w:ascii="Times New Roman" w:hAnsi="Times New Roman" w:cs="Times New Roman"/>
          <w:sz w:val="24"/>
          <w:szCs w:val="24"/>
        </w:rPr>
        <w:t>[</w:t>
      </w:r>
      <w:r w:rsidR="00ED1B4B">
        <w:rPr>
          <w:rFonts w:ascii="Times New Roman" w:hAnsi="Times New Roman" w:cs="Times New Roman"/>
          <w:sz w:val="24"/>
          <w:szCs w:val="24"/>
        </w:rPr>
        <w:t>1</w:t>
      </w:r>
      <w:r w:rsidR="00D0284C">
        <w:rPr>
          <w:rFonts w:ascii="Times New Roman" w:hAnsi="Times New Roman" w:cs="Times New Roman"/>
          <w:sz w:val="24"/>
          <w:szCs w:val="24"/>
        </w:rPr>
        <w:t>]</w:t>
      </w:r>
      <w:r w:rsidRPr="006130C3">
        <w:rPr>
          <w:rFonts w:ascii="Times New Roman" w:hAnsi="Times New Roman" w:cs="Times New Roman"/>
          <w:sz w:val="24"/>
          <w:szCs w:val="24"/>
        </w:rPr>
        <w:t xml:space="preserve"> or a negative change in Poznanski score</w:t>
      </w:r>
      <w:r w:rsidR="00ED1B4B">
        <w:rPr>
          <w:rFonts w:ascii="Times New Roman" w:hAnsi="Times New Roman" w:cs="Times New Roman"/>
          <w:sz w:val="24"/>
          <w:szCs w:val="24"/>
        </w:rPr>
        <w:t xml:space="preserve"> </w:t>
      </w:r>
      <w:r w:rsidR="00D0284C">
        <w:rPr>
          <w:rFonts w:ascii="Times New Roman" w:hAnsi="Times New Roman" w:cs="Times New Roman"/>
          <w:sz w:val="24"/>
          <w:szCs w:val="24"/>
        </w:rPr>
        <w:t>[</w:t>
      </w:r>
      <w:r w:rsidR="00881C7D">
        <w:rPr>
          <w:rFonts w:ascii="Times New Roman" w:hAnsi="Times New Roman" w:cs="Times New Roman"/>
          <w:sz w:val="24"/>
          <w:szCs w:val="24"/>
        </w:rPr>
        <w:t>3</w:t>
      </w:r>
      <w:r w:rsidR="00D0284C">
        <w:rPr>
          <w:rFonts w:ascii="Times New Roman" w:hAnsi="Times New Roman" w:cs="Times New Roman"/>
          <w:sz w:val="24"/>
          <w:szCs w:val="24"/>
        </w:rPr>
        <w:t>]</w:t>
      </w:r>
      <w:r w:rsidR="00ED1B4B" w:rsidRPr="00D342F2">
        <w:rPr>
          <w:rFonts w:ascii="Times New Roman" w:hAnsi="Times New Roman" w:cs="Times New Roman"/>
          <w:sz w:val="24"/>
          <w:szCs w:val="24"/>
        </w:rPr>
        <w:t>,</w:t>
      </w:r>
      <w:r w:rsidR="00D07448">
        <w:rPr>
          <w:rFonts w:ascii="Times New Roman" w:hAnsi="Times New Roman" w:cs="Times New Roman"/>
          <w:sz w:val="24"/>
          <w:szCs w:val="24"/>
        </w:rPr>
        <w:t xml:space="preserve"> </w:t>
      </w:r>
      <w:r w:rsidR="002766F5">
        <w:rPr>
          <w:rFonts w:ascii="Times New Roman" w:hAnsi="Times New Roman" w:cs="Times New Roman"/>
          <w:sz w:val="24"/>
          <w:szCs w:val="24"/>
        </w:rPr>
        <w:t>or both,</w:t>
      </w:r>
      <w:r w:rsidRPr="006130C3">
        <w:rPr>
          <w:rFonts w:ascii="Times New Roman" w:hAnsi="Times New Roman" w:cs="Times New Roman"/>
          <w:sz w:val="24"/>
          <w:szCs w:val="24"/>
        </w:rPr>
        <w:t xml:space="preserve"> was considered indicative of radiographic progression. Therefore, absence of </w:t>
      </w:r>
      <w:r w:rsidR="009E26F2">
        <w:rPr>
          <w:rFonts w:ascii="Times New Roman" w:hAnsi="Times New Roman" w:cs="Times New Roman"/>
          <w:sz w:val="24"/>
          <w:szCs w:val="24"/>
        </w:rPr>
        <w:t>a</w:t>
      </w:r>
      <w:r w:rsidRPr="006130C3">
        <w:rPr>
          <w:rFonts w:ascii="Times New Roman" w:hAnsi="Times New Roman" w:cs="Times New Roman"/>
          <w:sz w:val="24"/>
          <w:szCs w:val="24"/>
        </w:rPr>
        <w:t xml:space="preserve">SH score progression was defined as a change from baseline in </w:t>
      </w:r>
      <w:r w:rsidR="009E26F2">
        <w:rPr>
          <w:rFonts w:ascii="Times New Roman" w:hAnsi="Times New Roman" w:cs="Times New Roman"/>
          <w:sz w:val="24"/>
          <w:szCs w:val="24"/>
        </w:rPr>
        <w:t>a</w:t>
      </w:r>
      <w:r w:rsidRPr="006130C3">
        <w:rPr>
          <w:rFonts w:ascii="Times New Roman" w:hAnsi="Times New Roman" w:cs="Times New Roman"/>
          <w:sz w:val="24"/>
          <w:szCs w:val="24"/>
        </w:rPr>
        <w:t xml:space="preserve">SH score of ≤SDD or zero, </w:t>
      </w:r>
      <w:r w:rsidR="002766F5">
        <w:rPr>
          <w:rFonts w:ascii="Times New Roman" w:hAnsi="Times New Roman" w:cs="Times New Roman"/>
          <w:sz w:val="24"/>
          <w:szCs w:val="24"/>
        </w:rPr>
        <w:t>whereas</w:t>
      </w:r>
      <w:r w:rsidR="002766F5" w:rsidRPr="006130C3">
        <w:rPr>
          <w:rFonts w:ascii="Times New Roman" w:hAnsi="Times New Roman" w:cs="Times New Roman"/>
          <w:sz w:val="24"/>
          <w:szCs w:val="24"/>
        </w:rPr>
        <w:t xml:space="preserve"> </w:t>
      </w:r>
      <w:r w:rsidRPr="006130C3">
        <w:rPr>
          <w:rFonts w:ascii="Times New Roman" w:hAnsi="Times New Roman" w:cs="Times New Roman"/>
          <w:sz w:val="24"/>
          <w:szCs w:val="24"/>
        </w:rPr>
        <w:t>absence of Poznanski score progression was defined as a change from baseline in Poznanski score of ≥–SDD or zero. Data are reported using Bland and Altman plots.</w:t>
      </w:r>
    </w:p>
    <w:p w14:paraId="253548C0" w14:textId="77777777" w:rsidR="0077497D" w:rsidRPr="006130C3" w:rsidRDefault="0077497D" w:rsidP="009B55A5">
      <w:pPr>
        <w:tabs>
          <w:tab w:val="right" w:pos="360"/>
          <w:tab w:val="left" w:pos="540"/>
        </w:tabs>
        <w:spacing w:after="0" w:line="480" w:lineRule="auto"/>
        <w:rPr>
          <w:rFonts w:ascii="Times New Roman" w:hAnsi="Times New Roman" w:cs="Times New Roman"/>
          <w:sz w:val="24"/>
          <w:szCs w:val="24"/>
          <w:lang w:val="en-GB"/>
        </w:rPr>
      </w:pPr>
    </w:p>
    <w:p w14:paraId="5103EC42" w14:textId="77777777" w:rsidR="00225B3E" w:rsidRDefault="00225B3E">
      <w:pPr>
        <w:rPr>
          <w:rFonts w:ascii="Times New Roman" w:hAnsi="Times New Roman" w:cs="Times New Roman"/>
          <w:b/>
          <w:sz w:val="28"/>
          <w:szCs w:val="28"/>
        </w:rPr>
      </w:pPr>
      <w:r>
        <w:rPr>
          <w:rFonts w:ascii="Times New Roman" w:hAnsi="Times New Roman" w:cs="Times New Roman"/>
          <w:b/>
          <w:sz w:val="28"/>
          <w:szCs w:val="28"/>
        </w:rPr>
        <w:br w:type="page"/>
      </w:r>
    </w:p>
    <w:p w14:paraId="68A96241" w14:textId="14EC8701" w:rsidR="0077497D" w:rsidRPr="00913322" w:rsidRDefault="00D0284C" w:rsidP="009B55A5">
      <w:pPr>
        <w:spacing w:line="480" w:lineRule="auto"/>
        <w:rPr>
          <w:rFonts w:ascii="Times New Roman" w:hAnsi="Times New Roman" w:cs="Times New Roman"/>
          <w:b/>
          <w:sz w:val="28"/>
          <w:szCs w:val="28"/>
        </w:rPr>
      </w:pPr>
      <w:r w:rsidRPr="00913322">
        <w:rPr>
          <w:rFonts w:ascii="Times New Roman" w:hAnsi="Times New Roman" w:cs="Times New Roman"/>
          <w:b/>
          <w:sz w:val="28"/>
          <w:szCs w:val="28"/>
        </w:rPr>
        <w:lastRenderedPageBreak/>
        <w:t>Radiographic progression using cutoff of zero</w:t>
      </w:r>
    </w:p>
    <w:p w14:paraId="452B447C" w14:textId="6CF2E27B" w:rsidR="0077497D" w:rsidRPr="006130C3" w:rsidRDefault="002766F5" w:rsidP="00913322">
      <w:pPr>
        <w:spacing w:before="120" w:line="480" w:lineRule="auto"/>
        <w:rPr>
          <w:rFonts w:ascii="Times New Roman" w:hAnsi="Times New Roman" w:cs="Times New Roman"/>
          <w:bCs/>
          <w:sz w:val="24"/>
          <w:szCs w:val="24"/>
          <w:lang w:val="en-GB" w:eastAsia="ja-JP" w:bidi="as-IN"/>
        </w:rPr>
      </w:pPr>
      <w:r>
        <w:rPr>
          <w:rFonts w:ascii="Times New Roman" w:hAnsi="Times New Roman" w:cs="Times New Roman"/>
          <w:sz w:val="24"/>
          <w:szCs w:val="24"/>
        </w:rPr>
        <w:t>U</w:t>
      </w:r>
      <w:r w:rsidR="0077497D" w:rsidRPr="006130C3">
        <w:rPr>
          <w:rFonts w:ascii="Times New Roman" w:hAnsi="Times New Roman" w:cs="Times New Roman"/>
          <w:sz w:val="24"/>
          <w:szCs w:val="24"/>
        </w:rPr>
        <w:t xml:space="preserve">sing the cutoff of zero, the proportion of patients </w:t>
      </w:r>
      <w:r w:rsidR="00B76FAF">
        <w:rPr>
          <w:rFonts w:ascii="Times New Roman" w:hAnsi="Times New Roman" w:cs="Times New Roman"/>
          <w:sz w:val="24"/>
          <w:szCs w:val="24"/>
        </w:rPr>
        <w:t>with</w:t>
      </w:r>
      <w:r w:rsidRPr="006130C3">
        <w:rPr>
          <w:rFonts w:ascii="Times New Roman" w:hAnsi="Times New Roman" w:cs="Times New Roman"/>
          <w:sz w:val="24"/>
          <w:szCs w:val="24"/>
        </w:rPr>
        <w:t xml:space="preserve"> sJIA </w:t>
      </w:r>
      <w:r>
        <w:rPr>
          <w:rFonts w:ascii="Times New Roman" w:hAnsi="Times New Roman" w:cs="Times New Roman"/>
          <w:bCs/>
          <w:sz w:val="24"/>
          <w:szCs w:val="24"/>
          <w:lang w:val="en-GB" w:eastAsia="ja-JP" w:bidi="as-IN"/>
        </w:rPr>
        <w:t>who did not experience</w:t>
      </w:r>
      <w:r w:rsidRPr="006130C3">
        <w:rPr>
          <w:rFonts w:ascii="Times New Roman" w:hAnsi="Times New Roman" w:cs="Times New Roman"/>
          <w:bCs/>
          <w:sz w:val="24"/>
          <w:szCs w:val="24"/>
          <w:lang w:val="en-GB" w:eastAsia="ja-JP" w:bidi="as-IN"/>
        </w:rPr>
        <w:t xml:space="preserve"> </w:t>
      </w:r>
      <w:r w:rsidR="009E26F2">
        <w:rPr>
          <w:rFonts w:ascii="Times New Roman" w:hAnsi="Times New Roman" w:cs="Times New Roman"/>
          <w:bCs/>
          <w:sz w:val="24"/>
          <w:szCs w:val="24"/>
          <w:lang w:val="en-GB" w:eastAsia="ja-JP" w:bidi="as-IN"/>
        </w:rPr>
        <w:t>a</w:t>
      </w:r>
      <w:r w:rsidR="0077497D" w:rsidRPr="006130C3">
        <w:rPr>
          <w:rFonts w:ascii="Times New Roman" w:hAnsi="Times New Roman" w:cs="Times New Roman"/>
          <w:bCs/>
          <w:sz w:val="24"/>
          <w:szCs w:val="24"/>
          <w:lang w:val="en-GB" w:eastAsia="ja-JP" w:bidi="as-IN"/>
        </w:rPr>
        <w:t xml:space="preserve">SH progression decreased from 55.5% at week 52 to 48.6% at week 104. The proportion of patients </w:t>
      </w:r>
      <w:r>
        <w:rPr>
          <w:rFonts w:ascii="Times New Roman" w:hAnsi="Times New Roman" w:cs="Times New Roman"/>
          <w:bCs/>
          <w:sz w:val="24"/>
          <w:szCs w:val="24"/>
          <w:lang w:val="en-GB" w:eastAsia="ja-JP" w:bidi="as-IN"/>
        </w:rPr>
        <w:t>who did not experience</w:t>
      </w:r>
      <w:r w:rsidRPr="006130C3">
        <w:rPr>
          <w:rFonts w:ascii="Times New Roman" w:hAnsi="Times New Roman" w:cs="Times New Roman"/>
          <w:bCs/>
          <w:sz w:val="24"/>
          <w:szCs w:val="24"/>
          <w:lang w:val="en-GB" w:eastAsia="ja-JP" w:bidi="as-IN"/>
        </w:rPr>
        <w:t xml:space="preserve"> </w:t>
      </w:r>
      <w:r w:rsidR="0077497D" w:rsidRPr="006130C3">
        <w:rPr>
          <w:rFonts w:ascii="Times New Roman" w:hAnsi="Times New Roman" w:cs="Times New Roman"/>
          <w:bCs/>
          <w:sz w:val="24"/>
          <w:szCs w:val="24"/>
          <w:lang w:val="en-GB" w:eastAsia="ja-JP" w:bidi="as-IN"/>
        </w:rPr>
        <w:t>Poznanski progression was 75</w:t>
      </w:r>
      <w:r w:rsidR="00C75E88">
        <w:rPr>
          <w:rFonts w:ascii="Times New Roman" w:hAnsi="Times New Roman" w:cs="Times New Roman"/>
          <w:bCs/>
          <w:sz w:val="24"/>
          <w:szCs w:val="24"/>
          <w:lang w:val="en-GB" w:eastAsia="ja-JP" w:bidi="as-IN"/>
        </w:rPr>
        <w:t>.0</w:t>
      </w:r>
      <w:r w:rsidR="0077497D" w:rsidRPr="006130C3">
        <w:rPr>
          <w:rFonts w:ascii="Times New Roman" w:hAnsi="Times New Roman" w:cs="Times New Roman"/>
          <w:bCs/>
          <w:sz w:val="24"/>
          <w:szCs w:val="24"/>
          <w:lang w:val="en-GB" w:eastAsia="ja-JP" w:bidi="as-IN"/>
        </w:rPr>
        <w:t xml:space="preserve">% </w:t>
      </w:r>
      <w:r w:rsidR="009064C3" w:rsidRPr="006130C3">
        <w:rPr>
          <w:rFonts w:ascii="Times New Roman" w:hAnsi="Times New Roman" w:cs="Times New Roman"/>
          <w:bCs/>
          <w:sz w:val="24"/>
          <w:szCs w:val="24"/>
          <w:lang w:val="en-GB" w:eastAsia="ja-JP" w:bidi="as-IN"/>
        </w:rPr>
        <w:t xml:space="preserve">at week 52 </w:t>
      </w:r>
      <w:r w:rsidR="0077497D" w:rsidRPr="006130C3">
        <w:rPr>
          <w:rFonts w:ascii="Times New Roman" w:hAnsi="Times New Roman" w:cs="Times New Roman"/>
          <w:bCs/>
          <w:sz w:val="24"/>
          <w:szCs w:val="24"/>
          <w:lang w:val="en-GB" w:eastAsia="ja-JP" w:bidi="as-IN"/>
        </w:rPr>
        <w:t xml:space="preserve">and </w:t>
      </w:r>
      <w:r w:rsidR="003755F4">
        <w:rPr>
          <w:rFonts w:ascii="Times New Roman" w:hAnsi="Times New Roman" w:cs="Times New Roman"/>
          <w:bCs/>
          <w:sz w:val="24"/>
          <w:szCs w:val="24"/>
          <w:lang w:val="en-GB" w:eastAsia="ja-JP" w:bidi="as-IN"/>
        </w:rPr>
        <w:t>76.9</w:t>
      </w:r>
      <w:r w:rsidR="0077497D" w:rsidRPr="006130C3">
        <w:rPr>
          <w:rFonts w:ascii="Times New Roman" w:hAnsi="Times New Roman" w:cs="Times New Roman"/>
          <w:bCs/>
          <w:sz w:val="24"/>
          <w:szCs w:val="24"/>
          <w:lang w:val="en-GB" w:eastAsia="ja-JP" w:bidi="as-IN"/>
        </w:rPr>
        <w:t>% at week 104.</w:t>
      </w:r>
    </w:p>
    <w:p w14:paraId="66FB665E" w14:textId="738F6443" w:rsidR="0077497D" w:rsidRDefault="0077497D" w:rsidP="00913322">
      <w:pPr>
        <w:tabs>
          <w:tab w:val="right" w:pos="360"/>
          <w:tab w:val="left" w:pos="540"/>
        </w:tabs>
        <w:spacing w:before="120" w:after="0" w:line="480" w:lineRule="auto"/>
        <w:rPr>
          <w:rFonts w:ascii="Times New Roman" w:hAnsi="Times New Roman" w:cs="Times New Roman"/>
          <w:sz w:val="24"/>
          <w:szCs w:val="24"/>
        </w:rPr>
      </w:pPr>
      <w:r w:rsidRPr="006130C3">
        <w:rPr>
          <w:rFonts w:ascii="Times New Roman" w:hAnsi="Times New Roman" w:cs="Times New Roman"/>
          <w:sz w:val="24"/>
          <w:szCs w:val="24"/>
        </w:rPr>
        <w:t xml:space="preserve">When zero was used as a cutoff value for </w:t>
      </w:r>
      <w:r w:rsidRPr="006130C3">
        <w:rPr>
          <w:rFonts w:ascii="Times New Roman" w:hAnsi="Times New Roman" w:cs="Times New Roman"/>
          <w:bCs/>
          <w:sz w:val="24"/>
          <w:szCs w:val="24"/>
          <w:lang w:val="en-GB" w:eastAsia="ja-JP" w:bidi="as-IN"/>
        </w:rPr>
        <w:t xml:space="preserve">pcJIA </w:t>
      </w:r>
      <w:r w:rsidR="00B57DB2">
        <w:rPr>
          <w:rFonts w:ascii="Times New Roman" w:hAnsi="Times New Roman" w:cs="Times New Roman"/>
          <w:bCs/>
          <w:sz w:val="24"/>
          <w:szCs w:val="24"/>
          <w:lang w:val="en-GB" w:eastAsia="ja-JP" w:bidi="as-IN"/>
        </w:rPr>
        <w:t>patients</w:t>
      </w:r>
      <w:r w:rsidRPr="006130C3">
        <w:rPr>
          <w:rFonts w:ascii="Times New Roman" w:hAnsi="Times New Roman" w:cs="Times New Roman"/>
          <w:bCs/>
          <w:sz w:val="24"/>
          <w:szCs w:val="24"/>
          <w:lang w:val="en-GB" w:eastAsia="ja-JP" w:bidi="as-IN"/>
        </w:rPr>
        <w:t xml:space="preserve">, </w:t>
      </w:r>
      <w:r w:rsidRPr="006130C3">
        <w:rPr>
          <w:rFonts w:ascii="Times New Roman" w:hAnsi="Times New Roman" w:cs="Times New Roman"/>
          <w:sz w:val="24"/>
          <w:szCs w:val="24"/>
        </w:rPr>
        <w:t xml:space="preserve">the proportion of patients in the Continuous TCZ </w:t>
      </w:r>
      <w:r w:rsidR="002766F5">
        <w:rPr>
          <w:rFonts w:ascii="Times New Roman" w:hAnsi="Times New Roman" w:cs="Times New Roman"/>
          <w:sz w:val="24"/>
          <w:szCs w:val="24"/>
        </w:rPr>
        <w:t>p</w:t>
      </w:r>
      <w:r w:rsidRPr="006130C3">
        <w:rPr>
          <w:rFonts w:ascii="Times New Roman" w:hAnsi="Times New Roman" w:cs="Times New Roman"/>
          <w:sz w:val="24"/>
          <w:szCs w:val="24"/>
        </w:rPr>
        <w:t xml:space="preserve">opulation </w:t>
      </w:r>
      <w:r w:rsidR="002766F5">
        <w:rPr>
          <w:rFonts w:ascii="Times New Roman" w:hAnsi="Times New Roman" w:cs="Times New Roman"/>
          <w:sz w:val="24"/>
          <w:szCs w:val="24"/>
        </w:rPr>
        <w:t>who did not experience</w:t>
      </w:r>
      <w:r w:rsidRPr="006130C3">
        <w:rPr>
          <w:rFonts w:ascii="Times New Roman" w:hAnsi="Times New Roman" w:cs="Times New Roman"/>
          <w:sz w:val="24"/>
          <w:szCs w:val="24"/>
        </w:rPr>
        <w:t xml:space="preserve"> </w:t>
      </w:r>
      <w:r w:rsidR="009E26F2">
        <w:rPr>
          <w:rFonts w:ascii="Times New Roman" w:hAnsi="Times New Roman" w:cs="Times New Roman"/>
          <w:sz w:val="24"/>
          <w:szCs w:val="24"/>
        </w:rPr>
        <w:t>a</w:t>
      </w:r>
      <w:r w:rsidRPr="006130C3">
        <w:rPr>
          <w:rFonts w:ascii="Times New Roman" w:hAnsi="Times New Roman" w:cs="Times New Roman"/>
          <w:sz w:val="24"/>
          <w:szCs w:val="24"/>
        </w:rPr>
        <w:t xml:space="preserve">SH progression increased from week 52 (50.0%) to week 104 (57.1%). Based on the zero cutoff, 61.3% and 76.0% of patients in the Continuous TCZ </w:t>
      </w:r>
      <w:r w:rsidR="002766F5">
        <w:rPr>
          <w:rFonts w:ascii="Times New Roman" w:hAnsi="Times New Roman" w:cs="Times New Roman"/>
          <w:sz w:val="24"/>
          <w:szCs w:val="24"/>
        </w:rPr>
        <w:t>p</w:t>
      </w:r>
      <w:r w:rsidR="002766F5" w:rsidRPr="006130C3">
        <w:rPr>
          <w:rFonts w:ascii="Times New Roman" w:hAnsi="Times New Roman" w:cs="Times New Roman"/>
          <w:sz w:val="24"/>
          <w:szCs w:val="24"/>
        </w:rPr>
        <w:t xml:space="preserve">opulation </w:t>
      </w:r>
      <w:r w:rsidRPr="006130C3">
        <w:rPr>
          <w:rFonts w:ascii="Times New Roman" w:hAnsi="Times New Roman" w:cs="Times New Roman"/>
          <w:sz w:val="24"/>
          <w:szCs w:val="24"/>
        </w:rPr>
        <w:t xml:space="preserve">did not </w:t>
      </w:r>
      <w:r w:rsidR="002766F5">
        <w:rPr>
          <w:rFonts w:ascii="Times New Roman" w:hAnsi="Times New Roman" w:cs="Times New Roman"/>
          <w:sz w:val="24"/>
          <w:szCs w:val="24"/>
        </w:rPr>
        <w:t>experience</w:t>
      </w:r>
      <w:r w:rsidR="002766F5" w:rsidRPr="006130C3">
        <w:rPr>
          <w:rFonts w:ascii="Times New Roman" w:hAnsi="Times New Roman" w:cs="Times New Roman"/>
          <w:sz w:val="24"/>
          <w:szCs w:val="24"/>
        </w:rPr>
        <w:t xml:space="preserve"> </w:t>
      </w:r>
      <w:r w:rsidRPr="006130C3">
        <w:rPr>
          <w:rFonts w:ascii="Times New Roman" w:hAnsi="Times New Roman" w:cs="Times New Roman"/>
          <w:sz w:val="24"/>
          <w:szCs w:val="24"/>
        </w:rPr>
        <w:t>Poznanski</w:t>
      </w:r>
      <w:r w:rsidRPr="006130C3">
        <w:rPr>
          <w:rFonts w:ascii="Times New Roman" w:hAnsi="Times New Roman" w:cs="Times New Roman"/>
          <w:bCs/>
          <w:sz w:val="24"/>
          <w:szCs w:val="24"/>
          <w:lang w:val="en-GB" w:eastAsia="ja-JP" w:bidi="as-IN"/>
        </w:rPr>
        <w:t xml:space="preserve"> </w:t>
      </w:r>
      <w:r w:rsidRPr="006130C3">
        <w:rPr>
          <w:rFonts w:ascii="Times New Roman" w:hAnsi="Times New Roman" w:cs="Times New Roman"/>
          <w:sz w:val="24"/>
          <w:szCs w:val="24"/>
        </w:rPr>
        <w:t>progression at weeks 52 and 104, respectively.</w:t>
      </w:r>
    </w:p>
    <w:p w14:paraId="2F255E2C" w14:textId="77777777" w:rsidR="00EB4BA5" w:rsidRDefault="00EB4BA5" w:rsidP="00913322">
      <w:pPr>
        <w:spacing w:before="120"/>
        <w:rPr>
          <w:rFonts w:ascii="Times New Roman" w:hAnsi="Times New Roman" w:cs="Times New Roman"/>
          <w:b/>
          <w:sz w:val="24"/>
          <w:szCs w:val="24"/>
          <w:lang w:val="it-IT"/>
        </w:rPr>
      </w:pPr>
      <w:r>
        <w:rPr>
          <w:rFonts w:ascii="Times New Roman" w:hAnsi="Times New Roman" w:cs="Times New Roman"/>
          <w:b/>
          <w:sz w:val="24"/>
          <w:szCs w:val="24"/>
          <w:lang w:val="it-IT"/>
        </w:rPr>
        <w:br w:type="page"/>
      </w:r>
    </w:p>
    <w:p w14:paraId="4DCEB74E" w14:textId="7A4BD250" w:rsidR="008415A2" w:rsidRPr="002875CC" w:rsidRDefault="00D0284C" w:rsidP="008415A2">
      <w:pPr>
        <w:rPr>
          <w:rFonts w:ascii="Times New Roman" w:hAnsi="Times New Roman" w:cs="Times New Roman"/>
          <w:b/>
          <w:sz w:val="24"/>
          <w:szCs w:val="24"/>
          <w:lang w:val="it-IT"/>
        </w:rPr>
      </w:pPr>
      <w:r w:rsidRPr="002875CC">
        <w:rPr>
          <w:rFonts w:ascii="Times New Roman" w:hAnsi="Times New Roman" w:cs="Times New Roman"/>
          <w:b/>
          <w:sz w:val="24"/>
          <w:szCs w:val="24"/>
          <w:lang w:val="it-IT"/>
        </w:rPr>
        <w:lastRenderedPageBreak/>
        <w:t>References</w:t>
      </w:r>
    </w:p>
    <w:p w14:paraId="0E5B0D6C" w14:textId="77777777" w:rsidR="008415A2" w:rsidRPr="002875CC" w:rsidRDefault="008415A2" w:rsidP="008415A2">
      <w:pPr>
        <w:rPr>
          <w:rFonts w:ascii="Times New Roman" w:hAnsi="Times New Roman" w:cs="Times New Roman"/>
          <w:sz w:val="24"/>
          <w:szCs w:val="24"/>
          <w:lang w:val="it-IT"/>
        </w:rPr>
      </w:pPr>
    </w:p>
    <w:p w14:paraId="561E92CB" w14:textId="57923CA0" w:rsidR="008415A2" w:rsidRPr="00133466" w:rsidRDefault="008415A2" w:rsidP="008415A2">
      <w:pPr>
        <w:spacing w:after="120" w:line="480" w:lineRule="auto"/>
        <w:ind w:left="432" w:hanging="432"/>
        <w:rPr>
          <w:rFonts w:ascii="Times New Roman" w:hAnsi="Times New Roman" w:cs="Times New Roman"/>
          <w:sz w:val="24"/>
          <w:szCs w:val="24"/>
        </w:rPr>
      </w:pPr>
      <w:r w:rsidRPr="002875CC">
        <w:rPr>
          <w:rFonts w:ascii="Times New Roman" w:hAnsi="Times New Roman" w:cs="Times New Roman"/>
          <w:sz w:val="24"/>
          <w:szCs w:val="24"/>
          <w:lang w:val="it-IT"/>
        </w:rPr>
        <w:t>1</w:t>
      </w:r>
      <w:r w:rsidR="009064C3">
        <w:rPr>
          <w:rFonts w:ascii="Times New Roman" w:hAnsi="Times New Roman" w:cs="Times New Roman"/>
          <w:sz w:val="24"/>
          <w:szCs w:val="24"/>
          <w:lang w:val="it-IT"/>
        </w:rPr>
        <w:t>.</w:t>
      </w:r>
      <w:r w:rsidRPr="002875CC">
        <w:rPr>
          <w:rFonts w:ascii="Times New Roman" w:hAnsi="Times New Roman" w:cs="Times New Roman"/>
          <w:sz w:val="24"/>
          <w:szCs w:val="24"/>
          <w:lang w:val="it-IT"/>
        </w:rPr>
        <w:t xml:space="preserve"> </w:t>
      </w:r>
      <w:r w:rsidRPr="002875CC">
        <w:rPr>
          <w:rFonts w:ascii="Times New Roman" w:hAnsi="Times New Roman" w:cs="Times New Roman"/>
          <w:sz w:val="24"/>
          <w:szCs w:val="24"/>
          <w:lang w:val="it-IT"/>
        </w:rPr>
        <w:tab/>
      </w:r>
      <w:r w:rsidRPr="00133466">
        <w:rPr>
          <w:rFonts w:ascii="Times New Roman" w:hAnsi="Times New Roman" w:cs="Times New Roman"/>
          <w:sz w:val="24"/>
          <w:szCs w:val="24"/>
          <w:lang w:val="it-IT"/>
        </w:rPr>
        <w:t xml:space="preserve">Ravelli A, Ioseliani M, Norambuena X, </w:t>
      </w:r>
      <w:hyperlink r:id="rId8" w:history="1">
        <w:r w:rsidR="00133466" w:rsidRPr="00133466">
          <w:rPr>
            <w:rFonts w:ascii="Times New Roman" w:hAnsi="Times New Roman" w:cs="Times New Roman"/>
            <w:sz w:val="24"/>
            <w:szCs w:val="24"/>
            <w:lang w:val="en"/>
          </w:rPr>
          <w:t>Sato J</w:t>
        </w:r>
      </w:hyperlink>
      <w:r w:rsidR="00133466" w:rsidRPr="00133466">
        <w:rPr>
          <w:rFonts w:ascii="Times New Roman" w:hAnsi="Times New Roman" w:cs="Times New Roman"/>
          <w:sz w:val="24"/>
          <w:szCs w:val="24"/>
          <w:lang w:val="en"/>
        </w:rPr>
        <w:t xml:space="preserve">, </w:t>
      </w:r>
      <w:hyperlink r:id="rId9" w:history="1">
        <w:r w:rsidR="00133466" w:rsidRPr="00133466">
          <w:rPr>
            <w:rFonts w:ascii="Times New Roman" w:hAnsi="Times New Roman" w:cs="Times New Roman"/>
            <w:sz w:val="24"/>
            <w:szCs w:val="24"/>
            <w:lang w:val="en"/>
          </w:rPr>
          <w:t>Pistorio A</w:t>
        </w:r>
      </w:hyperlink>
      <w:r w:rsidR="00133466" w:rsidRPr="00133466">
        <w:rPr>
          <w:rFonts w:ascii="Times New Roman" w:hAnsi="Times New Roman" w:cs="Times New Roman"/>
          <w:sz w:val="24"/>
          <w:szCs w:val="24"/>
          <w:lang w:val="en"/>
        </w:rPr>
        <w:t xml:space="preserve">, </w:t>
      </w:r>
      <w:hyperlink r:id="rId10" w:history="1">
        <w:r w:rsidR="00133466" w:rsidRPr="00133466">
          <w:rPr>
            <w:rFonts w:ascii="Times New Roman" w:hAnsi="Times New Roman" w:cs="Times New Roman"/>
            <w:sz w:val="24"/>
            <w:szCs w:val="24"/>
            <w:lang w:val="en"/>
          </w:rPr>
          <w:t>Rossi F</w:t>
        </w:r>
      </w:hyperlink>
      <w:r w:rsidR="00133466" w:rsidRPr="00133466">
        <w:rPr>
          <w:rFonts w:ascii="Times New Roman" w:hAnsi="Times New Roman" w:cs="Times New Roman"/>
          <w:sz w:val="24"/>
          <w:szCs w:val="24"/>
          <w:lang w:val="en"/>
        </w:rPr>
        <w:t xml:space="preserve">, </w:t>
      </w:r>
      <w:r w:rsidRPr="00133466">
        <w:rPr>
          <w:rFonts w:ascii="Times New Roman" w:hAnsi="Times New Roman" w:cs="Times New Roman"/>
          <w:sz w:val="24"/>
          <w:szCs w:val="24"/>
          <w:lang w:val="it-IT"/>
        </w:rPr>
        <w:t xml:space="preserve">et al. </w:t>
      </w:r>
      <w:r w:rsidRPr="00133466">
        <w:rPr>
          <w:rFonts w:ascii="Times New Roman" w:hAnsi="Times New Roman" w:cs="Times New Roman"/>
          <w:sz w:val="24"/>
          <w:szCs w:val="24"/>
        </w:rPr>
        <w:t xml:space="preserve">Adapted versions of the Sharp/van der Heijde score are reliable and valid for assessment of radiographic progression in juvenile idiopathic arthritis. </w:t>
      </w:r>
      <w:r w:rsidRPr="00D342F2">
        <w:rPr>
          <w:rFonts w:ascii="Times New Roman" w:hAnsi="Times New Roman"/>
          <w:sz w:val="24"/>
        </w:rPr>
        <w:t>Arthritis Rheum</w:t>
      </w:r>
      <w:r w:rsidR="00FA2722">
        <w:rPr>
          <w:rFonts w:ascii="Times New Roman" w:hAnsi="Times New Roman"/>
          <w:sz w:val="24"/>
        </w:rPr>
        <w:t>.</w:t>
      </w:r>
      <w:r w:rsidRPr="00133466">
        <w:rPr>
          <w:rFonts w:ascii="Times New Roman" w:hAnsi="Times New Roman" w:cs="Times New Roman"/>
          <w:sz w:val="24"/>
          <w:szCs w:val="24"/>
        </w:rPr>
        <w:t xml:space="preserve"> 2007;56</w:t>
      </w:r>
      <w:r w:rsidR="00FA2722">
        <w:rPr>
          <w:rFonts w:ascii="Times New Roman" w:hAnsi="Times New Roman" w:cs="Times New Roman"/>
          <w:sz w:val="24"/>
          <w:szCs w:val="24"/>
        </w:rPr>
        <w:t>(9)</w:t>
      </w:r>
      <w:r w:rsidRPr="00133466">
        <w:rPr>
          <w:rFonts w:ascii="Times New Roman" w:hAnsi="Times New Roman" w:cs="Times New Roman"/>
          <w:sz w:val="24"/>
          <w:szCs w:val="24"/>
        </w:rPr>
        <w:t>:3087</w:t>
      </w:r>
      <w:r w:rsidR="006A2341">
        <w:rPr>
          <w:rFonts w:ascii="Times New Roman" w:hAnsi="Times New Roman" w:cs="Times New Roman"/>
          <w:sz w:val="24"/>
          <w:szCs w:val="24"/>
        </w:rPr>
        <w:t>–</w:t>
      </w:r>
      <w:r w:rsidRPr="00133466">
        <w:rPr>
          <w:rFonts w:ascii="Times New Roman" w:hAnsi="Times New Roman" w:cs="Times New Roman"/>
          <w:sz w:val="24"/>
          <w:szCs w:val="24"/>
        </w:rPr>
        <w:t>95.</w:t>
      </w:r>
    </w:p>
    <w:p w14:paraId="5A9450CB" w14:textId="3AD00EB9" w:rsidR="00681D86" w:rsidRDefault="008415A2" w:rsidP="008415A2">
      <w:pPr>
        <w:pStyle w:val="EndNoteBibliography"/>
        <w:spacing w:after="120" w:line="480" w:lineRule="auto"/>
        <w:ind w:left="432" w:hanging="432"/>
      </w:pPr>
      <w:r w:rsidRPr="00133466">
        <w:t>2</w:t>
      </w:r>
      <w:r w:rsidR="009064C3" w:rsidRPr="00133466">
        <w:t>.</w:t>
      </w:r>
      <w:r w:rsidRPr="00133466">
        <w:t xml:space="preserve"> </w:t>
      </w:r>
      <w:r w:rsidRPr="00133466">
        <w:tab/>
      </w:r>
      <w:r w:rsidR="00681D86" w:rsidRPr="00133466">
        <w:rPr>
          <w:lang w:val="de-DE"/>
        </w:rPr>
        <w:t xml:space="preserve">Lassere M, Boers M, van der Heijde D, </w:t>
      </w:r>
      <w:hyperlink r:id="rId11" w:history="1">
        <w:r w:rsidR="00681D86" w:rsidRPr="00133466">
          <w:rPr>
            <w:lang w:val="en"/>
          </w:rPr>
          <w:t>Boonen A</w:t>
        </w:r>
      </w:hyperlink>
      <w:r w:rsidR="00681D86" w:rsidRPr="00133466">
        <w:rPr>
          <w:lang w:val="en"/>
        </w:rPr>
        <w:t xml:space="preserve">, </w:t>
      </w:r>
      <w:hyperlink r:id="rId12" w:history="1">
        <w:r w:rsidR="00681D86" w:rsidRPr="00133466">
          <w:rPr>
            <w:lang w:val="en"/>
          </w:rPr>
          <w:t>Edmonds J</w:t>
        </w:r>
      </w:hyperlink>
      <w:r w:rsidR="00681D86" w:rsidRPr="00133466">
        <w:rPr>
          <w:lang w:val="en"/>
        </w:rPr>
        <w:t xml:space="preserve">, </w:t>
      </w:r>
      <w:hyperlink r:id="rId13" w:history="1">
        <w:r w:rsidR="00681D86" w:rsidRPr="00133466">
          <w:rPr>
            <w:lang w:val="en"/>
          </w:rPr>
          <w:t>Saudan A</w:t>
        </w:r>
      </w:hyperlink>
      <w:r w:rsidR="00681D86" w:rsidRPr="00133466">
        <w:rPr>
          <w:lang w:val="en"/>
        </w:rPr>
        <w:t xml:space="preserve">, </w:t>
      </w:r>
      <w:r w:rsidR="00681D86" w:rsidRPr="00133466">
        <w:rPr>
          <w:lang w:val="de-DE"/>
        </w:rPr>
        <w:t xml:space="preserve">et al. </w:t>
      </w:r>
      <w:r w:rsidR="00681D86" w:rsidRPr="00133466">
        <w:t xml:space="preserve">Smallest detectable difference in radiological progression. </w:t>
      </w:r>
      <w:r w:rsidR="00681D86" w:rsidRPr="00D342F2">
        <w:t>J Rheumatol</w:t>
      </w:r>
      <w:r w:rsidR="00FA2722">
        <w:t>.</w:t>
      </w:r>
      <w:r w:rsidR="00681D86" w:rsidRPr="00133466">
        <w:t xml:space="preserve"> 1999;26</w:t>
      </w:r>
      <w:r w:rsidR="00FA2722">
        <w:t>(3)</w:t>
      </w:r>
      <w:r w:rsidR="00681D86" w:rsidRPr="00133466">
        <w:t>:731</w:t>
      </w:r>
      <w:r w:rsidR="00681D86">
        <w:t>–</w:t>
      </w:r>
      <w:r w:rsidR="00681D86" w:rsidRPr="00133466">
        <w:t>9.</w:t>
      </w:r>
    </w:p>
    <w:p w14:paraId="6DF2562D" w14:textId="6BFEA5A9" w:rsidR="008415A2" w:rsidRPr="00681D86" w:rsidRDefault="00681D86" w:rsidP="00681D86">
      <w:pPr>
        <w:spacing w:after="120" w:line="480" w:lineRule="auto"/>
        <w:ind w:left="432" w:hanging="432"/>
        <w:rPr>
          <w:rFonts w:ascii="Times New Roman" w:hAnsi="Times New Roman" w:cs="Times New Roman"/>
          <w:sz w:val="24"/>
          <w:szCs w:val="24"/>
          <w:lang w:val="de-DE"/>
        </w:rPr>
      </w:pPr>
      <w:r w:rsidRPr="00681D86">
        <w:rPr>
          <w:rFonts w:ascii="Times New Roman" w:hAnsi="Times New Roman" w:cs="Times New Roman"/>
          <w:sz w:val="24"/>
          <w:szCs w:val="24"/>
          <w:lang w:val="de-DE"/>
        </w:rPr>
        <w:t xml:space="preserve">3. </w:t>
      </w:r>
      <w:r w:rsidRPr="00681D86">
        <w:rPr>
          <w:rFonts w:ascii="Times New Roman" w:hAnsi="Times New Roman" w:cs="Times New Roman"/>
          <w:sz w:val="24"/>
          <w:szCs w:val="24"/>
          <w:lang w:val="de-DE"/>
        </w:rPr>
        <w:tab/>
      </w:r>
      <w:r w:rsidR="008415A2" w:rsidRPr="00681D86">
        <w:rPr>
          <w:rFonts w:ascii="Times New Roman" w:hAnsi="Times New Roman" w:cs="Times New Roman"/>
          <w:sz w:val="24"/>
          <w:szCs w:val="24"/>
        </w:rPr>
        <w:t xml:space="preserve">Poznanski AK, Hernandez RJ, Guire KE, </w:t>
      </w:r>
      <w:hyperlink r:id="rId14" w:history="1">
        <w:r w:rsidR="00133466" w:rsidRPr="00681D86">
          <w:rPr>
            <w:rFonts w:ascii="Times New Roman" w:hAnsi="Times New Roman" w:cs="Times New Roman"/>
            <w:sz w:val="24"/>
            <w:szCs w:val="24"/>
            <w:lang w:val="en"/>
          </w:rPr>
          <w:t>Bereza UL</w:t>
        </w:r>
      </w:hyperlink>
      <w:r w:rsidR="00133466" w:rsidRPr="00681D86">
        <w:rPr>
          <w:rFonts w:ascii="Times New Roman" w:hAnsi="Times New Roman" w:cs="Times New Roman"/>
          <w:sz w:val="24"/>
          <w:szCs w:val="24"/>
          <w:lang w:val="en"/>
        </w:rPr>
        <w:t xml:space="preserve">, </w:t>
      </w:r>
      <w:hyperlink r:id="rId15" w:history="1">
        <w:r w:rsidR="00133466" w:rsidRPr="00681D86">
          <w:rPr>
            <w:rFonts w:ascii="Times New Roman" w:hAnsi="Times New Roman" w:cs="Times New Roman"/>
            <w:sz w:val="24"/>
            <w:szCs w:val="24"/>
            <w:lang w:val="en"/>
          </w:rPr>
          <w:t>Garn SM</w:t>
        </w:r>
      </w:hyperlink>
      <w:r w:rsidR="008415A2" w:rsidRPr="00681D86">
        <w:rPr>
          <w:rFonts w:ascii="Times New Roman" w:hAnsi="Times New Roman" w:cs="Times New Roman"/>
          <w:sz w:val="24"/>
          <w:szCs w:val="24"/>
        </w:rPr>
        <w:t xml:space="preserve">. Carpal length in children—a useful measurement in the diagnosis of rheumatoid arthritis and some </w:t>
      </w:r>
      <w:r w:rsidR="009326C3" w:rsidRPr="00681D86">
        <w:rPr>
          <w:rFonts w:ascii="Times New Roman" w:hAnsi="Times New Roman" w:cs="Times New Roman"/>
          <w:sz w:val="24"/>
          <w:szCs w:val="24"/>
        </w:rPr>
        <w:t xml:space="preserve">congenital </w:t>
      </w:r>
      <w:r w:rsidR="008415A2" w:rsidRPr="00681D86">
        <w:rPr>
          <w:rFonts w:ascii="Times New Roman" w:hAnsi="Times New Roman" w:cs="Times New Roman"/>
          <w:sz w:val="24"/>
          <w:szCs w:val="24"/>
        </w:rPr>
        <w:t xml:space="preserve">malformation syndromes. </w:t>
      </w:r>
      <w:r w:rsidR="008415A2" w:rsidRPr="00681D86">
        <w:rPr>
          <w:rFonts w:ascii="Times New Roman" w:hAnsi="Times New Roman" w:cs="Times New Roman"/>
          <w:sz w:val="24"/>
          <w:szCs w:val="24"/>
          <w:lang w:val="de-DE"/>
        </w:rPr>
        <w:t>Radiology</w:t>
      </w:r>
      <w:r w:rsidR="00FA2722">
        <w:rPr>
          <w:rFonts w:ascii="Times New Roman" w:hAnsi="Times New Roman" w:cs="Times New Roman"/>
          <w:sz w:val="24"/>
          <w:szCs w:val="24"/>
          <w:lang w:val="de-DE"/>
        </w:rPr>
        <w:t>.</w:t>
      </w:r>
      <w:r w:rsidR="008415A2" w:rsidRPr="00681D86">
        <w:rPr>
          <w:rFonts w:ascii="Times New Roman" w:hAnsi="Times New Roman" w:cs="Times New Roman"/>
          <w:sz w:val="24"/>
          <w:szCs w:val="24"/>
          <w:lang w:val="de-DE"/>
        </w:rPr>
        <w:t xml:space="preserve"> 1978;129</w:t>
      </w:r>
      <w:r w:rsidR="00FA2722">
        <w:rPr>
          <w:rFonts w:ascii="Times New Roman" w:hAnsi="Times New Roman" w:cs="Times New Roman"/>
          <w:sz w:val="24"/>
          <w:szCs w:val="24"/>
          <w:lang w:val="de-DE"/>
        </w:rPr>
        <w:t>(3)</w:t>
      </w:r>
      <w:r w:rsidR="008415A2" w:rsidRPr="00681D86">
        <w:rPr>
          <w:rFonts w:ascii="Times New Roman" w:hAnsi="Times New Roman" w:cs="Times New Roman"/>
          <w:sz w:val="24"/>
          <w:szCs w:val="24"/>
          <w:lang w:val="de-DE"/>
        </w:rPr>
        <w:t>:661</w:t>
      </w:r>
      <w:r w:rsidR="006A2341" w:rsidRPr="00681D86">
        <w:rPr>
          <w:rFonts w:ascii="Times New Roman" w:hAnsi="Times New Roman" w:cs="Times New Roman"/>
          <w:sz w:val="24"/>
          <w:szCs w:val="24"/>
          <w:lang w:val="de-DE"/>
        </w:rPr>
        <w:t>–</w:t>
      </w:r>
      <w:r w:rsidR="008415A2" w:rsidRPr="00681D86">
        <w:rPr>
          <w:rFonts w:ascii="Times New Roman" w:hAnsi="Times New Roman" w:cs="Times New Roman"/>
          <w:sz w:val="24"/>
          <w:szCs w:val="24"/>
          <w:lang w:val="de-DE"/>
        </w:rPr>
        <w:t>8.</w:t>
      </w:r>
    </w:p>
    <w:p w14:paraId="61739E5D" w14:textId="77777777" w:rsidR="005239D7" w:rsidRDefault="00A97805">
      <w:pP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w:instrText>
      </w:r>
      <w:r>
        <w:rPr>
          <w:rFonts w:ascii="Times New Roman" w:hAnsi="Times New Roman" w:cs="Times New Roman"/>
          <w:sz w:val="24"/>
          <w:szCs w:val="24"/>
        </w:rPr>
        <w:fldChar w:fldCharType="end"/>
      </w:r>
    </w:p>
    <w:p w14:paraId="185720E6" w14:textId="1F632EBA" w:rsidR="00D07448" w:rsidRPr="00D07448" w:rsidRDefault="00D07448" w:rsidP="00BC5744">
      <w:pPr>
        <w:spacing w:after="120" w:line="480" w:lineRule="auto"/>
        <w:ind w:left="432" w:hanging="432"/>
        <w:rPr>
          <w:rFonts w:ascii="Times New Roman" w:hAnsi="Times New Roman" w:cs="Times New Roman"/>
          <w:sz w:val="24"/>
          <w:szCs w:val="24"/>
        </w:rPr>
      </w:pPr>
    </w:p>
    <w:sectPr w:rsidR="00D07448" w:rsidRPr="00D07448" w:rsidSect="009B55A5">
      <w:headerReference w:type="even" r:id="rId16"/>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F0C9B" w14:textId="77777777" w:rsidR="00BC697E" w:rsidRDefault="00BC697E">
      <w:pPr>
        <w:spacing w:after="0" w:line="240" w:lineRule="auto"/>
      </w:pPr>
      <w:r>
        <w:separator/>
      </w:r>
    </w:p>
  </w:endnote>
  <w:endnote w:type="continuationSeparator" w:id="0">
    <w:p w14:paraId="69C6A7C4" w14:textId="77777777" w:rsidR="00BC697E" w:rsidRDefault="00BC697E">
      <w:pPr>
        <w:spacing w:after="0" w:line="240" w:lineRule="auto"/>
      </w:pPr>
      <w:r>
        <w:continuationSeparator/>
      </w:r>
    </w:p>
  </w:endnote>
  <w:endnote w:type="continuationNotice" w:id="1">
    <w:p w14:paraId="0E641D0F" w14:textId="77777777" w:rsidR="00BC697E" w:rsidRDefault="00BC69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55 Roman">
    <w:altName w:val="Ar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6805733"/>
      <w:docPartObj>
        <w:docPartGallery w:val="Page Numbers (Bottom of Page)"/>
        <w:docPartUnique/>
      </w:docPartObj>
    </w:sdtPr>
    <w:sdtEndPr>
      <w:rPr>
        <w:noProof/>
      </w:rPr>
    </w:sdtEndPr>
    <w:sdtContent>
      <w:p w14:paraId="540AFABC" w14:textId="06419636" w:rsidR="00F311A2" w:rsidRDefault="00F311A2">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14:paraId="4441E1F4" w14:textId="77777777" w:rsidR="00F311A2" w:rsidRDefault="00F31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706ED" w14:textId="77777777" w:rsidR="00BC697E" w:rsidRDefault="00BC697E">
      <w:pPr>
        <w:spacing w:after="0" w:line="240" w:lineRule="auto"/>
      </w:pPr>
      <w:r>
        <w:separator/>
      </w:r>
    </w:p>
  </w:footnote>
  <w:footnote w:type="continuationSeparator" w:id="0">
    <w:p w14:paraId="058FB2B6" w14:textId="77777777" w:rsidR="00BC697E" w:rsidRDefault="00BC697E">
      <w:pPr>
        <w:spacing w:after="0" w:line="240" w:lineRule="auto"/>
      </w:pPr>
      <w:r>
        <w:continuationSeparator/>
      </w:r>
    </w:p>
  </w:footnote>
  <w:footnote w:type="continuationNotice" w:id="1">
    <w:p w14:paraId="28ED3AA0" w14:textId="77777777" w:rsidR="00BC697E" w:rsidRDefault="00BC69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7269A" w14:textId="66B32EFA" w:rsidR="00F311A2" w:rsidRDefault="00F311A2">
    <w:pPr>
      <w:pStyle w:val="Header"/>
    </w:pPr>
    <w:r>
      <w:rPr>
        <w:noProof/>
        <w:lang w:val="en-US" w:eastAsia="zh-CN"/>
      </w:rPr>
      <mc:AlternateContent>
        <mc:Choice Requires="wps">
          <w:drawing>
            <wp:anchor distT="0" distB="0" distL="114300" distR="114300" simplePos="0" relativeHeight="251659264" behindDoc="1" locked="0" layoutInCell="0" allowOverlap="1" wp14:anchorId="7FAAE7E5" wp14:editId="5A8F3234">
              <wp:simplePos x="0" y="0"/>
              <wp:positionH relativeFrom="margin">
                <wp:align>center</wp:align>
              </wp:positionH>
              <wp:positionV relativeFrom="margin">
                <wp:align>center</wp:align>
              </wp:positionV>
              <wp:extent cx="5876925" cy="106680"/>
              <wp:effectExtent l="0" t="1590675" r="0" b="1254125"/>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76925"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231FE3" w14:textId="77777777" w:rsidR="00F311A2" w:rsidRDefault="00F311A2" w:rsidP="009B55A5">
                          <w:pPr>
                            <w:pStyle w:val="NormalWeb"/>
                            <w:jc w:val="center"/>
                            <w:rPr>
                              <w:sz w:val="24"/>
                              <w:szCs w:val="24"/>
                            </w:rPr>
                          </w:pPr>
                          <w:r>
                            <w:rPr>
                              <w:rFonts w:ascii="Calibri" w:hAnsi="Calibri"/>
                              <w:color w:val="C0C0C0"/>
                              <w:sz w:val="2"/>
                              <w:szCs w:val="2"/>
                              <w14:textFill>
                                <w14:solidFill>
                                  <w14:srgbClr w14:val="C0C0C0">
                                    <w14:alpha w14:val="50000"/>
                                  </w14:srgbClr>
                                </w14:solidFill>
                              </w14:textFill>
                            </w:rPr>
                            <w:t>Not Edited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AAE7E5" id="_x0000_t202" coordsize="21600,21600" o:spt="202" path="m,l,21600r21600,l21600,xe">
              <v:stroke joinstyle="miter"/>
              <v:path gradientshapeok="t" o:connecttype="rect"/>
            </v:shapetype>
            <v:shape id="WordArt 2" o:spid="_x0000_s1026" type="#_x0000_t202" style="position:absolute;margin-left:0;margin-top:0;width:462.75pt;height:8.4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" o:allowincell="f" filled="f" stroked="f">
              <v:stroke joinstyle="round"/>
              <o:lock v:ext="edit" shapetype="t"/>
              <v:textbox style="mso-fit-shape-to-text:t">
                <w:txbxContent>
                  <w:p w14:paraId="33231FE3" w14:textId="77777777" w:rsidR="00F311A2" w:rsidRDefault="00F311A2" w:rsidP="009B55A5">
                    <w:pPr>
                      <w:pStyle w:val="NormalWeb"/>
                      <w:jc w:val="center"/>
                      <w:rPr>
                        <w:sz w:val="24"/>
                        <w:szCs w:val="24"/>
                      </w:rPr>
                    </w:pPr>
                    <w:r>
                      <w:rPr>
                        <w:rFonts w:ascii="Calibri" w:hAnsi="Calibri"/>
                        <w:color w:val="C0C0C0"/>
                        <w:sz w:val="2"/>
                        <w:szCs w:val="2"/>
                        <w14:textFill>
                          <w14:solidFill>
                            <w14:srgbClr w14:val="C0C0C0">
                              <w14:alpha w14:val="50000"/>
                            </w14:srgbClr>
                          </w14:solidFill>
                        </w14:textFill>
                      </w:rPr>
                      <w:t>Not Edited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CE535" w14:textId="3C913C2C" w:rsidR="00F311A2" w:rsidRDefault="00F311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62AC"/>
    <w:multiLevelType w:val="hybridMultilevel"/>
    <w:tmpl w:val="612EBB7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9F4B52"/>
    <w:multiLevelType w:val="hybridMultilevel"/>
    <w:tmpl w:val="5448D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B0E29"/>
    <w:multiLevelType w:val="hybridMultilevel"/>
    <w:tmpl w:val="B8726428"/>
    <w:lvl w:ilvl="0" w:tplc="0410000F">
      <w:start w:val="1"/>
      <w:numFmt w:val="decimal"/>
      <w:lvlText w:val="%1."/>
      <w:lvlJc w:val="left"/>
      <w:pPr>
        <w:ind w:left="54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0A371E74"/>
    <w:multiLevelType w:val="hybridMultilevel"/>
    <w:tmpl w:val="F9024F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EF34FA"/>
    <w:multiLevelType w:val="hybridMultilevel"/>
    <w:tmpl w:val="0E622D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7709B7"/>
    <w:multiLevelType w:val="hybridMultilevel"/>
    <w:tmpl w:val="C2E8CBC2"/>
    <w:lvl w:ilvl="0" w:tplc="1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722BF1"/>
    <w:multiLevelType w:val="hybridMultilevel"/>
    <w:tmpl w:val="A45CF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891573"/>
    <w:multiLevelType w:val="hybridMultilevel"/>
    <w:tmpl w:val="11AEC7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AB3E9A"/>
    <w:multiLevelType w:val="hybridMultilevel"/>
    <w:tmpl w:val="48C29C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B767D7"/>
    <w:multiLevelType w:val="hybridMultilevel"/>
    <w:tmpl w:val="C2DC1A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743C33"/>
    <w:multiLevelType w:val="hybridMultilevel"/>
    <w:tmpl w:val="5EE4CA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AA70B0"/>
    <w:multiLevelType w:val="hybridMultilevel"/>
    <w:tmpl w:val="AC0274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C3053A"/>
    <w:multiLevelType w:val="hybridMultilevel"/>
    <w:tmpl w:val="58BA4B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B025BF9"/>
    <w:multiLevelType w:val="hybridMultilevel"/>
    <w:tmpl w:val="2E5E46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990D1A"/>
    <w:multiLevelType w:val="hybridMultilevel"/>
    <w:tmpl w:val="4AAE6CDC"/>
    <w:lvl w:ilvl="0" w:tplc="04090001">
      <w:start w:val="1"/>
      <w:numFmt w:val="bullet"/>
      <w:lvlText w:val=""/>
      <w:lvlJc w:val="left"/>
      <w:pPr>
        <w:ind w:left="1260" w:hanging="360"/>
      </w:pPr>
      <w:rPr>
        <w:rFonts w:ascii="Symbol" w:hAnsi="Symbol" w:hint="default"/>
        <w:color w:val="auto"/>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1F402271"/>
    <w:multiLevelType w:val="hybridMultilevel"/>
    <w:tmpl w:val="27A2D708"/>
    <w:lvl w:ilvl="0" w:tplc="0938FD9E">
      <w:start w:val="1"/>
      <w:numFmt w:val="decimal"/>
      <w:lvlText w:val="%1."/>
      <w:lvlJc w:val="left"/>
      <w:pPr>
        <w:ind w:left="720" w:hanging="360"/>
      </w:pPr>
      <w:rPr>
        <w:color w:val="auto"/>
      </w:rPr>
    </w:lvl>
    <w:lvl w:ilvl="1" w:tplc="262CCF16">
      <w:start w:val="1"/>
      <w:numFmt w:val="lowerLetter"/>
      <w:lvlText w:val="%2."/>
      <w:lvlJc w:val="left"/>
      <w:pPr>
        <w:ind w:left="1440" w:hanging="360"/>
      </w:pPr>
      <w:rPr>
        <w:color w:val="auto"/>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22A1377F"/>
    <w:multiLevelType w:val="hybridMultilevel"/>
    <w:tmpl w:val="83886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396AD2"/>
    <w:multiLevelType w:val="hybridMultilevel"/>
    <w:tmpl w:val="8D1CF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022AA5"/>
    <w:multiLevelType w:val="hybridMultilevel"/>
    <w:tmpl w:val="72BAA7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29222F5A"/>
    <w:multiLevelType w:val="hybridMultilevel"/>
    <w:tmpl w:val="F556B002"/>
    <w:lvl w:ilvl="0" w:tplc="04090001">
      <w:start w:val="1"/>
      <w:numFmt w:val="bullet"/>
      <w:lvlText w:val=""/>
      <w:lvlJc w:val="left"/>
      <w:pPr>
        <w:tabs>
          <w:tab w:val="num" w:pos="1080"/>
        </w:tabs>
        <w:ind w:left="1080" w:hanging="360"/>
      </w:pPr>
      <w:rPr>
        <w:rFonts w:ascii="Symbol" w:hAnsi="Symbol" w:hint="default"/>
      </w:rPr>
    </w:lvl>
    <w:lvl w:ilvl="1" w:tplc="D60E4F6C">
      <w:start w:val="1"/>
      <w:numFmt w:val="bullet"/>
      <w:lvlText w:val="o"/>
      <w:lvlJc w:val="left"/>
      <w:pPr>
        <w:ind w:left="1800" w:hanging="360"/>
      </w:pPr>
      <w:rPr>
        <w:rFonts w:ascii="Courier New" w:hAnsi="Courier New" w:cs="Courier New" w:hint="default"/>
        <w:vanish w:val="0"/>
        <w:color w:val="auto"/>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9B41ED6"/>
    <w:multiLevelType w:val="hybridMultilevel"/>
    <w:tmpl w:val="5C1278C6"/>
    <w:lvl w:ilvl="0" w:tplc="6B7CD91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107504"/>
    <w:multiLevelType w:val="multilevel"/>
    <w:tmpl w:val="D812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AB2475"/>
    <w:multiLevelType w:val="hybridMultilevel"/>
    <w:tmpl w:val="B8DE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6735F9"/>
    <w:multiLevelType w:val="hybridMultilevel"/>
    <w:tmpl w:val="918C5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D6A6D75"/>
    <w:multiLevelType w:val="hybridMultilevel"/>
    <w:tmpl w:val="AD8C3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B81FE2"/>
    <w:multiLevelType w:val="hybridMultilevel"/>
    <w:tmpl w:val="9190E8C2"/>
    <w:lvl w:ilvl="0" w:tplc="04090001">
      <w:start w:val="1"/>
      <w:numFmt w:val="bullet"/>
      <w:lvlText w:val=""/>
      <w:lvlJc w:val="left"/>
      <w:pPr>
        <w:ind w:left="2700" w:hanging="360"/>
      </w:pPr>
      <w:rPr>
        <w:rFonts w:ascii="Symbol" w:hAnsi="Symbol" w:hint="default"/>
        <w:color w:val="auto"/>
      </w:rPr>
    </w:lvl>
    <w:lvl w:ilvl="1" w:tplc="04090003">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6" w15:restartNumberingAfterBreak="0">
    <w:nsid w:val="2E216617"/>
    <w:multiLevelType w:val="hybridMultilevel"/>
    <w:tmpl w:val="77E65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D846CA"/>
    <w:multiLevelType w:val="hybridMultilevel"/>
    <w:tmpl w:val="0EC04564"/>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2EFA70B0"/>
    <w:multiLevelType w:val="hybridMultilevel"/>
    <w:tmpl w:val="E06C1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197320"/>
    <w:multiLevelType w:val="hybridMultilevel"/>
    <w:tmpl w:val="CE44B450"/>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44E5355"/>
    <w:multiLevelType w:val="hybridMultilevel"/>
    <w:tmpl w:val="41585CDA"/>
    <w:lvl w:ilvl="0" w:tplc="7694774A">
      <w:start w:val="1"/>
      <w:numFmt w:val="decimal"/>
      <w:lvlText w:val="%1."/>
      <w:lvlJc w:val="left"/>
      <w:pPr>
        <w:ind w:left="720" w:hanging="360"/>
      </w:pPr>
      <w:rPr>
        <w:color w:val="auto"/>
      </w:rPr>
    </w:lvl>
    <w:lvl w:ilvl="1" w:tplc="71BA5E84">
      <w:start w:val="1"/>
      <w:numFmt w:val="lowerLetter"/>
      <w:lvlText w:val="%2."/>
      <w:lvlJc w:val="left"/>
      <w:pPr>
        <w:ind w:left="1440" w:hanging="360"/>
      </w:pPr>
      <w:rPr>
        <w:color w:val="auto"/>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376E2868"/>
    <w:multiLevelType w:val="hybridMultilevel"/>
    <w:tmpl w:val="882A3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79B7265"/>
    <w:multiLevelType w:val="hybridMultilevel"/>
    <w:tmpl w:val="B470C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CC3528D"/>
    <w:multiLevelType w:val="hybridMultilevel"/>
    <w:tmpl w:val="0E681840"/>
    <w:lvl w:ilvl="0" w:tplc="04090001">
      <w:start w:val="1"/>
      <w:numFmt w:val="bullet"/>
      <w:lvlText w:val=""/>
      <w:lvlJc w:val="left"/>
      <w:pPr>
        <w:ind w:left="2880" w:hanging="360"/>
      </w:pPr>
      <w:rPr>
        <w:rFonts w:ascii="Symbol" w:hAnsi="Symbol"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3FC52B45"/>
    <w:multiLevelType w:val="hybridMultilevel"/>
    <w:tmpl w:val="2FC604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5296FDD"/>
    <w:multiLevelType w:val="hybridMultilevel"/>
    <w:tmpl w:val="5F9A2E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6" w15:restartNumberingAfterBreak="0">
    <w:nsid w:val="46515CEF"/>
    <w:multiLevelType w:val="hybridMultilevel"/>
    <w:tmpl w:val="1B0E5F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B153C47"/>
    <w:multiLevelType w:val="hybridMultilevel"/>
    <w:tmpl w:val="7602B3B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4D765F3C"/>
    <w:multiLevelType w:val="hybridMultilevel"/>
    <w:tmpl w:val="5DCEFA22"/>
    <w:lvl w:ilvl="0" w:tplc="99CEE4B0">
      <w:start w:val="1"/>
      <w:numFmt w:val="decimal"/>
      <w:lvlText w:val="%1."/>
      <w:lvlJc w:val="left"/>
      <w:pPr>
        <w:ind w:left="720" w:hanging="360"/>
      </w:pPr>
      <w:rPr>
        <w:color w:val="auto"/>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4FA00083"/>
    <w:multiLevelType w:val="hybridMultilevel"/>
    <w:tmpl w:val="9FA4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8E3C49"/>
    <w:multiLevelType w:val="hybridMultilevel"/>
    <w:tmpl w:val="B51A147C"/>
    <w:lvl w:ilvl="0" w:tplc="04090003">
      <w:start w:val="1"/>
      <w:numFmt w:val="bullet"/>
      <w:lvlText w:val="o"/>
      <w:lvlJc w:val="left"/>
      <w:pPr>
        <w:ind w:left="2880" w:hanging="360"/>
      </w:pPr>
      <w:rPr>
        <w:rFonts w:ascii="Courier New" w:hAnsi="Courier New" w:cs="Courier New"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1" w15:restartNumberingAfterBreak="0">
    <w:nsid w:val="56BD6AA4"/>
    <w:multiLevelType w:val="hybridMultilevel"/>
    <w:tmpl w:val="49B03D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7116BF0"/>
    <w:multiLevelType w:val="hybridMultilevel"/>
    <w:tmpl w:val="301626F2"/>
    <w:lvl w:ilvl="0" w:tplc="04090001">
      <w:start w:val="1"/>
      <w:numFmt w:val="bullet"/>
      <w:lvlText w:val=""/>
      <w:lvlJc w:val="left"/>
      <w:pPr>
        <w:ind w:left="2880" w:hanging="360"/>
      </w:pPr>
      <w:rPr>
        <w:rFonts w:ascii="Symbol" w:hAnsi="Symbol"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3" w15:restartNumberingAfterBreak="0">
    <w:nsid w:val="57A63241"/>
    <w:multiLevelType w:val="hybridMultilevel"/>
    <w:tmpl w:val="5D7CC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B94798"/>
    <w:multiLevelType w:val="hybridMultilevel"/>
    <w:tmpl w:val="D0CCAE5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5A703A99"/>
    <w:multiLevelType w:val="hybridMultilevel"/>
    <w:tmpl w:val="594C3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EE35F0"/>
    <w:multiLevelType w:val="hybridMultilevel"/>
    <w:tmpl w:val="D87ED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C573EA1"/>
    <w:multiLevelType w:val="hybridMultilevel"/>
    <w:tmpl w:val="E2C2E6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6089402F"/>
    <w:multiLevelType w:val="hybridMultilevel"/>
    <w:tmpl w:val="6988E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1C04351"/>
    <w:multiLevelType w:val="hybridMultilevel"/>
    <w:tmpl w:val="C674CA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23B4203"/>
    <w:multiLevelType w:val="hybridMultilevel"/>
    <w:tmpl w:val="A202BA54"/>
    <w:lvl w:ilvl="0" w:tplc="04090003">
      <w:start w:val="1"/>
      <w:numFmt w:val="bullet"/>
      <w:lvlText w:val="o"/>
      <w:lvlJc w:val="left"/>
      <w:pPr>
        <w:ind w:left="2880" w:hanging="360"/>
      </w:pPr>
      <w:rPr>
        <w:rFonts w:ascii="Courier New" w:hAnsi="Courier New" w:cs="Courier New"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1" w15:restartNumberingAfterBreak="0">
    <w:nsid w:val="62400680"/>
    <w:multiLevelType w:val="hybridMultilevel"/>
    <w:tmpl w:val="15360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3AF08AC"/>
    <w:multiLevelType w:val="hybridMultilevel"/>
    <w:tmpl w:val="3C7CE7E6"/>
    <w:lvl w:ilvl="0" w:tplc="04090003">
      <w:start w:val="1"/>
      <w:numFmt w:val="bullet"/>
      <w:lvlText w:val="o"/>
      <w:lvlJc w:val="left"/>
      <w:pPr>
        <w:tabs>
          <w:tab w:val="num" w:pos="1080"/>
        </w:tabs>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43B028F"/>
    <w:multiLevelType w:val="hybridMultilevel"/>
    <w:tmpl w:val="472265E4"/>
    <w:lvl w:ilvl="0" w:tplc="D66A1F88">
      <w:start w:val="1"/>
      <w:numFmt w:val="bullet"/>
      <w:lvlText w:val=""/>
      <w:lvlJc w:val="left"/>
      <w:pPr>
        <w:ind w:left="3600" w:hanging="360"/>
      </w:pPr>
      <w:rPr>
        <w:rFonts w:ascii="Symbol" w:hAnsi="Symbol" w:hint="default"/>
        <w:color w:val="auto"/>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4" w15:restartNumberingAfterBreak="0">
    <w:nsid w:val="68344D59"/>
    <w:multiLevelType w:val="hybridMultilevel"/>
    <w:tmpl w:val="64AA59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0C2DFE"/>
    <w:multiLevelType w:val="hybridMultilevel"/>
    <w:tmpl w:val="D938E2F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6C4B5269"/>
    <w:multiLevelType w:val="hybridMultilevel"/>
    <w:tmpl w:val="7F9C27D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7" w15:restartNumberingAfterBreak="0">
    <w:nsid w:val="7073396D"/>
    <w:multiLevelType w:val="hybridMultilevel"/>
    <w:tmpl w:val="AED46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0967C7B"/>
    <w:multiLevelType w:val="hybridMultilevel"/>
    <w:tmpl w:val="138E7B6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9" w15:restartNumberingAfterBreak="0">
    <w:nsid w:val="74720F59"/>
    <w:multiLevelType w:val="hybridMultilevel"/>
    <w:tmpl w:val="DFEE6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7ED1364"/>
    <w:multiLevelType w:val="hybridMultilevel"/>
    <w:tmpl w:val="0C687692"/>
    <w:lvl w:ilvl="0" w:tplc="04090003">
      <w:start w:val="1"/>
      <w:numFmt w:val="bullet"/>
      <w:lvlText w:val="o"/>
      <w:lvlJc w:val="left"/>
      <w:pPr>
        <w:ind w:left="1260" w:hanging="360"/>
      </w:pPr>
      <w:rPr>
        <w:rFonts w:ascii="Courier New" w:hAnsi="Courier New" w:cs="Courier New" w:hint="default"/>
        <w:color w:val="auto"/>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1" w15:restartNumberingAfterBreak="0">
    <w:nsid w:val="78CC0597"/>
    <w:multiLevelType w:val="hybridMultilevel"/>
    <w:tmpl w:val="3F40D8B0"/>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ind w:left="1800" w:hanging="360"/>
      </w:pPr>
      <w:rPr>
        <w:rFonts w:ascii="Symbol" w:hAnsi="Symbol" w:hint="default"/>
        <w:vanish w:val="0"/>
        <w:color w:val="auto"/>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78DD0D86"/>
    <w:multiLevelType w:val="hybridMultilevel"/>
    <w:tmpl w:val="FD3A5F6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3" w15:restartNumberingAfterBreak="0">
    <w:nsid w:val="7CA1014C"/>
    <w:multiLevelType w:val="hybridMultilevel"/>
    <w:tmpl w:val="47261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1B375A"/>
    <w:multiLevelType w:val="multilevel"/>
    <w:tmpl w:val="D1D0B696"/>
    <w:lvl w:ilvl="0">
      <w:start w:val="1"/>
      <w:numFmt w:val="decimal"/>
      <w:pStyle w:val="Heading1"/>
      <w:lvlText w:val="%1."/>
      <w:lvlJc w:val="left"/>
      <w:pPr>
        <w:tabs>
          <w:tab w:val="num" w:pos="1411"/>
        </w:tabs>
        <w:ind w:left="1411" w:hanging="1411"/>
      </w:pPr>
      <w:rPr>
        <w:rFonts w:hint="default"/>
        <w:b/>
        <w:i w:val="0"/>
        <w:sz w:val="24"/>
        <w:szCs w:val="32"/>
      </w:rPr>
    </w:lvl>
    <w:lvl w:ilvl="1">
      <w:start w:val="1"/>
      <w:numFmt w:val="decimal"/>
      <w:pStyle w:val="Heading2"/>
      <w:lvlText w:val="%1.%2"/>
      <w:lvlJc w:val="left"/>
      <w:pPr>
        <w:tabs>
          <w:tab w:val="num" w:pos="1411"/>
        </w:tabs>
        <w:ind w:left="1411" w:hanging="1411"/>
      </w:pPr>
      <w:rPr>
        <w:rFonts w:hint="default"/>
        <w:b/>
        <w:i w:val="0"/>
        <w:color w:val="auto"/>
        <w:sz w:val="24"/>
        <w:szCs w:val="28"/>
      </w:rPr>
    </w:lvl>
    <w:lvl w:ilvl="2">
      <w:start w:val="1"/>
      <w:numFmt w:val="decimal"/>
      <w:pStyle w:val="Heading3"/>
      <w:lvlText w:val="%1.%2.%3"/>
      <w:lvlJc w:val="left"/>
      <w:pPr>
        <w:tabs>
          <w:tab w:val="num" w:pos="1411"/>
        </w:tabs>
        <w:ind w:left="1411" w:hanging="1411"/>
      </w:pPr>
      <w:rPr>
        <w:rFonts w:hint="default"/>
        <w:b/>
        <w:bCs w:val="0"/>
        <w:i w:val="0"/>
        <w:iCs w:val="0"/>
        <w:caps w:val="0"/>
        <w:smallCaps w:val="0"/>
        <w:strike w:val="0"/>
        <w:dstrike w:val="0"/>
        <w:vanish w:val="0"/>
        <w:color w:val="000000"/>
        <w:spacing w:val="0"/>
        <w:kern w:val="0"/>
        <w:position w:val="0"/>
        <w:sz w:val="24"/>
        <w:szCs w:val="2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1411"/>
        </w:tabs>
        <w:ind w:left="1411" w:hanging="1411"/>
      </w:pPr>
      <w:rPr>
        <w:rFonts w:hint="default"/>
        <w:b/>
        <w:i w:val="0"/>
        <w:sz w:val="24"/>
        <w:szCs w:val="24"/>
      </w:rPr>
    </w:lvl>
    <w:lvl w:ilvl="4">
      <w:start w:val="1"/>
      <w:numFmt w:val="decimal"/>
      <w:pStyle w:val="Heading5"/>
      <w:lvlText w:val="%1.%2.%3.%4.%5"/>
      <w:lvlJc w:val="left"/>
      <w:pPr>
        <w:tabs>
          <w:tab w:val="num" w:pos="1411"/>
        </w:tabs>
        <w:ind w:left="1411" w:hanging="1411"/>
      </w:pPr>
      <w:rPr>
        <w:rFonts w:hint="default"/>
        <w:b/>
        <w:i w:val="0"/>
        <w:sz w:val="24"/>
      </w:rPr>
    </w:lvl>
    <w:lvl w:ilvl="5">
      <w:start w:val="1"/>
      <w:numFmt w:val="decimal"/>
      <w:pStyle w:val="Heading6"/>
      <w:lvlText w:val="%1.%2.%3.%4.%5.%6"/>
      <w:lvlJc w:val="left"/>
      <w:pPr>
        <w:tabs>
          <w:tab w:val="num" w:pos="1411"/>
        </w:tabs>
        <w:ind w:left="1411" w:hanging="1411"/>
      </w:pPr>
      <w:rPr>
        <w:rFonts w:hint="default"/>
        <w:b/>
        <w:i w:val="0"/>
        <w:sz w:val="24"/>
      </w:rPr>
    </w:lvl>
    <w:lvl w:ilvl="6">
      <w:start w:val="1"/>
      <w:numFmt w:val="decimal"/>
      <w:pStyle w:val="Heading7"/>
      <w:lvlText w:val="%1.%2.%3.%4.%5.%6.%7"/>
      <w:lvlJc w:val="left"/>
      <w:pPr>
        <w:tabs>
          <w:tab w:val="num" w:pos="1411"/>
        </w:tabs>
        <w:ind w:left="1411" w:hanging="1411"/>
      </w:pPr>
      <w:rPr>
        <w:rFonts w:hint="default"/>
        <w:b/>
        <w:i w:val="0"/>
        <w:sz w:val="24"/>
      </w:rPr>
    </w:lvl>
    <w:lvl w:ilvl="7">
      <w:start w:val="1"/>
      <w:numFmt w:val="decimal"/>
      <w:pStyle w:val="Heading8"/>
      <w:lvlText w:val="%1.%2.%3.%4.%5.%6.%7.%8"/>
      <w:lvlJc w:val="left"/>
      <w:pPr>
        <w:tabs>
          <w:tab w:val="num" w:pos="1411"/>
        </w:tabs>
        <w:ind w:left="1411" w:hanging="1411"/>
      </w:pPr>
      <w:rPr>
        <w:rFonts w:hint="default"/>
        <w:b/>
        <w:i w:val="0"/>
        <w:sz w:val="24"/>
      </w:rPr>
    </w:lvl>
    <w:lvl w:ilvl="8">
      <w:start w:val="1"/>
      <w:numFmt w:val="decimal"/>
      <w:pStyle w:val="Heading9"/>
      <w:lvlText w:val="%1.%2.%3.%4.%5.%6.%7.%8.%9"/>
      <w:lvlJc w:val="left"/>
      <w:pPr>
        <w:tabs>
          <w:tab w:val="num" w:pos="1411"/>
        </w:tabs>
        <w:ind w:left="1411" w:hanging="1411"/>
      </w:pPr>
      <w:rPr>
        <w:rFonts w:hint="default"/>
        <w:b/>
        <w:i w:val="0"/>
        <w:sz w:val="24"/>
      </w:rPr>
    </w:lvl>
  </w:abstractNum>
  <w:num w:numId="1">
    <w:abstractNumId w:val="27"/>
  </w:num>
  <w:num w:numId="2">
    <w:abstractNumId w:val="30"/>
  </w:num>
  <w:num w:numId="3">
    <w:abstractNumId w:val="38"/>
  </w:num>
  <w:num w:numId="4">
    <w:abstractNumId w:val="15"/>
  </w:num>
  <w:num w:numId="5">
    <w:abstractNumId w:val="44"/>
  </w:num>
  <w:num w:numId="6">
    <w:abstractNumId w:val="47"/>
  </w:num>
  <w:num w:numId="7">
    <w:abstractNumId w:val="58"/>
  </w:num>
  <w:num w:numId="8">
    <w:abstractNumId w:val="56"/>
  </w:num>
  <w:num w:numId="9">
    <w:abstractNumId w:val="62"/>
  </w:num>
  <w:num w:numId="10">
    <w:abstractNumId w:val="26"/>
  </w:num>
  <w:num w:numId="11">
    <w:abstractNumId w:val="54"/>
  </w:num>
  <w:num w:numId="12">
    <w:abstractNumId w:val="22"/>
  </w:num>
  <w:num w:numId="13">
    <w:abstractNumId w:val="28"/>
  </w:num>
  <w:num w:numId="14">
    <w:abstractNumId w:val="48"/>
  </w:num>
  <w:num w:numId="15">
    <w:abstractNumId w:val="24"/>
  </w:num>
  <w:num w:numId="16">
    <w:abstractNumId w:val="55"/>
  </w:num>
  <w:num w:numId="17">
    <w:abstractNumId w:val="53"/>
  </w:num>
  <w:num w:numId="18">
    <w:abstractNumId w:val="59"/>
  </w:num>
  <w:num w:numId="19">
    <w:abstractNumId w:val="63"/>
  </w:num>
  <w:num w:numId="20">
    <w:abstractNumId w:val="52"/>
  </w:num>
  <w:num w:numId="21">
    <w:abstractNumId w:val="1"/>
  </w:num>
  <w:num w:numId="22">
    <w:abstractNumId w:val="49"/>
  </w:num>
  <w:num w:numId="23">
    <w:abstractNumId w:val="14"/>
  </w:num>
  <w:num w:numId="24">
    <w:abstractNumId w:val="16"/>
  </w:num>
  <w:num w:numId="25">
    <w:abstractNumId w:val="39"/>
  </w:num>
  <w:num w:numId="26">
    <w:abstractNumId w:val="60"/>
  </w:num>
  <w:num w:numId="27">
    <w:abstractNumId w:val="40"/>
  </w:num>
  <w:num w:numId="28">
    <w:abstractNumId w:val="6"/>
  </w:num>
  <w:num w:numId="29">
    <w:abstractNumId w:val="9"/>
  </w:num>
  <w:num w:numId="30">
    <w:abstractNumId w:val="8"/>
  </w:num>
  <w:num w:numId="31">
    <w:abstractNumId w:val="51"/>
  </w:num>
  <w:num w:numId="32">
    <w:abstractNumId w:val="13"/>
  </w:num>
  <w:num w:numId="33">
    <w:abstractNumId w:val="12"/>
  </w:num>
  <w:num w:numId="34">
    <w:abstractNumId w:val="17"/>
  </w:num>
  <w:num w:numId="35">
    <w:abstractNumId w:val="19"/>
  </w:num>
  <w:num w:numId="36">
    <w:abstractNumId w:val="25"/>
  </w:num>
  <w:num w:numId="37">
    <w:abstractNumId w:val="33"/>
  </w:num>
  <w:num w:numId="38">
    <w:abstractNumId w:val="42"/>
  </w:num>
  <w:num w:numId="39">
    <w:abstractNumId w:val="31"/>
  </w:num>
  <w:num w:numId="40">
    <w:abstractNumId w:val="29"/>
  </w:num>
  <w:num w:numId="41">
    <w:abstractNumId w:val="45"/>
  </w:num>
  <w:num w:numId="42">
    <w:abstractNumId w:val="50"/>
  </w:num>
  <w:num w:numId="43">
    <w:abstractNumId w:val="61"/>
  </w:num>
  <w:num w:numId="44">
    <w:abstractNumId w:val="2"/>
  </w:num>
  <w:num w:numId="45">
    <w:abstractNumId w:val="20"/>
  </w:num>
  <w:num w:numId="46">
    <w:abstractNumId w:val="36"/>
  </w:num>
  <w:num w:numId="47">
    <w:abstractNumId w:val="41"/>
  </w:num>
  <w:num w:numId="48">
    <w:abstractNumId w:val="34"/>
  </w:num>
  <w:num w:numId="49">
    <w:abstractNumId w:val="7"/>
  </w:num>
  <w:num w:numId="50">
    <w:abstractNumId w:val="0"/>
  </w:num>
  <w:num w:numId="51">
    <w:abstractNumId w:val="11"/>
  </w:num>
  <w:num w:numId="52">
    <w:abstractNumId w:val="3"/>
  </w:num>
  <w:num w:numId="53">
    <w:abstractNumId w:val="64"/>
  </w:num>
  <w:num w:numId="54">
    <w:abstractNumId w:val="5"/>
  </w:num>
  <w:num w:numId="55">
    <w:abstractNumId w:val="4"/>
  </w:num>
  <w:num w:numId="56">
    <w:abstractNumId w:val="23"/>
  </w:num>
  <w:num w:numId="57">
    <w:abstractNumId w:val="57"/>
  </w:num>
  <w:num w:numId="58">
    <w:abstractNumId w:val="37"/>
  </w:num>
  <w:num w:numId="59">
    <w:abstractNumId w:val="35"/>
  </w:num>
  <w:num w:numId="60">
    <w:abstractNumId w:val="18"/>
  </w:num>
  <w:num w:numId="61">
    <w:abstractNumId w:val="32"/>
  </w:num>
  <w:num w:numId="62">
    <w:abstractNumId w:val="10"/>
  </w:num>
  <w:num w:numId="63">
    <w:abstractNumId w:val="46"/>
  </w:num>
  <w:num w:numId="64">
    <w:abstractNumId w:val="43"/>
  </w:num>
  <w:num w:numId="65">
    <w:abstractNumId w:val="2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tdt5srvd3a900bewdtpp9p5n0edvw0rv0zf0&quot;&gt;HelpDesk@hhealth.com&lt;record-ids&gt;&lt;item&gt;15730&lt;/item&gt;&lt;item&gt;20041&lt;/item&gt;&lt;item&gt;22151&lt;/item&gt;&lt;item&gt;27820&lt;/item&gt;&lt;item&gt;32364&lt;/item&gt;&lt;item&gt;36498&lt;/item&gt;&lt;item&gt;37635&lt;/item&gt;&lt;item&gt;39164&lt;/item&gt;&lt;item&gt;42053&lt;/item&gt;&lt;item&gt;42056&lt;/item&gt;&lt;item&gt;44529&lt;/item&gt;&lt;item&gt;46645&lt;/item&gt;&lt;item&gt;46646&lt;/item&gt;&lt;item&gt;48730&lt;/item&gt;&lt;item&gt;62924&lt;/item&gt;&lt;item&gt;62986&lt;/item&gt;&lt;item&gt;62987&lt;/item&gt;&lt;item&gt;62991&lt;/item&gt;&lt;item&gt;80813&lt;/item&gt;&lt;item&gt;80814&lt;/item&gt;&lt;item&gt;80815&lt;/item&gt;&lt;item&gt;80816&lt;/item&gt;&lt;item&gt;80817&lt;/item&gt;&lt;item&gt;80818&lt;/item&gt;&lt;item&gt;80819&lt;/item&gt;&lt;item&gt;80820&lt;/item&gt;&lt;item&gt;80821&lt;/item&gt;&lt;item&gt;80822&lt;/item&gt;&lt;item&gt;80823&lt;/item&gt;&lt;item&gt;80824&lt;/item&gt;&lt;item&gt;80825&lt;/item&gt;&lt;item&gt;80826&lt;/item&gt;&lt;item&gt;80827&lt;/item&gt;&lt;item&gt;80828&lt;/item&gt;&lt;item&gt;95273&lt;/item&gt;&lt;/record-ids&gt;&lt;/item&gt;&lt;/Libraries&gt;"/>
  </w:docVars>
  <w:rsids>
    <w:rsidRoot w:val="0077497D"/>
    <w:rsid w:val="00000DBF"/>
    <w:rsid w:val="0000119D"/>
    <w:rsid w:val="00001AD9"/>
    <w:rsid w:val="000023E2"/>
    <w:rsid w:val="00004664"/>
    <w:rsid w:val="000046AA"/>
    <w:rsid w:val="00005861"/>
    <w:rsid w:val="00007183"/>
    <w:rsid w:val="00010B39"/>
    <w:rsid w:val="00011EFC"/>
    <w:rsid w:val="00013B78"/>
    <w:rsid w:val="00015010"/>
    <w:rsid w:val="00015CE2"/>
    <w:rsid w:val="00016641"/>
    <w:rsid w:val="00021207"/>
    <w:rsid w:val="00022421"/>
    <w:rsid w:val="000226C9"/>
    <w:rsid w:val="00022F73"/>
    <w:rsid w:val="0002303F"/>
    <w:rsid w:val="0002480C"/>
    <w:rsid w:val="00024BFD"/>
    <w:rsid w:val="00030BB1"/>
    <w:rsid w:val="0003398D"/>
    <w:rsid w:val="0003478D"/>
    <w:rsid w:val="0003594D"/>
    <w:rsid w:val="00036488"/>
    <w:rsid w:val="00036A3C"/>
    <w:rsid w:val="00037BF1"/>
    <w:rsid w:val="00037F0F"/>
    <w:rsid w:val="00040665"/>
    <w:rsid w:val="000410D7"/>
    <w:rsid w:val="0004269C"/>
    <w:rsid w:val="00042979"/>
    <w:rsid w:val="000443EA"/>
    <w:rsid w:val="00044DC3"/>
    <w:rsid w:val="00046926"/>
    <w:rsid w:val="00052187"/>
    <w:rsid w:val="00055656"/>
    <w:rsid w:val="000559CD"/>
    <w:rsid w:val="00056AE1"/>
    <w:rsid w:val="00061D44"/>
    <w:rsid w:val="00062929"/>
    <w:rsid w:val="00062FF1"/>
    <w:rsid w:val="00063402"/>
    <w:rsid w:val="0006552D"/>
    <w:rsid w:val="0006774D"/>
    <w:rsid w:val="00067CDD"/>
    <w:rsid w:val="00070170"/>
    <w:rsid w:val="00073E76"/>
    <w:rsid w:val="00073E7D"/>
    <w:rsid w:val="00074F32"/>
    <w:rsid w:val="00076BF4"/>
    <w:rsid w:val="00081556"/>
    <w:rsid w:val="000821A1"/>
    <w:rsid w:val="00082328"/>
    <w:rsid w:val="000844E5"/>
    <w:rsid w:val="000863AA"/>
    <w:rsid w:val="00087789"/>
    <w:rsid w:val="00092160"/>
    <w:rsid w:val="0009488A"/>
    <w:rsid w:val="0009674F"/>
    <w:rsid w:val="000A0162"/>
    <w:rsid w:val="000A467C"/>
    <w:rsid w:val="000A544F"/>
    <w:rsid w:val="000A5F10"/>
    <w:rsid w:val="000A78E0"/>
    <w:rsid w:val="000A7C4F"/>
    <w:rsid w:val="000B288F"/>
    <w:rsid w:val="000B2E66"/>
    <w:rsid w:val="000B49AA"/>
    <w:rsid w:val="000B54C6"/>
    <w:rsid w:val="000B644A"/>
    <w:rsid w:val="000B6461"/>
    <w:rsid w:val="000B79C8"/>
    <w:rsid w:val="000B7C36"/>
    <w:rsid w:val="000C0FF6"/>
    <w:rsid w:val="000C1F63"/>
    <w:rsid w:val="000C3C56"/>
    <w:rsid w:val="000C4AF5"/>
    <w:rsid w:val="000C4E04"/>
    <w:rsid w:val="000D018F"/>
    <w:rsid w:val="000D1A20"/>
    <w:rsid w:val="000D60E6"/>
    <w:rsid w:val="000D6242"/>
    <w:rsid w:val="000D798C"/>
    <w:rsid w:val="000D7AA5"/>
    <w:rsid w:val="000E053F"/>
    <w:rsid w:val="000E218A"/>
    <w:rsid w:val="000E437D"/>
    <w:rsid w:val="000E5596"/>
    <w:rsid w:val="000E6B4E"/>
    <w:rsid w:val="000E7E9A"/>
    <w:rsid w:val="000F09DD"/>
    <w:rsid w:val="000F5952"/>
    <w:rsid w:val="000F6BB4"/>
    <w:rsid w:val="000F6E17"/>
    <w:rsid w:val="000F77FC"/>
    <w:rsid w:val="000F7B4F"/>
    <w:rsid w:val="00101C58"/>
    <w:rsid w:val="00103A4B"/>
    <w:rsid w:val="001045A2"/>
    <w:rsid w:val="00104ADC"/>
    <w:rsid w:val="00105CD2"/>
    <w:rsid w:val="00111651"/>
    <w:rsid w:val="00114FF2"/>
    <w:rsid w:val="001153BB"/>
    <w:rsid w:val="00115584"/>
    <w:rsid w:val="00117E6E"/>
    <w:rsid w:val="001209B4"/>
    <w:rsid w:val="00123504"/>
    <w:rsid w:val="00125931"/>
    <w:rsid w:val="001269F6"/>
    <w:rsid w:val="00127768"/>
    <w:rsid w:val="00130D23"/>
    <w:rsid w:val="001314EB"/>
    <w:rsid w:val="001317C0"/>
    <w:rsid w:val="001323A5"/>
    <w:rsid w:val="001325B7"/>
    <w:rsid w:val="00133466"/>
    <w:rsid w:val="001338CF"/>
    <w:rsid w:val="00135F23"/>
    <w:rsid w:val="001361C0"/>
    <w:rsid w:val="00136AA0"/>
    <w:rsid w:val="00136DBC"/>
    <w:rsid w:val="0013724A"/>
    <w:rsid w:val="0013727D"/>
    <w:rsid w:val="00140D16"/>
    <w:rsid w:val="00141215"/>
    <w:rsid w:val="0014285B"/>
    <w:rsid w:val="001453B6"/>
    <w:rsid w:val="001459F8"/>
    <w:rsid w:val="001473BC"/>
    <w:rsid w:val="001507FA"/>
    <w:rsid w:val="001514A0"/>
    <w:rsid w:val="001527C3"/>
    <w:rsid w:val="00152973"/>
    <w:rsid w:val="00154B11"/>
    <w:rsid w:val="00155BCB"/>
    <w:rsid w:val="001565D3"/>
    <w:rsid w:val="001573DE"/>
    <w:rsid w:val="001631D8"/>
    <w:rsid w:val="001634D6"/>
    <w:rsid w:val="00163828"/>
    <w:rsid w:val="00164BFD"/>
    <w:rsid w:val="00164EB7"/>
    <w:rsid w:val="001660B9"/>
    <w:rsid w:val="00170EAD"/>
    <w:rsid w:val="001713AA"/>
    <w:rsid w:val="001724CA"/>
    <w:rsid w:val="00176FB2"/>
    <w:rsid w:val="00180907"/>
    <w:rsid w:val="00182447"/>
    <w:rsid w:val="001844E0"/>
    <w:rsid w:val="001850A5"/>
    <w:rsid w:val="00185370"/>
    <w:rsid w:val="001860E0"/>
    <w:rsid w:val="00190806"/>
    <w:rsid w:val="00191687"/>
    <w:rsid w:val="001936A7"/>
    <w:rsid w:val="00195311"/>
    <w:rsid w:val="00195714"/>
    <w:rsid w:val="00196AFF"/>
    <w:rsid w:val="001974D1"/>
    <w:rsid w:val="001A076D"/>
    <w:rsid w:val="001A0CD5"/>
    <w:rsid w:val="001A34D1"/>
    <w:rsid w:val="001B5F1E"/>
    <w:rsid w:val="001C34E7"/>
    <w:rsid w:val="001C37DC"/>
    <w:rsid w:val="001C3DC8"/>
    <w:rsid w:val="001C7DF5"/>
    <w:rsid w:val="001D01F5"/>
    <w:rsid w:val="001D0BCF"/>
    <w:rsid w:val="001D127F"/>
    <w:rsid w:val="001D193C"/>
    <w:rsid w:val="001D20B7"/>
    <w:rsid w:val="001D39F1"/>
    <w:rsid w:val="001D56D8"/>
    <w:rsid w:val="001D5DA2"/>
    <w:rsid w:val="001D6220"/>
    <w:rsid w:val="001D6626"/>
    <w:rsid w:val="001E1C14"/>
    <w:rsid w:val="001E1EF8"/>
    <w:rsid w:val="001E2876"/>
    <w:rsid w:val="001E61D6"/>
    <w:rsid w:val="001E7539"/>
    <w:rsid w:val="001F0025"/>
    <w:rsid w:val="001F4EDF"/>
    <w:rsid w:val="001F66DD"/>
    <w:rsid w:val="0020115C"/>
    <w:rsid w:val="00203CCF"/>
    <w:rsid w:val="00203D9D"/>
    <w:rsid w:val="00204034"/>
    <w:rsid w:val="00205053"/>
    <w:rsid w:val="00206A5B"/>
    <w:rsid w:val="0021010E"/>
    <w:rsid w:val="002124CA"/>
    <w:rsid w:val="00212BBB"/>
    <w:rsid w:val="00214400"/>
    <w:rsid w:val="0021799A"/>
    <w:rsid w:val="00217FFC"/>
    <w:rsid w:val="00220133"/>
    <w:rsid w:val="00220617"/>
    <w:rsid w:val="002233D1"/>
    <w:rsid w:val="00225B3E"/>
    <w:rsid w:val="00230520"/>
    <w:rsid w:val="00230772"/>
    <w:rsid w:val="002315EC"/>
    <w:rsid w:val="00231EF6"/>
    <w:rsid w:val="0023265C"/>
    <w:rsid w:val="0023299D"/>
    <w:rsid w:val="00235074"/>
    <w:rsid w:val="00240417"/>
    <w:rsid w:val="0024180F"/>
    <w:rsid w:val="00242D93"/>
    <w:rsid w:val="0024645C"/>
    <w:rsid w:val="00246662"/>
    <w:rsid w:val="0025424C"/>
    <w:rsid w:val="00256DD6"/>
    <w:rsid w:val="0025767D"/>
    <w:rsid w:val="002577DD"/>
    <w:rsid w:val="002611EC"/>
    <w:rsid w:val="00262BD6"/>
    <w:rsid w:val="00263A4C"/>
    <w:rsid w:val="002644DC"/>
    <w:rsid w:val="002722C6"/>
    <w:rsid w:val="00272B7C"/>
    <w:rsid w:val="00272D42"/>
    <w:rsid w:val="00274213"/>
    <w:rsid w:val="002762E8"/>
    <w:rsid w:val="0027643E"/>
    <w:rsid w:val="002766F5"/>
    <w:rsid w:val="00277D5B"/>
    <w:rsid w:val="00281D4F"/>
    <w:rsid w:val="00283639"/>
    <w:rsid w:val="002875CC"/>
    <w:rsid w:val="00290724"/>
    <w:rsid w:val="00290D6D"/>
    <w:rsid w:val="00291EC9"/>
    <w:rsid w:val="00292968"/>
    <w:rsid w:val="00292A56"/>
    <w:rsid w:val="0029692D"/>
    <w:rsid w:val="002A10EF"/>
    <w:rsid w:val="002A2354"/>
    <w:rsid w:val="002A42AE"/>
    <w:rsid w:val="002A5CC9"/>
    <w:rsid w:val="002B2B35"/>
    <w:rsid w:val="002B3E3A"/>
    <w:rsid w:val="002B7E89"/>
    <w:rsid w:val="002C05BC"/>
    <w:rsid w:val="002C712A"/>
    <w:rsid w:val="002D2873"/>
    <w:rsid w:val="002D2C4B"/>
    <w:rsid w:val="002D41EA"/>
    <w:rsid w:val="002D7FDF"/>
    <w:rsid w:val="002E04B4"/>
    <w:rsid w:val="002E1D6D"/>
    <w:rsid w:val="002E5B09"/>
    <w:rsid w:val="002E6363"/>
    <w:rsid w:val="002E6BF0"/>
    <w:rsid w:val="002E6FC3"/>
    <w:rsid w:val="002F1DB4"/>
    <w:rsid w:val="002F39FE"/>
    <w:rsid w:val="002F3F1B"/>
    <w:rsid w:val="002F3FC9"/>
    <w:rsid w:val="00300831"/>
    <w:rsid w:val="00302465"/>
    <w:rsid w:val="0030269D"/>
    <w:rsid w:val="00305D37"/>
    <w:rsid w:val="00307799"/>
    <w:rsid w:val="003111C7"/>
    <w:rsid w:val="00313967"/>
    <w:rsid w:val="003157C6"/>
    <w:rsid w:val="003252D1"/>
    <w:rsid w:val="003349AC"/>
    <w:rsid w:val="00335DE8"/>
    <w:rsid w:val="00335EB1"/>
    <w:rsid w:val="003369FA"/>
    <w:rsid w:val="00336EFA"/>
    <w:rsid w:val="003374DF"/>
    <w:rsid w:val="00342E3E"/>
    <w:rsid w:val="0035189A"/>
    <w:rsid w:val="00352023"/>
    <w:rsid w:val="00356101"/>
    <w:rsid w:val="00356C84"/>
    <w:rsid w:val="00360536"/>
    <w:rsid w:val="00360EDE"/>
    <w:rsid w:val="00363DCC"/>
    <w:rsid w:val="00363E50"/>
    <w:rsid w:val="003647A7"/>
    <w:rsid w:val="00365EDE"/>
    <w:rsid w:val="00370A83"/>
    <w:rsid w:val="00371D9B"/>
    <w:rsid w:val="00372708"/>
    <w:rsid w:val="00373780"/>
    <w:rsid w:val="003755F4"/>
    <w:rsid w:val="003756B9"/>
    <w:rsid w:val="00375B32"/>
    <w:rsid w:val="0037653F"/>
    <w:rsid w:val="003769ED"/>
    <w:rsid w:val="003807FE"/>
    <w:rsid w:val="00380EFD"/>
    <w:rsid w:val="00383FB0"/>
    <w:rsid w:val="003848BB"/>
    <w:rsid w:val="00385CDC"/>
    <w:rsid w:val="00387892"/>
    <w:rsid w:val="00391487"/>
    <w:rsid w:val="0039164B"/>
    <w:rsid w:val="00394022"/>
    <w:rsid w:val="0039550F"/>
    <w:rsid w:val="0039684C"/>
    <w:rsid w:val="003A7E81"/>
    <w:rsid w:val="003B0D95"/>
    <w:rsid w:val="003B16B7"/>
    <w:rsid w:val="003B6748"/>
    <w:rsid w:val="003B70D8"/>
    <w:rsid w:val="003C00D2"/>
    <w:rsid w:val="003C1EE0"/>
    <w:rsid w:val="003C3ABA"/>
    <w:rsid w:val="003C5486"/>
    <w:rsid w:val="003C7303"/>
    <w:rsid w:val="003C7B94"/>
    <w:rsid w:val="003D78BF"/>
    <w:rsid w:val="003E24DA"/>
    <w:rsid w:val="003E276D"/>
    <w:rsid w:val="003E27E8"/>
    <w:rsid w:val="003E5F7A"/>
    <w:rsid w:val="003E60E7"/>
    <w:rsid w:val="003E6A1C"/>
    <w:rsid w:val="003F12DB"/>
    <w:rsid w:val="003F6BEB"/>
    <w:rsid w:val="00400C72"/>
    <w:rsid w:val="004102D4"/>
    <w:rsid w:val="00410555"/>
    <w:rsid w:val="00410AB7"/>
    <w:rsid w:val="00410C33"/>
    <w:rsid w:val="00413C29"/>
    <w:rsid w:val="004140C9"/>
    <w:rsid w:val="004149DB"/>
    <w:rsid w:val="00414EE4"/>
    <w:rsid w:val="0041615D"/>
    <w:rsid w:val="0042058D"/>
    <w:rsid w:val="00425B09"/>
    <w:rsid w:val="0043144D"/>
    <w:rsid w:val="00431F9C"/>
    <w:rsid w:val="004334AF"/>
    <w:rsid w:val="004338C1"/>
    <w:rsid w:val="00433953"/>
    <w:rsid w:val="004352B7"/>
    <w:rsid w:val="00435984"/>
    <w:rsid w:val="00443FD6"/>
    <w:rsid w:val="0044426E"/>
    <w:rsid w:val="004458F4"/>
    <w:rsid w:val="00446245"/>
    <w:rsid w:val="00446730"/>
    <w:rsid w:val="00446AD0"/>
    <w:rsid w:val="004470DD"/>
    <w:rsid w:val="00447C67"/>
    <w:rsid w:val="00452065"/>
    <w:rsid w:val="00452B66"/>
    <w:rsid w:val="00452F01"/>
    <w:rsid w:val="0045327C"/>
    <w:rsid w:val="004549E1"/>
    <w:rsid w:val="00455CED"/>
    <w:rsid w:val="00455F9A"/>
    <w:rsid w:val="00462964"/>
    <w:rsid w:val="00464271"/>
    <w:rsid w:val="0046526C"/>
    <w:rsid w:val="004667D3"/>
    <w:rsid w:val="00470B84"/>
    <w:rsid w:val="00470D15"/>
    <w:rsid w:val="004741DD"/>
    <w:rsid w:val="0047579D"/>
    <w:rsid w:val="004778C4"/>
    <w:rsid w:val="00477A32"/>
    <w:rsid w:val="00480249"/>
    <w:rsid w:val="00481BBC"/>
    <w:rsid w:val="00482C5D"/>
    <w:rsid w:val="004869CE"/>
    <w:rsid w:val="00490791"/>
    <w:rsid w:val="00490E27"/>
    <w:rsid w:val="004916BD"/>
    <w:rsid w:val="00495C02"/>
    <w:rsid w:val="004966CD"/>
    <w:rsid w:val="004974DE"/>
    <w:rsid w:val="004A021F"/>
    <w:rsid w:val="004A1EAF"/>
    <w:rsid w:val="004A203F"/>
    <w:rsid w:val="004A4A52"/>
    <w:rsid w:val="004A6A61"/>
    <w:rsid w:val="004A6ECD"/>
    <w:rsid w:val="004A7BC4"/>
    <w:rsid w:val="004B162C"/>
    <w:rsid w:val="004B179B"/>
    <w:rsid w:val="004B20B3"/>
    <w:rsid w:val="004B38B6"/>
    <w:rsid w:val="004B3B66"/>
    <w:rsid w:val="004B3C3E"/>
    <w:rsid w:val="004B41DF"/>
    <w:rsid w:val="004B53C0"/>
    <w:rsid w:val="004B60AC"/>
    <w:rsid w:val="004B634F"/>
    <w:rsid w:val="004B63E2"/>
    <w:rsid w:val="004B71A6"/>
    <w:rsid w:val="004B74C0"/>
    <w:rsid w:val="004C28A2"/>
    <w:rsid w:val="004C748B"/>
    <w:rsid w:val="004D0A0B"/>
    <w:rsid w:val="004D6E7A"/>
    <w:rsid w:val="004D7CBC"/>
    <w:rsid w:val="004E225E"/>
    <w:rsid w:val="004E2608"/>
    <w:rsid w:val="004E47A1"/>
    <w:rsid w:val="004E723F"/>
    <w:rsid w:val="004F050D"/>
    <w:rsid w:val="004F365F"/>
    <w:rsid w:val="004F40CD"/>
    <w:rsid w:val="004F4287"/>
    <w:rsid w:val="004F60A2"/>
    <w:rsid w:val="004F7183"/>
    <w:rsid w:val="00502183"/>
    <w:rsid w:val="00507CD6"/>
    <w:rsid w:val="00511005"/>
    <w:rsid w:val="005114A4"/>
    <w:rsid w:val="005114C5"/>
    <w:rsid w:val="00513302"/>
    <w:rsid w:val="00514F2E"/>
    <w:rsid w:val="00515083"/>
    <w:rsid w:val="00517BFC"/>
    <w:rsid w:val="005206AE"/>
    <w:rsid w:val="00521A13"/>
    <w:rsid w:val="005239D7"/>
    <w:rsid w:val="005243A3"/>
    <w:rsid w:val="00525E15"/>
    <w:rsid w:val="005265F6"/>
    <w:rsid w:val="00526658"/>
    <w:rsid w:val="005302B9"/>
    <w:rsid w:val="00530D87"/>
    <w:rsid w:val="0053247C"/>
    <w:rsid w:val="0053608F"/>
    <w:rsid w:val="00542324"/>
    <w:rsid w:val="00542797"/>
    <w:rsid w:val="00543C2A"/>
    <w:rsid w:val="00543EA4"/>
    <w:rsid w:val="00545BF1"/>
    <w:rsid w:val="00546CF7"/>
    <w:rsid w:val="00547076"/>
    <w:rsid w:val="005500B9"/>
    <w:rsid w:val="00551DE8"/>
    <w:rsid w:val="005530C7"/>
    <w:rsid w:val="0055317A"/>
    <w:rsid w:val="00553ADB"/>
    <w:rsid w:val="0055733E"/>
    <w:rsid w:val="005573F2"/>
    <w:rsid w:val="005577C6"/>
    <w:rsid w:val="00563547"/>
    <w:rsid w:val="005658C8"/>
    <w:rsid w:val="00570BD9"/>
    <w:rsid w:val="00571346"/>
    <w:rsid w:val="00572161"/>
    <w:rsid w:val="0057408B"/>
    <w:rsid w:val="00576539"/>
    <w:rsid w:val="00577E3C"/>
    <w:rsid w:val="00581C92"/>
    <w:rsid w:val="005825AC"/>
    <w:rsid w:val="00584642"/>
    <w:rsid w:val="00585820"/>
    <w:rsid w:val="00587597"/>
    <w:rsid w:val="00587888"/>
    <w:rsid w:val="005907A7"/>
    <w:rsid w:val="0059167C"/>
    <w:rsid w:val="00593174"/>
    <w:rsid w:val="0059468B"/>
    <w:rsid w:val="00594CB3"/>
    <w:rsid w:val="005A003A"/>
    <w:rsid w:val="005A3B7C"/>
    <w:rsid w:val="005A4AD9"/>
    <w:rsid w:val="005B1BB4"/>
    <w:rsid w:val="005B1DAB"/>
    <w:rsid w:val="005B2643"/>
    <w:rsid w:val="005B3948"/>
    <w:rsid w:val="005B44DA"/>
    <w:rsid w:val="005B69AD"/>
    <w:rsid w:val="005B7401"/>
    <w:rsid w:val="005C0738"/>
    <w:rsid w:val="005C0745"/>
    <w:rsid w:val="005C10C9"/>
    <w:rsid w:val="005C1A6E"/>
    <w:rsid w:val="005C2253"/>
    <w:rsid w:val="005C4C25"/>
    <w:rsid w:val="005C55E8"/>
    <w:rsid w:val="005C62E5"/>
    <w:rsid w:val="005C7A92"/>
    <w:rsid w:val="005D01FE"/>
    <w:rsid w:val="005D13EF"/>
    <w:rsid w:val="005D1614"/>
    <w:rsid w:val="005D2B41"/>
    <w:rsid w:val="005D3DDE"/>
    <w:rsid w:val="005D516A"/>
    <w:rsid w:val="005D5558"/>
    <w:rsid w:val="005D5C2D"/>
    <w:rsid w:val="005D66D4"/>
    <w:rsid w:val="005E0A32"/>
    <w:rsid w:val="005E2462"/>
    <w:rsid w:val="005E298C"/>
    <w:rsid w:val="005E2FF0"/>
    <w:rsid w:val="005E353A"/>
    <w:rsid w:val="005E7269"/>
    <w:rsid w:val="005F115A"/>
    <w:rsid w:val="005F1CEB"/>
    <w:rsid w:val="005F28DB"/>
    <w:rsid w:val="005F461D"/>
    <w:rsid w:val="005F66B1"/>
    <w:rsid w:val="00602CF2"/>
    <w:rsid w:val="0060311D"/>
    <w:rsid w:val="006106EE"/>
    <w:rsid w:val="00611375"/>
    <w:rsid w:val="00611EDC"/>
    <w:rsid w:val="006120DF"/>
    <w:rsid w:val="0061275A"/>
    <w:rsid w:val="00612D27"/>
    <w:rsid w:val="006130C3"/>
    <w:rsid w:val="00613159"/>
    <w:rsid w:val="00620139"/>
    <w:rsid w:val="00621407"/>
    <w:rsid w:val="006217E2"/>
    <w:rsid w:val="00623D4B"/>
    <w:rsid w:val="00624D2D"/>
    <w:rsid w:val="00625B23"/>
    <w:rsid w:val="00625FC1"/>
    <w:rsid w:val="00626DE6"/>
    <w:rsid w:val="00626F5C"/>
    <w:rsid w:val="00627769"/>
    <w:rsid w:val="00627EAD"/>
    <w:rsid w:val="00632A54"/>
    <w:rsid w:val="00635827"/>
    <w:rsid w:val="00636C24"/>
    <w:rsid w:val="00637B1F"/>
    <w:rsid w:val="00640A5F"/>
    <w:rsid w:val="00644747"/>
    <w:rsid w:val="00647880"/>
    <w:rsid w:val="006516F6"/>
    <w:rsid w:val="00652354"/>
    <w:rsid w:val="00652F14"/>
    <w:rsid w:val="00653A7F"/>
    <w:rsid w:val="0065542A"/>
    <w:rsid w:val="00656C5E"/>
    <w:rsid w:val="00660CEF"/>
    <w:rsid w:val="00661026"/>
    <w:rsid w:val="0066189C"/>
    <w:rsid w:val="00662E9E"/>
    <w:rsid w:val="00667947"/>
    <w:rsid w:val="00671843"/>
    <w:rsid w:val="0067527F"/>
    <w:rsid w:val="006754A0"/>
    <w:rsid w:val="006760CF"/>
    <w:rsid w:val="00677831"/>
    <w:rsid w:val="00681D86"/>
    <w:rsid w:val="006827F6"/>
    <w:rsid w:val="0068361C"/>
    <w:rsid w:val="006842A0"/>
    <w:rsid w:val="00691BA4"/>
    <w:rsid w:val="00693CFD"/>
    <w:rsid w:val="00695933"/>
    <w:rsid w:val="006971D3"/>
    <w:rsid w:val="00697953"/>
    <w:rsid w:val="006A2106"/>
    <w:rsid w:val="006A2341"/>
    <w:rsid w:val="006A33E9"/>
    <w:rsid w:val="006A5208"/>
    <w:rsid w:val="006A6335"/>
    <w:rsid w:val="006A726A"/>
    <w:rsid w:val="006B01F6"/>
    <w:rsid w:val="006B16F6"/>
    <w:rsid w:val="006B1B23"/>
    <w:rsid w:val="006B6778"/>
    <w:rsid w:val="006C06D9"/>
    <w:rsid w:val="006C2148"/>
    <w:rsid w:val="006C305F"/>
    <w:rsid w:val="006C584F"/>
    <w:rsid w:val="006D18BA"/>
    <w:rsid w:val="006D3844"/>
    <w:rsid w:val="006D39C4"/>
    <w:rsid w:val="006D6FE5"/>
    <w:rsid w:val="006D7253"/>
    <w:rsid w:val="006E03EC"/>
    <w:rsid w:val="006E1068"/>
    <w:rsid w:val="006E1A44"/>
    <w:rsid w:val="006E2B49"/>
    <w:rsid w:val="006E41C9"/>
    <w:rsid w:val="006E46BD"/>
    <w:rsid w:val="006E537B"/>
    <w:rsid w:val="006E7453"/>
    <w:rsid w:val="006E7C4A"/>
    <w:rsid w:val="006E7CB8"/>
    <w:rsid w:val="006F07AE"/>
    <w:rsid w:val="006F1DE1"/>
    <w:rsid w:val="006F2083"/>
    <w:rsid w:val="006F5F56"/>
    <w:rsid w:val="007000A6"/>
    <w:rsid w:val="00701CB7"/>
    <w:rsid w:val="00702062"/>
    <w:rsid w:val="00702D46"/>
    <w:rsid w:val="0070490E"/>
    <w:rsid w:val="00712BAD"/>
    <w:rsid w:val="00714015"/>
    <w:rsid w:val="0072175A"/>
    <w:rsid w:val="0072275F"/>
    <w:rsid w:val="00722B26"/>
    <w:rsid w:val="007233B4"/>
    <w:rsid w:val="00724819"/>
    <w:rsid w:val="00725661"/>
    <w:rsid w:val="00726107"/>
    <w:rsid w:val="00726D63"/>
    <w:rsid w:val="00727850"/>
    <w:rsid w:val="00727C8A"/>
    <w:rsid w:val="00733011"/>
    <w:rsid w:val="0073413A"/>
    <w:rsid w:val="0073764D"/>
    <w:rsid w:val="00737F48"/>
    <w:rsid w:val="007411FF"/>
    <w:rsid w:val="00741274"/>
    <w:rsid w:val="007414B1"/>
    <w:rsid w:val="00743007"/>
    <w:rsid w:val="00746320"/>
    <w:rsid w:val="00746CD6"/>
    <w:rsid w:val="00752E38"/>
    <w:rsid w:val="00753B70"/>
    <w:rsid w:val="00755D6A"/>
    <w:rsid w:val="00756AEA"/>
    <w:rsid w:val="0075774A"/>
    <w:rsid w:val="0076087E"/>
    <w:rsid w:val="0076247D"/>
    <w:rsid w:val="00764FEA"/>
    <w:rsid w:val="007678C0"/>
    <w:rsid w:val="00767FA0"/>
    <w:rsid w:val="007710AA"/>
    <w:rsid w:val="007713DD"/>
    <w:rsid w:val="0077209E"/>
    <w:rsid w:val="00772319"/>
    <w:rsid w:val="0077497D"/>
    <w:rsid w:val="007805B1"/>
    <w:rsid w:val="00781E96"/>
    <w:rsid w:val="00781FCF"/>
    <w:rsid w:val="00782D48"/>
    <w:rsid w:val="00784D07"/>
    <w:rsid w:val="007854DF"/>
    <w:rsid w:val="007904C5"/>
    <w:rsid w:val="00790E16"/>
    <w:rsid w:val="00794E99"/>
    <w:rsid w:val="007A2AFA"/>
    <w:rsid w:val="007A598D"/>
    <w:rsid w:val="007B22C2"/>
    <w:rsid w:val="007B2CDA"/>
    <w:rsid w:val="007B440C"/>
    <w:rsid w:val="007C04DD"/>
    <w:rsid w:val="007C0A93"/>
    <w:rsid w:val="007C509B"/>
    <w:rsid w:val="007C68FA"/>
    <w:rsid w:val="007C762C"/>
    <w:rsid w:val="007D4D0E"/>
    <w:rsid w:val="007E2F50"/>
    <w:rsid w:val="007E4C0F"/>
    <w:rsid w:val="007E518F"/>
    <w:rsid w:val="007E687A"/>
    <w:rsid w:val="007E772D"/>
    <w:rsid w:val="007F0EE0"/>
    <w:rsid w:val="007F1A4C"/>
    <w:rsid w:val="007F2640"/>
    <w:rsid w:val="007F2CF0"/>
    <w:rsid w:val="007F7939"/>
    <w:rsid w:val="00801470"/>
    <w:rsid w:val="00802EE4"/>
    <w:rsid w:val="00807B5F"/>
    <w:rsid w:val="008101B4"/>
    <w:rsid w:val="00811DA7"/>
    <w:rsid w:val="00811E0A"/>
    <w:rsid w:val="008126B5"/>
    <w:rsid w:val="008135E4"/>
    <w:rsid w:val="00813962"/>
    <w:rsid w:val="00815CE3"/>
    <w:rsid w:val="00816B01"/>
    <w:rsid w:val="00821DB9"/>
    <w:rsid w:val="0082232B"/>
    <w:rsid w:val="008229B1"/>
    <w:rsid w:val="00823150"/>
    <w:rsid w:val="00823372"/>
    <w:rsid w:val="008234EE"/>
    <w:rsid w:val="00823EC3"/>
    <w:rsid w:val="00827965"/>
    <w:rsid w:val="00831F7B"/>
    <w:rsid w:val="00834C5A"/>
    <w:rsid w:val="0083791C"/>
    <w:rsid w:val="00837CFE"/>
    <w:rsid w:val="008409F4"/>
    <w:rsid w:val="008415A2"/>
    <w:rsid w:val="00841ECE"/>
    <w:rsid w:val="008426B0"/>
    <w:rsid w:val="008452CB"/>
    <w:rsid w:val="00846E02"/>
    <w:rsid w:val="00847B7B"/>
    <w:rsid w:val="0085061B"/>
    <w:rsid w:val="008542A3"/>
    <w:rsid w:val="00854313"/>
    <w:rsid w:val="008552E7"/>
    <w:rsid w:val="00856410"/>
    <w:rsid w:val="008576EC"/>
    <w:rsid w:val="00862301"/>
    <w:rsid w:val="00862885"/>
    <w:rsid w:val="0086387F"/>
    <w:rsid w:val="00872916"/>
    <w:rsid w:val="0087353F"/>
    <w:rsid w:val="0087569E"/>
    <w:rsid w:val="00876054"/>
    <w:rsid w:val="0087653D"/>
    <w:rsid w:val="00881C7D"/>
    <w:rsid w:val="00883CE8"/>
    <w:rsid w:val="00885620"/>
    <w:rsid w:val="0089119E"/>
    <w:rsid w:val="008925DE"/>
    <w:rsid w:val="00896875"/>
    <w:rsid w:val="00896AA1"/>
    <w:rsid w:val="008A1EA9"/>
    <w:rsid w:val="008A2474"/>
    <w:rsid w:val="008A2629"/>
    <w:rsid w:val="008A43B9"/>
    <w:rsid w:val="008A6ECA"/>
    <w:rsid w:val="008A71B0"/>
    <w:rsid w:val="008B158E"/>
    <w:rsid w:val="008B3298"/>
    <w:rsid w:val="008C0BBC"/>
    <w:rsid w:val="008C2700"/>
    <w:rsid w:val="008C4234"/>
    <w:rsid w:val="008C5EA1"/>
    <w:rsid w:val="008D05CE"/>
    <w:rsid w:val="008D7B37"/>
    <w:rsid w:val="008E0215"/>
    <w:rsid w:val="008E158F"/>
    <w:rsid w:val="008E245C"/>
    <w:rsid w:val="008E55FD"/>
    <w:rsid w:val="008E6023"/>
    <w:rsid w:val="008F1154"/>
    <w:rsid w:val="008F17D7"/>
    <w:rsid w:val="008F4FDD"/>
    <w:rsid w:val="008F50C1"/>
    <w:rsid w:val="008F548D"/>
    <w:rsid w:val="008F68D0"/>
    <w:rsid w:val="008F6A3C"/>
    <w:rsid w:val="008F6AC8"/>
    <w:rsid w:val="009006C2"/>
    <w:rsid w:val="009021E2"/>
    <w:rsid w:val="009064C3"/>
    <w:rsid w:val="0090776A"/>
    <w:rsid w:val="009077AA"/>
    <w:rsid w:val="00911228"/>
    <w:rsid w:val="00913322"/>
    <w:rsid w:val="00913BE5"/>
    <w:rsid w:val="00914F15"/>
    <w:rsid w:val="00915A3E"/>
    <w:rsid w:val="009167D6"/>
    <w:rsid w:val="00920697"/>
    <w:rsid w:val="00920C1A"/>
    <w:rsid w:val="009219BF"/>
    <w:rsid w:val="00921CA8"/>
    <w:rsid w:val="00925AD2"/>
    <w:rsid w:val="009268D1"/>
    <w:rsid w:val="00926B03"/>
    <w:rsid w:val="00927451"/>
    <w:rsid w:val="009308B9"/>
    <w:rsid w:val="00931C19"/>
    <w:rsid w:val="009326C3"/>
    <w:rsid w:val="00934BC3"/>
    <w:rsid w:val="00936AD6"/>
    <w:rsid w:val="00940489"/>
    <w:rsid w:val="00941A0E"/>
    <w:rsid w:val="00941D91"/>
    <w:rsid w:val="009428F3"/>
    <w:rsid w:val="00942940"/>
    <w:rsid w:val="00943621"/>
    <w:rsid w:val="00944D36"/>
    <w:rsid w:val="00950F58"/>
    <w:rsid w:val="00954FFD"/>
    <w:rsid w:val="00956C86"/>
    <w:rsid w:val="0095708F"/>
    <w:rsid w:val="009601AC"/>
    <w:rsid w:val="00960C86"/>
    <w:rsid w:val="009618C8"/>
    <w:rsid w:val="00961F34"/>
    <w:rsid w:val="0096418F"/>
    <w:rsid w:val="009723D1"/>
    <w:rsid w:val="00973CAD"/>
    <w:rsid w:val="009746C6"/>
    <w:rsid w:val="0097592E"/>
    <w:rsid w:val="00976776"/>
    <w:rsid w:val="009767CC"/>
    <w:rsid w:val="00977D98"/>
    <w:rsid w:val="009804E3"/>
    <w:rsid w:val="00981B48"/>
    <w:rsid w:val="00981DA0"/>
    <w:rsid w:val="0098349F"/>
    <w:rsid w:val="00983B1A"/>
    <w:rsid w:val="00990439"/>
    <w:rsid w:val="00990887"/>
    <w:rsid w:val="00990B87"/>
    <w:rsid w:val="0099428C"/>
    <w:rsid w:val="00995777"/>
    <w:rsid w:val="00995CC6"/>
    <w:rsid w:val="00997370"/>
    <w:rsid w:val="009A05A9"/>
    <w:rsid w:val="009A0EF9"/>
    <w:rsid w:val="009A204D"/>
    <w:rsid w:val="009A3373"/>
    <w:rsid w:val="009A3397"/>
    <w:rsid w:val="009A38D5"/>
    <w:rsid w:val="009A4F73"/>
    <w:rsid w:val="009A5ABF"/>
    <w:rsid w:val="009B0ED2"/>
    <w:rsid w:val="009B2601"/>
    <w:rsid w:val="009B55A5"/>
    <w:rsid w:val="009C05CD"/>
    <w:rsid w:val="009C112E"/>
    <w:rsid w:val="009C2C0B"/>
    <w:rsid w:val="009C7B08"/>
    <w:rsid w:val="009C7D27"/>
    <w:rsid w:val="009D0118"/>
    <w:rsid w:val="009D2A67"/>
    <w:rsid w:val="009D3887"/>
    <w:rsid w:val="009D6FEF"/>
    <w:rsid w:val="009E1966"/>
    <w:rsid w:val="009E1DD4"/>
    <w:rsid w:val="009E26F2"/>
    <w:rsid w:val="009E2F7C"/>
    <w:rsid w:val="009E307E"/>
    <w:rsid w:val="009E3533"/>
    <w:rsid w:val="009E3F1A"/>
    <w:rsid w:val="009E557B"/>
    <w:rsid w:val="009E5CD7"/>
    <w:rsid w:val="009F00EA"/>
    <w:rsid w:val="009F180D"/>
    <w:rsid w:val="009F20C2"/>
    <w:rsid w:val="009F4C29"/>
    <w:rsid w:val="009F522C"/>
    <w:rsid w:val="009F61E9"/>
    <w:rsid w:val="00A0170F"/>
    <w:rsid w:val="00A03D19"/>
    <w:rsid w:val="00A03FF1"/>
    <w:rsid w:val="00A06826"/>
    <w:rsid w:val="00A152F7"/>
    <w:rsid w:val="00A31F39"/>
    <w:rsid w:val="00A32C75"/>
    <w:rsid w:val="00A35E5A"/>
    <w:rsid w:val="00A40C3C"/>
    <w:rsid w:val="00A40E30"/>
    <w:rsid w:val="00A41126"/>
    <w:rsid w:val="00A41DE9"/>
    <w:rsid w:val="00A469CF"/>
    <w:rsid w:val="00A4752B"/>
    <w:rsid w:val="00A479C7"/>
    <w:rsid w:val="00A51C5E"/>
    <w:rsid w:val="00A53391"/>
    <w:rsid w:val="00A55913"/>
    <w:rsid w:val="00A604E7"/>
    <w:rsid w:val="00A61C3F"/>
    <w:rsid w:val="00A62748"/>
    <w:rsid w:val="00A64BA4"/>
    <w:rsid w:val="00A662C9"/>
    <w:rsid w:val="00A70B69"/>
    <w:rsid w:val="00A71B4D"/>
    <w:rsid w:val="00A75050"/>
    <w:rsid w:val="00A77381"/>
    <w:rsid w:val="00A80693"/>
    <w:rsid w:val="00A833C4"/>
    <w:rsid w:val="00A836EE"/>
    <w:rsid w:val="00A86D62"/>
    <w:rsid w:val="00A874CF"/>
    <w:rsid w:val="00A90E38"/>
    <w:rsid w:val="00A94A94"/>
    <w:rsid w:val="00A953C7"/>
    <w:rsid w:val="00A961BF"/>
    <w:rsid w:val="00A97805"/>
    <w:rsid w:val="00A97D87"/>
    <w:rsid w:val="00AA3953"/>
    <w:rsid w:val="00AA5538"/>
    <w:rsid w:val="00AB1218"/>
    <w:rsid w:val="00AB1F6E"/>
    <w:rsid w:val="00AB25FF"/>
    <w:rsid w:val="00AB48B6"/>
    <w:rsid w:val="00AC04B6"/>
    <w:rsid w:val="00AC1676"/>
    <w:rsid w:val="00AC1C06"/>
    <w:rsid w:val="00AC35BD"/>
    <w:rsid w:val="00AC5026"/>
    <w:rsid w:val="00AC6BD1"/>
    <w:rsid w:val="00AC75BA"/>
    <w:rsid w:val="00AD0B59"/>
    <w:rsid w:val="00AD2FA6"/>
    <w:rsid w:val="00AD5473"/>
    <w:rsid w:val="00AD55A3"/>
    <w:rsid w:val="00AD7928"/>
    <w:rsid w:val="00AE1C73"/>
    <w:rsid w:val="00AE2456"/>
    <w:rsid w:val="00AE2EAF"/>
    <w:rsid w:val="00AE5140"/>
    <w:rsid w:val="00AE53AB"/>
    <w:rsid w:val="00AF22D5"/>
    <w:rsid w:val="00AF38C4"/>
    <w:rsid w:val="00AF4315"/>
    <w:rsid w:val="00AF4C38"/>
    <w:rsid w:val="00AF6DCE"/>
    <w:rsid w:val="00B058E8"/>
    <w:rsid w:val="00B12335"/>
    <w:rsid w:val="00B23B3A"/>
    <w:rsid w:val="00B26B08"/>
    <w:rsid w:val="00B316D8"/>
    <w:rsid w:val="00B3287D"/>
    <w:rsid w:val="00B34848"/>
    <w:rsid w:val="00B35B70"/>
    <w:rsid w:val="00B36D86"/>
    <w:rsid w:val="00B37606"/>
    <w:rsid w:val="00B37E66"/>
    <w:rsid w:val="00B41063"/>
    <w:rsid w:val="00B43A96"/>
    <w:rsid w:val="00B46993"/>
    <w:rsid w:val="00B46A92"/>
    <w:rsid w:val="00B51F7A"/>
    <w:rsid w:val="00B52035"/>
    <w:rsid w:val="00B53C0D"/>
    <w:rsid w:val="00B5535A"/>
    <w:rsid w:val="00B55932"/>
    <w:rsid w:val="00B57DB2"/>
    <w:rsid w:val="00B60301"/>
    <w:rsid w:val="00B64CF6"/>
    <w:rsid w:val="00B701EE"/>
    <w:rsid w:val="00B7059E"/>
    <w:rsid w:val="00B7551F"/>
    <w:rsid w:val="00B76493"/>
    <w:rsid w:val="00B76FAF"/>
    <w:rsid w:val="00B80442"/>
    <w:rsid w:val="00B80967"/>
    <w:rsid w:val="00B81CF6"/>
    <w:rsid w:val="00B82012"/>
    <w:rsid w:val="00B83DC8"/>
    <w:rsid w:val="00B84870"/>
    <w:rsid w:val="00B859B2"/>
    <w:rsid w:val="00B868EC"/>
    <w:rsid w:val="00B86F18"/>
    <w:rsid w:val="00B90521"/>
    <w:rsid w:val="00B90F5F"/>
    <w:rsid w:val="00B91B4C"/>
    <w:rsid w:val="00B920BE"/>
    <w:rsid w:val="00B921B3"/>
    <w:rsid w:val="00B92325"/>
    <w:rsid w:val="00B94DCC"/>
    <w:rsid w:val="00B95718"/>
    <w:rsid w:val="00B96F72"/>
    <w:rsid w:val="00BA0682"/>
    <w:rsid w:val="00BA097F"/>
    <w:rsid w:val="00BA4505"/>
    <w:rsid w:val="00BB0ACE"/>
    <w:rsid w:val="00BB18C2"/>
    <w:rsid w:val="00BB34BC"/>
    <w:rsid w:val="00BB364E"/>
    <w:rsid w:val="00BB3BD6"/>
    <w:rsid w:val="00BC2B6D"/>
    <w:rsid w:val="00BC5744"/>
    <w:rsid w:val="00BC63C4"/>
    <w:rsid w:val="00BC697E"/>
    <w:rsid w:val="00BC69DC"/>
    <w:rsid w:val="00BC6DDD"/>
    <w:rsid w:val="00BD5A06"/>
    <w:rsid w:val="00BD6DD9"/>
    <w:rsid w:val="00BD779B"/>
    <w:rsid w:val="00BD7BCF"/>
    <w:rsid w:val="00BE273D"/>
    <w:rsid w:val="00BF2739"/>
    <w:rsid w:val="00BF2D30"/>
    <w:rsid w:val="00BF3E1C"/>
    <w:rsid w:val="00BF400E"/>
    <w:rsid w:val="00BF4089"/>
    <w:rsid w:val="00BF4578"/>
    <w:rsid w:val="00BF5C32"/>
    <w:rsid w:val="00BF6476"/>
    <w:rsid w:val="00BF77AD"/>
    <w:rsid w:val="00BF7B94"/>
    <w:rsid w:val="00C02369"/>
    <w:rsid w:val="00C0347B"/>
    <w:rsid w:val="00C047F9"/>
    <w:rsid w:val="00C048E1"/>
    <w:rsid w:val="00C0651F"/>
    <w:rsid w:val="00C06A75"/>
    <w:rsid w:val="00C07C26"/>
    <w:rsid w:val="00C07C98"/>
    <w:rsid w:val="00C11515"/>
    <w:rsid w:val="00C11AEF"/>
    <w:rsid w:val="00C126CE"/>
    <w:rsid w:val="00C1407B"/>
    <w:rsid w:val="00C14513"/>
    <w:rsid w:val="00C1469A"/>
    <w:rsid w:val="00C15DEC"/>
    <w:rsid w:val="00C1721A"/>
    <w:rsid w:val="00C2044B"/>
    <w:rsid w:val="00C22578"/>
    <w:rsid w:val="00C23B18"/>
    <w:rsid w:val="00C23E74"/>
    <w:rsid w:val="00C2478E"/>
    <w:rsid w:val="00C2611F"/>
    <w:rsid w:val="00C33DE8"/>
    <w:rsid w:val="00C34820"/>
    <w:rsid w:val="00C44151"/>
    <w:rsid w:val="00C4436A"/>
    <w:rsid w:val="00C46AC8"/>
    <w:rsid w:val="00C5015E"/>
    <w:rsid w:val="00C50633"/>
    <w:rsid w:val="00C52783"/>
    <w:rsid w:val="00C52EBA"/>
    <w:rsid w:val="00C53208"/>
    <w:rsid w:val="00C5347F"/>
    <w:rsid w:val="00C55688"/>
    <w:rsid w:val="00C61637"/>
    <w:rsid w:val="00C61CB8"/>
    <w:rsid w:val="00C67CC1"/>
    <w:rsid w:val="00C72093"/>
    <w:rsid w:val="00C7255C"/>
    <w:rsid w:val="00C7346E"/>
    <w:rsid w:val="00C73490"/>
    <w:rsid w:val="00C7596C"/>
    <w:rsid w:val="00C75E88"/>
    <w:rsid w:val="00C82FDE"/>
    <w:rsid w:val="00C84471"/>
    <w:rsid w:val="00C845F6"/>
    <w:rsid w:val="00C87C9A"/>
    <w:rsid w:val="00C921C6"/>
    <w:rsid w:val="00C95AB5"/>
    <w:rsid w:val="00C968BE"/>
    <w:rsid w:val="00CA106F"/>
    <w:rsid w:val="00CA2417"/>
    <w:rsid w:val="00CA3C21"/>
    <w:rsid w:val="00CA3ED3"/>
    <w:rsid w:val="00CA4A1F"/>
    <w:rsid w:val="00CA7B04"/>
    <w:rsid w:val="00CB6F13"/>
    <w:rsid w:val="00CC00B0"/>
    <w:rsid w:val="00CC0B9C"/>
    <w:rsid w:val="00CC2E3D"/>
    <w:rsid w:val="00CD0596"/>
    <w:rsid w:val="00CD0AF6"/>
    <w:rsid w:val="00CD22DC"/>
    <w:rsid w:val="00CE323E"/>
    <w:rsid w:val="00CE39F6"/>
    <w:rsid w:val="00CE5945"/>
    <w:rsid w:val="00CF0016"/>
    <w:rsid w:val="00CF0BCB"/>
    <w:rsid w:val="00CF1B35"/>
    <w:rsid w:val="00CF7A35"/>
    <w:rsid w:val="00D0284C"/>
    <w:rsid w:val="00D0627B"/>
    <w:rsid w:val="00D06BBE"/>
    <w:rsid w:val="00D07448"/>
    <w:rsid w:val="00D11552"/>
    <w:rsid w:val="00D1165F"/>
    <w:rsid w:val="00D116A9"/>
    <w:rsid w:val="00D134FA"/>
    <w:rsid w:val="00D13783"/>
    <w:rsid w:val="00D13D1F"/>
    <w:rsid w:val="00D17B1D"/>
    <w:rsid w:val="00D20121"/>
    <w:rsid w:val="00D209F4"/>
    <w:rsid w:val="00D228E6"/>
    <w:rsid w:val="00D236F4"/>
    <w:rsid w:val="00D24DC7"/>
    <w:rsid w:val="00D27F09"/>
    <w:rsid w:val="00D342F2"/>
    <w:rsid w:val="00D418E7"/>
    <w:rsid w:val="00D42FD0"/>
    <w:rsid w:val="00D44490"/>
    <w:rsid w:val="00D45EE8"/>
    <w:rsid w:val="00D4684C"/>
    <w:rsid w:val="00D47232"/>
    <w:rsid w:val="00D4739F"/>
    <w:rsid w:val="00D50278"/>
    <w:rsid w:val="00D51D44"/>
    <w:rsid w:val="00D52B73"/>
    <w:rsid w:val="00D53AA4"/>
    <w:rsid w:val="00D543E8"/>
    <w:rsid w:val="00D54645"/>
    <w:rsid w:val="00D5472A"/>
    <w:rsid w:val="00D572B9"/>
    <w:rsid w:val="00D635CD"/>
    <w:rsid w:val="00D63FFE"/>
    <w:rsid w:val="00D70EAB"/>
    <w:rsid w:val="00D70EF9"/>
    <w:rsid w:val="00D71D28"/>
    <w:rsid w:val="00D738DA"/>
    <w:rsid w:val="00D757F8"/>
    <w:rsid w:val="00D76D42"/>
    <w:rsid w:val="00D77AD2"/>
    <w:rsid w:val="00D802C4"/>
    <w:rsid w:val="00D835F2"/>
    <w:rsid w:val="00D84F39"/>
    <w:rsid w:val="00D857C4"/>
    <w:rsid w:val="00D85BF5"/>
    <w:rsid w:val="00D873B4"/>
    <w:rsid w:val="00D928B4"/>
    <w:rsid w:val="00D952CA"/>
    <w:rsid w:val="00DA5AB3"/>
    <w:rsid w:val="00DA6F7F"/>
    <w:rsid w:val="00DA7EA8"/>
    <w:rsid w:val="00DB599D"/>
    <w:rsid w:val="00DC04AC"/>
    <w:rsid w:val="00DC2DA9"/>
    <w:rsid w:val="00DC3D9A"/>
    <w:rsid w:val="00DC3F09"/>
    <w:rsid w:val="00DC4AAC"/>
    <w:rsid w:val="00DC699E"/>
    <w:rsid w:val="00DC7747"/>
    <w:rsid w:val="00DC7888"/>
    <w:rsid w:val="00DD0F2E"/>
    <w:rsid w:val="00DD3947"/>
    <w:rsid w:val="00DD3CA6"/>
    <w:rsid w:val="00DD4FED"/>
    <w:rsid w:val="00DD524D"/>
    <w:rsid w:val="00DD5C9C"/>
    <w:rsid w:val="00DD6513"/>
    <w:rsid w:val="00DD6521"/>
    <w:rsid w:val="00DD6EAF"/>
    <w:rsid w:val="00DD70CC"/>
    <w:rsid w:val="00DE29F0"/>
    <w:rsid w:val="00DE634D"/>
    <w:rsid w:val="00DF2637"/>
    <w:rsid w:val="00DF36C6"/>
    <w:rsid w:val="00DF5CC2"/>
    <w:rsid w:val="00DF65F7"/>
    <w:rsid w:val="00DF6E22"/>
    <w:rsid w:val="00E05987"/>
    <w:rsid w:val="00E101D1"/>
    <w:rsid w:val="00E102F5"/>
    <w:rsid w:val="00E11443"/>
    <w:rsid w:val="00E136C9"/>
    <w:rsid w:val="00E13CA6"/>
    <w:rsid w:val="00E1648B"/>
    <w:rsid w:val="00E16FFF"/>
    <w:rsid w:val="00E200B5"/>
    <w:rsid w:val="00E217D0"/>
    <w:rsid w:val="00E30D11"/>
    <w:rsid w:val="00E30D85"/>
    <w:rsid w:val="00E31205"/>
    <w:rsid w:val="00E32389"/>
    <w:rsid w:val="00E325FA"/>
    <w:rsid w:val="00E34997"/>
    <w:rsid w:val="00E3539A"/>
    <w:rsid w:val="00E355A2"/>
    <w:rsid w:val="00E35646"/>
    <w:rsid w:val="00E358B9"/>
    <w:rsid w:val="00E368D5"/>
    <w:rsid w:val="00E4038E"/>
    <w:rsid w:val="00E40A35"/>
    <w:rsid w:val="00E42D54"/>
    <w:rsid w:val="00E42E97"/>
    <w:rsid w:val="00E44174"/>
    <w:rsid w:val="00E4539B"/>
    <w:rsid w:val="00E458FB"/>
    <w:rsid w:val="00E46DE7"/>
    <w:rsid w:val="00E46EE0"/>
    <w:rsid w:val="00E47278"/>
    <w:rsid w:val="00E47797"/>
    <w:rsid w:val="00E47A87"/>
    <w:rsid w:val="00E50C16"/>
    <w:rsid w:val="00E53B23"/>
    <w:rsid w:val="00E56FED"/>
    <w:rsid w:val="00E57332"/>
    <w:rsid w:val="00E60438"/>
    <w:rsid w:val="00E62172"/>
    <w:rsid w:val="00E62E80"/>
    <w:rsid w:val="00E63154"/>
    <w:rsid w:val="00E63B33"/>
    <w:rsid w:val="00E732ED"/>
    <w:rsid w:val="00E74A8C"/>
    <w:rsid w:val="00E7568B"/>
    <w:rsid w:val="00E817C7"/>
    <w:rsid w:val="00E827FA"/>
    <w:rsid w:val="00E828E9"/>
    <w:rsid w:val="00E84BD7"/>
    <w:rsid w:val="00E8540A"/>
    <w:rsid w:val="00E85E0A"/>
    <w:rsid w:val="00E875C4"/>
    <w:rsid w:val="00E91DA5"/>
    <w:rsid w:val="00E921A7"/>
    <w:rsid w:val="00E93344"/>
    <w:rsid w:val="00E9452E"/>
    <w:rsid w:val="00E95FCF"/>
    <w:rsid w:val="00E962C3"/>
    <w:rsid w:val="00EA08E3"/>
    <w:rsid w:val="00EA0E7F"/>
    <w:rsid w:val="00EA22FB"/>
    <w:rsid w:val="00EA23FE"/>
    <w:rsid w:val="00EA307D"/>
    <w:rsid w:val="00EA37D0"/>
    <w:rsid w:val="00EA3C7B"/>
    <w:rsid w:val="00EB1939"/>
    <w:rsid w:val="00EB2610"/>
    <w:rsid w:val="00EB4BA5"/>
    <w:rsid w:val="00EB74E3"/>
    <w:rsid w:val="00EC30AC"/>
    <w:rsid w:val="00EC36BF"/>
    <w:rsid w:val="00EC69BD"/>
    <w:rsid w:val="00ED1B4B"/>
    <w:rsid w:val="00ED75A1"/>
    <w:rsid w:val="00EE208F"/>
    <w:rsid w:val="00EE4D1F"/>
    <w:rsid w:val="00EE5E86"/>
    <w:rsid w:val="00EE7AF4"/>
    <w:rsid w:val="00EF0382"/>
    <w:rsid w:val="00EF256D"/>
    <w:rsid w:val="00EF2CB2"/>
    <w:rsid w:val="00EF2E6D"/>
    <w:rsid w:val="00EF638D"/>
    <w:rsid w:val="00F008CD"/>
    <w:rsid w:val="00F00C04"/>
    <w:rsid w:val="00F01A78"/>
    <w:rsid w:val="00F05E2F"/>
    <w:rsid w:val="00F07171"/>
    <w:rsid w:val="00F10429"/>
    <w:rsid w:val="00F1142F"/>
    <w:rsid w:val="00F122BE"/>
    <w:rsid w:val="00F154D2"/>
    <w:rsid w:val="00F165FB"/>
    <w:rsid w:val="00F16DC5"/>
    <w:rsid w:val="00F211A2"/>
    <w:rsid w:val="00F2359C"/>
    <w:rsid w:val="00F242E9"/>
    <w:rsid w:val="00F247BC"/>
    <w:rsid w:val="00F27172"/>
    <w:rsid w:val="00F311A2"/>
    <w:rsid w:val="00F3149C"/>
    <w:rsid w:val="00F32494"/>
    <w:rsid w:val="00F328B6"/>
    <w:rsid w:val="00F32AC2"/>
    <w:rsid w:val="00F346EE"/>
    <w:rsid w:val="00F4143E"/>
    <w:rsid w:val="00F446F4"/>
    <w:rsid w:val="00F47BF2"/>
    <w:rsid w:val="00F54377"/>
    <w:rsid w:val="00F568DC"/>
    <w:rsid w:val="00F60131"/>
    <w:rsid w:val="00F6371D"/>
    <w:rsid w:val="00F6416D"/>
    <w:rsid w:val="00F644CE"/>
    <w:rsid w:val="00F650CA"/>
    <w:rsid w:val="00F6687A"/>
    <w:rsid w:val="00F66E09"/>
    <w:rsid w:val="00F67002"/>
    <w:rsid w:val="00F71E73"/>
    <w:rsid w:val="00F738E2"/>
    <w:rsid w:val="00F739DD"/>
    <w:rsid w:val="00F75BFB"/>
    <w:rsid w:val="00F76426"/>
    <w:rsid w:val="00F804A6"/>
    <w:rsid w:val="00F80D17"/>
    <w:rsid w:val="00F84360"/>
    <w:rsid w:val="00F85898"/>
    <w:rsid w:val="00F861F1"/>
    <w:rsid w:val="00F91182"/>
    <w:rsid w:val="00F9188F"/>
    <w:rsid w:val="00F92BAE"/>
    <w:rsid w:val="00F92FCF"/>
    <w:rsid w:val="00F967F8"/>
    <w:rsid w:val="00FA23AE"/>
    <w:rsid w:val="00FA2722"/>
    <w:rsid w:val="00FA5412"/>
    <w:rsid w:val="00FA7769"/>
    <w:rsid w:val="00FB0A30"/>
    <w:rsid w:val="00FB1C58"/>
    <w:rsid w:val="00FB1D70"/>
    <w:rsid w:val="00FB3421"/>
    <w:rsid w:val="00FB4565"/>
    <w:rsid w:val="00FB6F80"/>
    <w:rsid w:val="00FB7AB3"/>
    <w:rsid w:val="00FC2BC1"/>
    <w:rsid w:val="00FC443F"/>
    <w:rsid w:val="00FC6985"/>
    <w:rsid w:val="00FC6B20"/>
    <w:rsid w:val="00FC741B"/>
    <w:rsid w:val="00FC75E2"/>
    <w:rsid w:val="00FD2719"/>
    <w:rsid w:val="00FD27F6"/>
    <w:rsid w:val="00FD501D"/>
    <w:rsid w:val="00FD7F49"/>
    <w:rsid w:val="00FE0714"/>
    <w:rsid w:val="00FE1D62"/>
    <w:rsid w:val="00FE2328"/>
    <w:rsid w:val="00FE3496"/>
    <w:rsid w:val="00FF096A"/>
    <w:rsid w:val="00FF21BF"/>
    <w:rsid w:val="00FF4C1B"/>
    <w:rsid w:val="00FF5206"/>
    <w:rsid w:val="00FF7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942F4D"/>
  <w15:chartTrackingRefBased/>
  <w15:docId w15:val="{B066AF5D-ADFE-4431-8F84-5A858EF1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7497D"/>
    <w:rPr>
      <w:lang w:val="en-NZ"/>
    </w:rPr>
  </w:style>
  <w:style w:type="paragraph" w:styleId="Heading1">
    <w:name w:val="heading 1"/>
    <w:basedOn w:val="Normal"/>
    <w:next w:val="Paragraph"/>
    <w:link w:val="Heading1Char"/>
    <w:qFormat/>
    <w:rsid w:val="007710AA"/>
    <w:pPr>
      <w:keepNext/>
      <w:numPr>
        <w:numId w:val="53"/>
      </w:numPr>
      <w:spacing w:line="300" w:lineRule="exact"/>
      <w:outlineLvl w:val="0"/>
    </w:pPr>
    <w:rPr>
      <w:rFonts w:ascii="Arial" w:eastAsia="SimSun" w:hAnsi="Arial" w:cs="Arial"/>
      <w:b/>
      <w:bCs/>
      <w:caps/>
      <w:kern w:val="32"/>
      <w:sz w:val="24"/>
      <w:szCs w:val="32"/>
      <w:u w:val="single"/>
      <w:lang w:val="en-US" w:eastAsia="zh-CN"/>
    </w:rPr>
  </w:style>
  <w:style w:type="paragraph" w:styleId="Heading2">
    <w:name w:val="heading 2"/>
    <w:basedOn w:val="Heading1"/>
    <w:next w:val="Paragraph"/>
    <w:link w:val="Heading2Char"/>
    <w:qFormat/>
    <w:rsid w:val="007710AA"/>
    <w:pPr>
      <w:numPr>
        <w:ilvl w:val="1"/>
      </w:numPr>
      <w:spacing w:after="100" w:line="260" w:lineRule="exact"/>
      <w:outlineLvl w:val="1"/>
    </w:pPr>
    <w:rPr>
      <w:bCs w:val="0"/>
      <w:iCs/>
      <w:szCs w:val="28"/>
      <w:u w:val="none"/>
    </w:rPr>
  </w:style>
  <w:style w:type="paragraph" w:styleId="Heading3">
    <w:name w:val="heading 3"/>
    <w:basedOn w:val="Heading2"/>
    <w:next w:val="Paragraph"/>
    <w:link w:val="Heading3Char"/>
    <w:qFormat/>
    <w:rsid w:val="007710AA"/>
    <w:pPr>
      <w:numPr>
        <w:ilvl w:val="2"/>
      </w:numPr>
      <w:spacing w:after="60" w:line="280" w:lineRule="exact"/>
      <w:outlineLvl w:val="2"/>
    </w:pPr>
    <w:rPr>
      <w:bCs/>
      <w:caps w:val="0"/>
      <w:szCs w:val="26"/>
      <w:u w:val="single"/>
    </w:rPr>
  </w:style>
  <w:style w:type="paragraph" w:styleId="Heading4">
    <w:name w:val="heading 4"/>
    <w:basedOn w:val="Heading3"/>
    <w:next w:val="Paragraph"/>
    <w:link w:val="Heading4Char"/>
    <w:qFormat/>
    <w:rsid w:val="007710AA"/>
    <w:pPr>
      <w:numPr>
        <w:ilvl w:val="3"/>
      </w:numPr>
      <w:spacing w:after="20" w:line="260" w:lineRule="exact"/>
      <w:outlineLvl w:val="3"/>
    </w:pPr>
    <w:rPr>
      <w:bCs w:val="0"/>
      <w:szCs w:val="28"/>
      <w:u w:val="none"/>
    </w:rPr>
  </w:style>
  <w:style w:type="paragraph" w:styleId="Heading5">
    <w:name w:val="heading 5"/>
    <w:basedOn w:val="Heading4"/>
    <w:next w:val="Paragraph"/>
    <w:link w:val="Heading5Char"/>
    <w:qFormat/>
    <w:rsid w:val="007710AA"/>
    <w:pPr>
      <w:numPr>
        <w:ilvl w:val="4"/>
      </w:numPr>
      <w:outlineLvl w:val="4"/>
    </w:pPr>
    <w:rPr>
      <w:bCs/>
      <w:iCs w:val="0"/>
      <w:szCs w:val="26"/>
    </w:rPr>
  </w:style>
  <w:style w:type="paragraph" w:styleId="Heading6">
    <w:name w:val="heading 6"/>
    <w:basedOn w:val="Heading5"/>
    <w:next w:val="Paragraph"/>
    <w:link w:val="Heading6Char"/>
    <w:qFormat/>
    <w:rsid w:val="007710AA"/>
    <w:pPr>
      <w:numPr>
        <w:ilvl w:val="5"/>
      </w:numPr>
      <w:outlineLvl w:val="5"/>
    </w:pPr>
    <w:rPr>
      <w:bCs w:val="0"/>
      <w:szCs w:val="22"/>
    </w:rPr>
  </w:style>
  <w:style w:type="paragraph" w:styleId="Heading7">
    <w:name w:val="heading 7"/>
    <w:basedOn w:val="Heading6"/>
    <w:next w:val="Paragraph"/>
    <w:link w:val="Heading7Char"/>
    <w:qFormat/>
    <w:rsid w:val="007710AA"/>
    <w:pPr>
      <w:numPr>
        <w:ilvl w:val="6"/>
      </w:numPr>
      <w:outlineLvl w:val="6"/>
    </w:pPr>
  </w:style>
  <w:style w:type="paragraph" w:styleId="Heading8">
    <w:name w:val="heading 8"/>
    <w:basedOn w:val="Heading7"/>
    <w:next w:val="Paragraph"/>
    <w:link w:val="Heading8Char"/>
    <w:qFormat/>
    <w:rsid w:val="007710AA"/>
    <w:pPr>
      <w:numPr>
        <w:ilvl w:val="7"/>
      </w:numPr>
      <w:outlineLvl w:val="7"/>
    </w:pPr>
    <w:rPr>
      <w:iCs/>
    </w:rPr>
  </w:style>
  <w:style w:type="paragraph" w:styleId="Heading9">
    <w:name w:val="heading 9"/>
    <w:aliases w:val="Appendix"/>
    <w:basedOn w:val="Heading8"/>
    <w:next w:val="Paragraph"/>
    <w:link w:val="Heading9Char"/>
    <w:qFormat/>
    <w:rsid w:val="007710A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9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97D"/>
    <w:rPr>
      <w:lang w:val="en-NZ"/>
    </w:rPr>
  </w:style>
  <w:style w:type="paragraph" w:styleId="Footer">
    <w:name w:val="footer"/>
    <w:basedOn w:val="Normal"/>
    <w:link w:val="FooterChar"/>
    <w:uiPriority w:val="99"/>
    <w:unhideWhenUsed/>
    <w:rsid w:val="007749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97D"/>
    <w:rPr>
      <w:lang w:val="en-NZ"/>
    </w:rPr>
  </w:style>
  <w:style w:type="character" w:customStyle="1" w:styleId="st">
    <w:name w:val="st"/>
    <w:basedOn w:val="DefaultParagraphFont"/>
    <w:rsid w:val="0077497D"/>
  </w:style>
  <w:style w:type="character" w:styleId="CommentReference">
    <w:name w:val="annotation reference"/>
    <w:basedOn w:val="DefaultParagraphFont"/>
    <w:uiPriority w:val="99"/>
    <w:semiHidden/>
    <w:unhideWhenUsed/>
    <w:rsid w:val="0077497D"/>
    <w:rPr>
      <w:sz w:val="16"/>
      <w:szCs w:val="16"/>
    </w:rPr>
  </w:style>
  <w:style w:type="paragraph" w:styleId="CommentText">
    <w:name w:val="annotation text"/>
    <w:basedOn w:val="Normal"/>
    <w:link w:val="CommentTextChar"/>
    <w:unhideWhenUsed/>
    <w:rsid w:val="0077497D"/>
    <w:pPr>
      <w:spacing w:line="240" w:lineRule="auto"/>
    </w:pPr>
    <w:rPr>
      <w:sz w:val="20"/>
      <w:szCs w:val="20"/>
    </w:rPr>
  </w:style>
  <w:style w:type="character" w:customStyle="1" w:styleId="CommentTextChar">
    <w:name w:val="Comment Text Char"/>
    <w:basedOn w:val="DefaultParagraphFont"/>
    <w:link w:val="CommentText"/>
    <w:rsid w:val="0077497D"/>
    <w:rPr>
      <w:sz w:val="20"/>
      <w:szCs w:val="20"/>
      <w:lang w:val="en-NZ"/>
    </w:rPr>
  </w:style>
  <w:style w:type="paragraph" w:styleId="CommentSubject">
    <w:name w:val="annotation subject"/>
    <w:basedOn w:val="CommentText"/>
    <w:next w:val="CommentText"/>
    <w:link w:val="CommentSubjectChar"/>
    <w:uiPriority w:val="99"/>
    <w:semiHidden/>
    <w:unhideWhenUsed/>
    <w:rsid w:val="0077497D"/>
    <w:rPr>
      <w:b/>
      <w:bCs/>
    </w:rPr>
  </w:style>
  <w:style w:type="character" w:customStyle="1" w:styleId="CommentSubjectChar">
    <w:name w:val="Comment Subject Char"/>
    <w:basedOn w:val="CommentTextChar"/>
    <w:link w:val="CommentSubject"/>
    <w:uiPriority w:val="99"/>
    <w:semiHidden/>
    <w:rsid w:val="0077497D"/>
    <w:rPr>
      <w:b/>
      <w:bCs/>
      <w:sz w:val="20"/>
      <w:szCs w:val="20"/>
      <w:lang w:val="en-NZ"/>
    </w:rPr>
  </w:style>
  <w:style w:type="paragraph" w:styleId="BalloonText">
    <w:name w:val="Balloon Text"/>
    <w:basedOn w:val="Normal"/>
    <w:link w:val="BalloonTextChar"/>
    <w:uiPriority w:val="99"/>
    <w:semiHidden/>
    <w:unhideWhenUsed/>
    <w:rsid w:val="00774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97D"/>
    <w:rPr>
      <w:rFonts w:ascii="Segoe UI" w:hAnsi="Segoe UI" w:cs="Segoe UI"/>
      <w:sz w:val="18"/>
      <w:szCs w:val="18"/>
      <w:lang w:val="en-NZ"/>
    </w:rPr>
  </w:style>
  <w:style w:type="paragraph" w:styleId="ListParagraph">
    <w:name w:val="List Paragraph"/>
    <w:basedOn w:val="Normal"/>
    <w:uiPriority w:val="34"/>
    <w:qFormat/>
    <w:rsid w:val="0077497D"/>
    <w:pPr>
      <w:ind w:left="720"/>
      <w:contextualSpacing/>
    </w:pPr>
  </w:style>
  <w:style w:type="table" w:styleId="TableGrid">
    <w:name w:val="Table Grid"/>
    <w:basedOn w:val="TableNormal"/>
    <w:uiPriority w:val="39"/>
    <w:rsid w:val="0077497D"/>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97D"/>
    <w:rPr>
      <w:color w:val="808080"/>
    </w:rPr>
  </w:style>
  <w:style w:type="paragraph" w:customStyle="1" w:styleId="Paragraph">
    <w:name w:val="Paragraph"/>
    <w:basedOn w:val="Normal"/>
    <w:link w:val="ParagraphChar"/>
    <w:rsid w:val="0077497D"/>
    <w:pPr>
      <w:spacing w:after="250" w:line="300" w:lineRule="atLeast"/>
    </w:pPr>
    <w:rPr>
      <w:rFonts w:ascii="Arial" w:eastAsia="SimSun" w:hAnsi="Arial" w:cs="Times New Roman"/>
      <w:szCs w:val="24"/>
      <w:lang w:val="en-US" w:eastAsia="zh-CN"/>
    </w:rPr>
  </w:style>
  <w:style w:type="character" w:customStyle="1" w:styleId="ParagraphChar">
    <w:name w:val="Paragraph Char"/>
    <w:link w:val="Paragraph"/>
    <w:rsid w:val="0077497D"/>
    <w:rPr>
      <w:rFonts w:ascii="Arial" w:eastAsia="SimSun" w:hAnsi="Arial" w:cs="Times New Roman"/>
      <w:szCs w:val="24"/>
      <w:lang w:eastAsia="zh-CN"/>
    </w:rPr>
  </w:style>
  <w:style w:type="paragraph" w:styleId="NormalWeb">
    <w:name w:val="Normal (Web)"/>
    <w:basedOn w:val="Normal"/>
    <w:uiPriority w:val="99"/>
    <w:rsid w:val="0077497D"/>
    <w:pPr>
      <w:spacing w:after="0" w:line="240" w:lineRule="auto"/>
    </w:pPr>
    <w:rPr>
      <w:rFonts w:ascii="Arial" w:eastAsia="MS Mincho" w:hAnsi="Arial" w:cs="Times New Roman"/>
      <w:sz w:val="20"/>
      <w:szCs w:val="20"/>
      <w:lang w:val="en-US" w:eastAsia="ja-JP" w:bidi="as-IN"/>
    </w:rPr>
  </w:style>
  <w:style w:type="paragraph" w:customStyle="1" w:styleId="TextTi12">
    <w:name w:val="Text:Ti12"/>
    <w:basedOn w:val="Normal"/>
    <w:link w:val="TextTi12Char"/>
    <w:rsid w:val="0077497D"/>
    <w:pPr>
      <w:spacing w:after="170" w:line="280" w:lineRule="atLeast"/>
      <w:jc w:val="both"/>
    </w:pPr>
    <w:rPr>
      <w:rFonts w:ascii="Calibri" w:eastAsia="Times New Roman" w:hAnsi="Calibri" w:cs="Times New Roman"/>
      <w:sz w:val="24"/>
      <w:szCs w:val="20"/>
      <w:lang w:val="en-US" w:eastAsia="de-DE"/>
    </w:rPr>
  </w:style>
  <w:style w:type="character" w:customStyle="1" w:styleId="TextTi12Char">
    <w:name w:val="Text:Ti12 Char"/>
    <w:link w:val="TextTi12"/>
    <w:locked/>
    <w:rsid w:val="0077497D"/>
    <w:rPr>
      <w:rFonts w:ascii="Calibri" w:eastAsia="Times New Roman" w:hAnsi="Calibri" w:cs="Times New Roman"/>
      <w:sz w:val="24"/>
      <w:szCs w:val="20"/>
      <w:lang w:eastAsia="de-DE"/>
    </w:rPr>
  </w:style>
  <w:style w:type="paragraph" w:customStyle="1" w:styleId="TableCell10Center">
    <w:name w:val="Table Cell 10 Center"/>
    <w:basedOn w:val="TableCell10Left"/>
    <w:rsid w:val="0077497D"/>
    <w:pPr>
      <w:jc w:val="center"/>
    </w:pPr>
  </w:style>
  <w:style w:type="paragraph" w:customStyle="1" w:styleId="TableCell10Left">
    <w:name w:val="Table Cell 10 Left"/>
    <w:basedOn w:val="Normal"/>
    <w:rsid w:val="0077497D"/>
    <w:pPr>
      <w:keepNext/>
      <w:keepLines/>
      <w:spacing w:before="50" w:after="50" w:line="240" w:lineRule="exact"/>
    </w:pPr>
    <w:rPr>
      <w:rFonts w:ascii="Arial" w:eastAsia="SimSun" w:hAnsi="Arial" w:cs="Times New Roman"/>
      <w:sz w:val="20"/>
      <w:szCs w:val="24"/>
      <w:lang w:val="en-US" w:eastAsia="zh-CN"/>
    </w:rPr>
  </w:style>
  <w:style w:type="paragraph" w:customStyle="1" w:styleId="Pa131">
    <w:name w:val="Pa13++1"/>
    <w:basedOn w:val="Normal"/>
    <w:next w:val="Normal"/>
    <w:uiPriority w:val="99"/>
    <w:rsid w:val="0077497D"/>
    <w:pPr>
      <w:autoSpaceDE w:val="0"/>
      <w:autoSpaceDN w:val="0"/>
      <w:adjustRightInd w:val="0"/>
      <w:spacing w:after="0" w:line="321" w:lineRule="atLeast"/>
    </w:pPr>
    <w:rPr>
      <w:rFonts w:ascii="Helvetica 55 Roman" w:hAnsi="Helvetica 55 Roman"/>
      <w:sz w:val="24"/>
      <w:szCs w:val="24"/>
      <w:lang w:val="en-US"/>
    </w:rPr>
  </w:style>
  <w:style w:type="character" w:customStyle="1" w:styleId="A81">
    <w:name w:val="A8++1"/>
    <w:uiPriority w:val="99"/>
    <w:rsid w:val="0077497D"/>
    <w:rPr>
      <w:rFonts w:cs="Helvetica 55 Roman"/>
      <w:color w:val="221E1F"/>
      <w:sz w:val="18"/>
      <w:szCs w:val="18"/>
    </w:rPr>
  </w:style>
  <w:style w:type="table" w:customStyle="1" w:styleId="Sfondochiaro1">
    <w:name w:val="Sfondo chiaro1"/>
    <w:basedOn w:val="TableNormal"/>
    <w:uiPriority w:val="60"/>
    <w:rsid w:val="0077497D"/>
    <w:pPr>
      <w:spacing w:after="0" w:line="240" w:lineRule="auto"/>
    </w:pPr>
    <w:rPr>
      <w:color w:val="000000" w:themeColor="text1" w:themeShade="BF"/>
      <w:lang w:val="en-NZ"/>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7497D"/>
    <w:rPr>
      <w:color w:val="0563C1" w:themeColor="hyperlink"/>
      <w:u w:val="single"/>
    </w:rPr>
  </w:style>
  <w:style w:type="character" w:styleId="FollowedHyperlink">
    <w:name w:val="FollowedHyperlink"/>
    <w:basedOn w:val="DefaultParagraphFont"/>
    <w:uiPriority w:val="99"/>
    <w:semiHidden/>
    <w:unhideWhenUsed/>
    <w:rsid w:val="0077497D"/>
    <w:rPr>
      <w:color w:val="954F72" w:themeColor="followedHyperlink"/>
      <w:u w:val="single"/>
    </w:rPr>
  </w:style>
  <w:style w:type="paragraph" w:styleId="Revision">
    <w:name w:val="Revision"/>
    <w:hidden/>
    <w:uiPriority w:val="99"/>
    <w:semiHidden/>
    <w:rsid w:val="0077497D"/>
    <w:pPr>
      <w:spacing w:after="0" w:line="240" w:lineRule="auto"/>
    </w:pPr>
    <w:rPr>
      <w:lang w:val="en-NZ"/>
    </w:rPr>
  </w:style>
  <w:style w:type="character" w:customStyle="1" w:styleId="apple-converted-space">
    <w:name w:val="apple-converted-space"/>
    <w:basedOn w:val="DefaultParagraphFont"/>
    <w:rsid w:val="0077497D"/>
  </w:style>
  <w:style w:type="paragraph" w:customStyle="1" w:styleId="EndNoteBibliographyTitle">
    <w:name w:val="EndNote Bibliography Title"/>
    <w:basedOn w:val="Normal"/>
    <w:link w:val="EndNoteBibliographyTitleChar"/>
    <w:rsid w:val="0077497D"/>
    <w:pPr>
      <w:spacing w:after="0"/>
      <w:jc w:val="center"/>
    </w:pPr>
    <w:rPr>
      <w:rFonts w:ascii="Times New Roman" w:eastAsia="SimSun" w:hAnsi="Times New Roman" w:cs="Times New Roman"/>
      <w:noProof/>
      <w:sz w:val="24"/>
      <w:szCs w:val="24"/>
      <w:lang w:val="en-US" w:eastAsia="zh-CN"/>
    </w:rPr>
  </w:style>
  <w:style w:type="character" w:customStyle="1" w:styleId="EndNoteBibliographyTitleChar">
    <w:name w:val="EndNote Bibliography Title Char"/>
    <w:basedOn w:val="ParagraphChar"/>
    <w:link w:val="EndNoteBibliographyTitle"/>
    <w:rsid w:val="0077497D"/>
    <w:rPr>
      <w:rFonts w:ascii="Times New Roman" w:eastAsia="SimSun" w:hAnsi="Times New Roman" w:cs="Times New Roman"/>
      <w:noProof/>
      <w:sz w:val="24"/>
      <w:szCs w:val="24"/>
      <w:lang w:eastAsia="zh-CN"/>
    </w:rPr>
  </w:style>
  <w:style w:type="paragraph" w:customStyle="1" w:styleId="EndNoteBibliography">
    <w:name w:val="EndNote Bibliography"/>
    <w:basedOn w:val="Normal"/>
    <w:link w:val="EndNoteBibliographyChar"/>
    <w:rsid w:val="0077497D"/>
    <w:pPr>
      <w:spacing w:line="240" w:lineRule="auto"/>
    </w:pPr>
    <w:rPr>
      <w:rFonts w:ascii="Times New Roman" w:eastAsia="SimSun" w:hAnsi="Times New Roman" w:cs="Times New Roman"/>
      <w:noProof/>
      <w:sz w:val="24"/>
      <w:szCs w:val="24"/>
      <w:lang w:val="en-US" w:eastAsia="zh-CN"/>
    </w:rPr>
  </w:style>
  <w:style w:type="character" w:customStyle="1" w:styleId="EndNoteBibliographyChar">
    <w:name w:val="EndNote Bibliography Char"/>
    <w:basedOn w:val="ParagraphChar"/>
    <w:link w:val="EndNoteBibliography"/>
    <w:rsid w:val="0077497D"/>
    <w:rPr>
      <w:rFonts w:ascii="Times New Roman" w:eastAsia="SimSun" w:hAnsi="Times New Roman" w:cs="Times New Roman"/>
      <w:noProof/>
      <w:sz w:val="24"/>
      <w:szCs w:val="24"/>
      <w:lang w:eastAsia="zh-CN"/>
    </w:rPr>
  </w:style>
  <w:style w:type="character" w:customStyle="1" w:styleId="pagecontents1">
    <w:name w:val="pagecontents1"/>
    <w:basedOn w:val="DefaultParagraphFont"/>
    <w:rsid w:val="0077497D"/>
    <w:rPr>
      <w:rFonts w:ascii="Arial" w:hAnsi="Arial" w:cs="Arial" w:hint="default"/>
      <w:color w:val="606060"/>
      <w:sz w:val="21"/>
      <w:szCs w:val="21"/>
    </w:rPr>
  </w:style>
  <w:style w:type="character" w:customStyle="1" w:styleId="Heading1Char">
    <w:name w:val="Heading 1 Char"/>
    <w:basedOn w:val="DefaultParagraphFont"/>
    <w:link w:val="Heading1"/>
    <w:rsid w:val="007710AA"/>
    <w:rPr>
      <w:rFonts w:ascii="Arial" w:eastAsia="SimSun" w:hAnsi="Arial" w:cs="Arial"/>
      <w:b/>
      <w:bCs/>
      <w:caps/>
      <w:kern w:val="32"/>
      <w:sz w:val="24"/>
      <w:szCs w:val="32"/>
      <w:u w:val="single"/>
      <w:lang w:eastAsia="zh-CN"/>
    </w:rPr>
  </w:style>
  <w:style w:type="character" w:customStyle="1" w:styleId="Heading2Char">
    <w:name w:val="Heading 2 Char"/>
    <w:basedOn w:val="DefaultParagraphFont"/>
    <w:link w:val="Heading2"/>
    <w:rsid w:val="007710AA"/>
    <w:rPr>
      <w:rFonts w:ascii="Arial" w:eastAsia="SimSun" w:hAnsi="Arial" w:cs="Arial"/>
      <w:b/>
      <w:iCs/>
      <w:caps/>
      <w:kern w:val="32"/>
      <w:sz w:val="24"/>
      <w:szCs w:val="28"/>
      <w:lang w:eastAsia="zh-CN"/>
    </w:rPr>
  </w:style>
  <w:style w:type="character" w:customStyle="1" w:styleId="Heading3Char">
    <w:name w:val="Heading 3 Char"/>
    <w:basedOn w:val="DefaultParagraphFont"/>
    <w:link w:val="Heading3"/>
    <w:rsid w:val="007710AA"/>
    <w:rPr>
      <w:rFonts w:ascii="Arial" w:eastAsia="SimSun" w:hAnsi="Arial" w:cs="Arial"/>
      <w:b/>
      <w:bCs/>
      <w:iCs/>
      <w:kern w:val="32"/>
      <w:sz w:val="24"/>
      <w:szCs w:val="26"/>
      <w:u w:val="single"/>
      <w:lang w:eastAsia="zh-CN"/>
    </w:rPr>
  </w:style>
  <w:style w:type="character" w:customStyle="1" w:styleId="Heading4Char">
    <w:name w:val="Heading 4 Char"/>
    <w:basedOn w:val="DefaultParagraphFont"/>
    <w:link w:val="Heading4"/>
    <w:rsid w:val="007710AA"/>
    <w:rPr>
      <w:rFonts w:ascii="Arial" w:eastAsia="SimSun" w:hAnsi="Arial" w:cs="Arial"/>
      <w:b/>
      <w:iCs/>
      <w:kern w:val="32"/>
      <w:sz w:val="24"/>
      <w:szCs w:val="28"/>
      <w:lang w:eastAsia="zh-CN"/>
    </w:rPr>
  </w:style>
  <w:style w:type="character" w:customStyle="1" w:styleId="Heading5Char">
    <w:name w:val="Heading 5 Char"/>
    <w:basedOn w:val="DefaultParagraphFont"/>
    <w:link w:val="Heading5"/>
    <w:rsid w:val="007710AA"/>
    <w:rPr>
      <w:rFonts w:ascii="Arial" w:eastAsia="SimSun" w:hAnsi="Arial" w:cs="Arial"/>
      <w:b/>
      <w:bCs/>
      <w:kern w:val="32"/>
      <w:sz w:val="24"/>
      <w:szCs w:val="26"/>
      <w:lang w:eastAsia="zh-CN"/>
    </w:rPr>
  </w:style>
  <w:style w:type="character" w:customStyle="1" w:styleId="Heading6Char">
    <w:name w:val="Heading 6 Char"/>
    <w:basedOn w:val="DefaultParagraphFont"/>
    <w:link w:val="Heading6"/>
    <w:uiPriority w:val="9"/>
    <w:rsid w:val="007710AA"/>
    <w:rPr>
      <w:rFonts w:ascii="Arial" w:eastAsia="SimSun" w:hAnsi="Arial" w:cs="Arial"/>
      <w:b/>
      <w:kern w:val="32"/>
      <w:sz w:val="24"/>
      <w:lang w:eastAsia="zh-CN"/>
    </w:rPr>
  </w:style>
  <w:style w:type="character" w:customStyle="1" w:styleId="Heading7Char">
    <w:name w:val="Heading 7 Char"/>
    <w:basedOn w:val="DefaultParagraphFont"/>
    <w:link w:val="Heading7"/>
    <w:rsid w:val="007710AA"/>
    <w:rPr>
      <w:rFonts w:ascii="Arial" w:eastAsia="SimSun" w:hAnsi="Arial" w:cs="Arial"/>
      <w:b/>
      <w:kern w:val="32"/>
      <w:sz w:val="24"/>
      <w:lang w:eastAsia="zh-CN"/>
    </w:rPr>
  </w:style>
  <w:style w:type="character" w:customStyle="1" w:styleId="Heading8Char">
    <w:name w:val="Heading 8 Char"/>
    <w:basedOn w:val="DefaultParagraphFont"/>
    <w:link w:val="Heading8"/>
    <w:rsid w:val="007710AA"/>
    <w:rPr>
      <w:rFonts w:ascii="Arial" w:eastAsia="SimSun" w:hAnsi="Arial" w:cs="Arial"/>
      <w:b/>
      <w:iCs/>
      <w:kern w:val="32"/>
      <w:sz w:val="24"/>
      <w:lang w:eastAsia="zh-CN"/>
    </w:rPr>
  </w:style>
  <w:style w:type="character" w:customStyle="1" w:styleId="Heading9Char">
    <w:name w:val="Heading 9 Char"/>
    <w:aliases w:val="Appendix Char"/>
    <w:basedOn w:val="DefaultParagraphFont"/>
    <w:link w:val="Heading9"/>
    <w:rsid w:val="007710AA"/>
    <w:rPr>
      <w:rFonts w:ascii="Arial" w:eastAsia="SimSun" w:hAnsi="Arial" w:cs="Arial"/>
      <w:b/>
      <w:iCs/>
      <w:kern w:val="32"/>
      <w:sz w:val="24"/>
      <w:lang w:eastAsia="zh-CN"/>
    </w:rPr>
  </w:style>
  <w:style w:type="character" w:customStyle="1" w:styleId="TextTi12Char1">
    <w:name w:val="Text:Ti12 Char1"/>
    <w:rsid w:val="007710AA"/>
    <w:rPr>
      <w:rFonts w:eastAsia="Times New Roman"/>
      <w:sz w:val="24"/>
      <w:szCs w:val="24"/>
      <w:lang w:eastAsia="de-DE"/>
    </w:rPr>
  </w:style>
  <w:style w:type="character" w:styleId="UnresolvedMention">
    <w:name w:val="Unresolved Mention"/>
    <w:basedOn w:val="DefaultParagraphFont"/>
    <w:uiPriority w:val="99"/>
    <w:semiHidden/>
    <w:unhideWhenUsed/>
    <w:rsid w:val="00F67002"/>
    <w:rPr>
      <w:color w:val="605E5C"/>
      <w:shd w:val="clear" w:color="auto" w:fill="E1DFDD"/>
    </w:rPr>
  </w:style>
  <w:style w:type="character" w:styleId="Strong">
    <w:name w:val="Strong"/>
    <w:basedOn w:val="DefaultParagraphFont"/>
    <w:uiPriority w:val="22"/>
    <w:qFormat/>
    <w:rsid w:val="00DF5C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517171">
      <w:bodyDiv w:val="1"/>
      <w:marLeft w:val="0"/>
      <w:marRight w:val="0"/>
      <w:marTop w:val="0"/>
      <w:marBottom w:val="0"/>
      <w:divBdr>
        <w:top w:val="none" w:sz="0" w:space="0" w:color="auto"/>
        <w:left w:val="none" w:sz="0" w:space="0" w:color="auto"/>
        <w:bottom w:val="none" w:sz="0" w:space="0" w:color="auto"/>
        <w:right w:val="none" w:sz="0" w:space="0" w:color="auto"/>
      </w:divBdr>
    </w:div>
    <w:div w:id="1396394751">
      <w:bodyDiv w:val="1"/>
      <w:marLeft w:val="0"/>
      <w:marRight w:val="0"/>
      <w:marTop w:val="0"/>
      <w:marBottom w:val="0"/>
      <w:divBdr>
        <w:top w:val="none" w:sz="0" w:space="0" w:color="auto"/>
        <w:left w:val="none" w:sz="0" w:space="0" w:color="auto"/>
        <w:bottom w:val="none" w:sz="0" w:space="0" w:color="auto"/>
        <w:right w:val="none" w:sz="0" w:space="0" w:color="auto"/>
      </w:divBdr>
    </w:div>
    <w:div w:id="158414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Sato%20J%5BAuthor%5D&amp;cauthor=true&amp;cauthor_uid=17763418" TargetMode="External"/><Relationship Id="rId13" Type="http://schemas.openxmlformats.org/officeDocument/2006/relationships/hyperlink" Target="https://www.ncbi.nlm.nih.gov/pubmed/?term=Saudan%20A%5BAuthor%5D&amp;cauthor=true&amp;cauthor_uid=1009019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bi.nlm.nih.gov/pubmed/?term=Edmonds%20J%5BAuthor%5D&amp;cauthor=true&amp;cauthor_uid=1009019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Boonen%20A%5BAuthor%5D&amp;cauthor=true&amp;cauthor_uid=10090192" TargetMode="External"/><Relationship Id="rId5" Type="http://schemas.openxmlformats.org/officeDocument/2006/relationships/webSettings" Target="webSettings.xml"/><Relationship Id="rId15" Type="http://schemas.openxmlformats.org/officeDocument/2006/relationships/hyperlink" Target="https://www.ncbi.nlm.nih.gov/pubmed/?term=Garn%20SM%5BAuthor%5D&amp;cauthor=true&amp;cauthor_uid=725041" TargetMode="External"/><Relationship Id="rId10" Type="http://schemas.openxmlformats.org/officeDocument/2006/relationships/hyperlink" Target="https://www.ncbi.nlm.nih.gov/pubmed/?term=Rossi%20F%5BAuthor%5D&amp;cauthor=true&amp;cauthor_uid=1776341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pubmed/?term=Pistorio%20A%5BAuthor%5D&amp;cauthor=true&amp;cauthor_uid=17763418" TargetMode="External"/><Relationship Id="rId14" Type="http://schemas.openxmlformats.org/officeDocument/2006/relationships/hyperlink" Target="https://www.ncbi.nlm.nih.gov/pubmed/?term=Bereza%20UL%5BAuthor%5D&amp;cauthor=true&amp;cauthor_uid=7250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99E57-88A9-4F87-A406-B8F524E3A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846</Words>
  <Characters>4826</Characters>
  <Application>Microsoft Office Word</Application>
  <DocSecurity>0</DocSecurity>
  <Lines>40</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Chesny</dc:creator>
  <cp:keywords/>
  <dc:description/>
  <cp:lastModifiedBy>Marie Chesny</cp:lastModifiedBy>
  <cp:revision>7</cp:revision>
  <cp:lastPrinted>2018-08-15T19:37:00Z</cp:lastPrinted>
  <dcterms:created xsi:type="dcterms:W3CDTF">2019-07-25T01:03:00Z</dcterms:created>
  <dcterms:modified xsi:type="dcterms:W3CDTF">2019-10-16T17:33:00Z</dcterms:modified>
</cp:coreProperties>
</file>