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51B3B" w14:textId="77777777" w:rsidR="00F805ED" w:rsidRPr="00663D1A" w:rsidRDefault="00F805ED" w:rsidP="00F805ED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663D1A">
        <w:rPr>
          <w:rFonts w:ascii="Arial" w:hAnsi="Arial" w:cs="Arial"/>
          <w:b/>
          <w:bCs/>
          <w:color w:val="000000" w:themeColor="text1"/>
        </w:rPr>
        <w:t>Supplementary</w:t>
      </w:r>
    </w:p>
    <w:p w14:paraId="3CF29361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Supplemental Table S1. Modalities used to establish the diagnosis of GCA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1"/>
        <w:gridCol w:w="3051"/>
        <w:gridCol w:w="3052"/>
      </w:tblGrid>
      <w:tr w:rsidR="00F805ED" w:rsidRPr="00663D1A" w14:paraId="507A5958" w14:textId="77777777" w:rsidTr="00F52948">
        <w:trPr>
          <w:trHeight w:val="715"/>
        </w:trPr>
        <w:tc>
          <w:tcPr>
            <w:tcW w:w="3051" w:type="dxa"/>
            <w:tcBorders>
              <w:bottom w:val="single" w:sz="4" w:space="0" w:color="auto"/>
            </w:tcBorders>
          </w:tcPr>
          <w:p w14:paraId="410CCE4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23522BB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Number of patients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263247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Percent of total patients</w:t>
            </w:r>
          </w:p>
        </w:tc>
      </w:tr>
      <w:tr w:rsidR="00F805ED" w:rsidRPr="00663D1A" w14:paraId="4BC6CC34" w14:textId="77777777" w:rsidTr="00F52948">
        <w:trPr>
          <w:trHeight w:val="354"/>
        </w:trPr>
        <w:tc>
          <w:tcPr>
            <w:tcW w:w="3051" w:type="dxa"/>
            <w:tcBorders>
              <w:top w:val="single" w:sz="4" w:space="0" w:color="auto"/>
            </w:tcBorders>
          </w:tcPr>
          <w:p w14:paraId="00C271B2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Biopsy proven</w:t>
            </w:r>
          </w:p>
        </w:tc>
        <w:tc>
          <w:tcPr>
            <w:tcW w:w="3051" w:type="dxa"/>
            <w:tcBorders>
              <w:top w:val="single" w:sz="4" w:space="0" w:color="auto"/>
            </w:tcBorders>
          </w:tcPr>
          <w:p w14:paraId="3E905C4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052" w:type="dxa"/>
            <w:tcBorders>
              <w:top w:val="single" w:sz="4" w:space="0" w:color="auto"/>
            </w:tcBorders>
          </w:tcPr>
          <w:p w14:paraId="43310CD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14.3%</w:t>
            </w:r>
          </w:p>
        </w:tc>
      </w:tr>
      <w:tr w:rsidR="00F805ED" w:rsidRPr="00663D1A" w14:paraId="4D32C59D" w14:textId="77777777" w:rsidTr="00F52948">
        <w:trPr>
          <w:trHeight w:val="354"/>
        </w:trPr>
        <w:tc>
          <w:tcPr>
            <w:tcW w:w="3051" w:type="dxa"/>
          </w:tcPr>
          <w:p w14:paraId="2494CBE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US proven</w:t>
            </w:r>
          </w:p>
        </w:tc>
        <w:tc>
          <w:tcPr>
            <w:tcW w:w="3051" w:type="dxa"/>
          </w:tcPr>
          <w:p w14:paraId="7B5EE45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13</w:t>
            </w:r>
          </w:p>
        </w:tc>
        <w:tc>
          <w:tcPr>
            <w:tcW w:w="3052" w:type="dxa"/>
          </w:tcPr>
          <w:p w14:paraId="026A906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37.1%</w:t>
            </w:r>
          </w:p>
        </w:tc>
      </w:tr>
      <w:tr w:rsidR="00F805ED" w:rsidRPr="00663D1A" w14:paraId="0DF0028A" w14:textId="77777777" w:rsidTr="00F52948">
        <w:trPr>
          <w:trHeight w:val="708"/>
        </w:trPr>
        <w:tc>
          <w:tcPr>
            <w:tcW w:w="3051" w:type="dxa"/>
          </w:tcPr>
          <w:p w14:paraId="2FD3FE17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Biopsy and US proven</w:t>
            </w:r>
          </w:p>
        </w:tc>
        <w:tc>
          <w:tcPr>
            <w:tcW w:w="3051" w:type="dxa"/>
          </w:tcPr>
          <w:p w14:paraId="72C791F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12</w:t>
            </w:r>
          </w:p>
        </w:tc>
        <w:tc>
          <w:tcPr>
            <w:tcW w:w="3052" w:type="dxa"/>
          </w:tcPr>
          <w:p w14:paraId="6D37BA3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34.3%</w:t>
            </w:r>
          </w:p>
        </w:tc>
      </w:tr>
      <w:tr w:rsidR="00F805ED" w:rsidRPr="00663D1A" w14:paraId="6CC1D63C" w14:textId="77777777" w:rsidTr="00F52948">
        <w:trPr>
          <w:trHeight w:val="708"/>
        </w:trPr>
        <w:tc>
          <w:tcPr>
            <w:tcW w:w="3051" w:type="dxa"/>
          </w:tcPr>
          <w:p w14:paraId="4B9E15E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Other imaging modalities (CTA and PET-CT)</w:t>
            </w:r>
          </w:p>
        </w:tc>
        <w:tc>
          <w:tcPr>
            <w:tcW w:w="3051" w:type="dxa"/>
          </w:tcPr>
          <w:p w14:paraId="0ABB8B2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3052" w:type="dxa"/>
          </w:tcPr>
          <w:p w14:paraId="57D6F6A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14.3%</w:t>
            </w:r>
          </w:p>
        </w:tc>
      </w:tr>
      <w:tr w:rsidR="00F805ED" w:rsidRPr="00663D1A" w14:paraId="480CA8F0" w14:textId="77777777" w:rsidTr="00F52948">
        <w:trPr>
          <w:trHeight w:val="354"/>
        </w:trPr>
        <w:tc>
          <w:tcPr>
            <w:tcW w:w="3051" w:type="dxa"/>
            <w:tcBorders>
              <w:bottom w:val="single" w:sz="4" w:space="0" w:color="auto"/>
            </w:tcBorders>
          </w:tcPr>
          <w:p w14:paraId="6344AD0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Total</w:t>
            </w:r>
          </w:p>
        </w:tc>
        <w:tc>
          <w:tcPr>
            <w:tcW w:w="3051" w:type="dxa"/>
            <w:tcBorders>
              <w:bottom w:val="single" w:sz="4" w:space="0" w:color="auto"/>
            </w:tcBorders>
          </w:tcPr>
          <w:p w14:paraId="5CAE379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35</w:t>
            </w:r>
          </w:p>
        </w:tc>
        <w:tc>
          <w:tcPr>
            <w:tcW w:w="3052" w:type="dxa"/>
            <w:tcBorders>
              <w:bottom w:val="single" w:sz="4" w:space="0" w:color="auto"/>
            </w:tcBorders>
          </w:tcPr>
          <w:p w14:paraId="22984E9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100%</w:t>
            </w:r>
          </w:p>
        </w:tc>
      </w:tr>
    </w:tbl>
    <w:p w14:paraId="28B9D91A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</w:p>
    <w:p w14:paraId="7CCA9315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  <w:r w:rsidRPr="00A80521">
        <w:rPr>
          <w:rFonts w:ascii="Arial" w:hAnsi="Arial" w:cs="Arial"/>
          <w:color w:val="000000" w:themeColor="text1"/>
        </w:rPr>
        <w:t xml:space="preserve">Supplemental Table </w:t>
      </w:r>
      <w:r w:rsidRPr="00FA2E11">
        <w:rPr>
          <w:rFonts w:ascii="Arial" w:hAnsi="Arial" w:cs="Arial"/>
          <w:color w:val="000000" w:themeColor="text1"/>
        </w:rPr>
        <w:t>S2</w:t>
      </w:r>
      <w:r w:rsidRPr="00663D1A">
        <w:rPr>
          <w:rFonts w:ascii="Arial" w:hAnsi="Arial" w:cs="Arial"/>
          <w:color w:val="000000" w:themeColor="text1"/>
        </w:rPr>
        <w:t>. Percentage of patients with positive imaging by US and MRI</w:t>
      </w:r>
    </w:p>
    <w:tbl>
      <w:tblPr>
        <w:tblStyle w:val="TableGrid"/>
        <w:tblW w:w="10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086"/>
        <w:gridCol w:w="993"/>
        <w:gridCol w:w="1134"/>
        <w:gridCol w:w="16"/>
        <w:gridCol w:w="976"/>
        <w:gridCol w:w="992"/>
        <w:gridCol w:w="950"/>
        <w:gridCol w:w="184"/>
        <w:gridCol w:w="992"/>
        <w:gridCol w:w="993"/>
        <w:gridCol w:w="888"/>
        <w:gridCol w:w="16"/>
      </w:tblGrid>
      <w:tr w:rsidR="00F805ED" w:rsidRPr="00663D1A" w14:paraId="001166EE" w14:textId="77777777" w:rsidTr="00F52948"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0279884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Vessel</w:t>
            </w:r>
          </w:p>
        </w:tc>
        <w:tc>
          <w:tcPr>
            <w:tcW w:w="322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B6D411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New Disease</w:t>
            </w:r>
          </w:p>
        </w:tc>
        <w:tc>
          <w:tcPr>
            <w:tcW w:w="291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66E58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Chronic Disease</w:t>
            </w:r>
          </w:p>
        </w:tc>
        <w:tc>
          <w:tcPr>
            <w:tcW w:w="307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B80322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All Disease</w:t>
            </w:r>
          </w:p>
        </w:tc>
      </w:tr>
      <w:tr w:rsidR="00F805ED" w:rsidRPr="00663D1A" w14:paraId="7FC3C836" w14:textId="77777777" w:rsidTr="00F52948">
        <w:trPr>
          <w:gridAfter w:val="1"/>
          <w:wAfter w:w="16" w:type="dxa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36A65AB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</w:tcPr>
          <w:p w14:paraId="26F2859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US Only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40FC671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MRI Only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E0BF11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US and MRI 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2DC6D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US Only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6330A9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MRI Only 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2B0C5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US and MRI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1844CC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US Only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B814CF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MRI Only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</w:tcPr>
          <w:p w14:paraId="5A72C38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 xml:space="preserve">US and MRI </w:t>
            </w:r>
          </w:p>
        </w:tc>
      </w:tr>
      <w:tr w:rsidR="00F805ED" w:rsidRPr="00663D1A" w14:paraId="5BB760D6" w14:textId="77777777" w:rsidTr="00F52948">
        <w:trPr>
          <w:gridAfter w:val="1"/>
          <w:wAfter w:w="16" w:type="dxa"/>
        </w:trPr>
        <w:tc>
          <w:tcPr>
            <w:tcW w:w="1413" w:type="dxa"/>
            <w:tcBorders>
              <w:top w:val="single" w:sz="4" w:space="0" w:color="auto"/>
            </w:tcBorders>
          </w:tcPr>
          <w:p w14:paraId="14E4CC5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axillary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14:paraId="287FB78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 of 9 (56%)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6B0063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9EC305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2507862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 xml:space="preserve"> 11 of 24 (46%)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B3168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24 (0%)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D74435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24 (8%)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049061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16 of 33 (49%)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C7BD9A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33 (0%)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14:paraId="2659BD1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33 (9%)</w:t>
            </w:r>
          </w:p>
        </w:tc>
      </w:tr>
      <w:tr w:rsidR="00F805ED" w:rsidRPr="00663D1A" w14:paraId="1004E964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250AD0E7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carotid</w:t>
            </w:r>
          </w:p>
        </w:tc>
        <w:tc>
          <w:tcPr>
            <w:tcW w:w="1086" w:type="dxa"/>
          </w:tcPr>
          <w:p w14:paraId="2AFCFB9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9 (33%)</w:t>
            </w:r>
          </w:p>
        </w:tc>
        <w:tc>
          <w:tcPr>
            <w:tcW w:w="993" w:type="dxa"/>
          </w:tcPr>
          <w:p w14:paraId="464DC41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3068DBE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2" w:type="dxa"/>
            <w:gridSpan w:val="2"/>
          </w:tcPr>
          <w:p w14:paraId="41C9318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9 of 24 (38%)</w:t>
            </w:r>
          </w:p>
        </w:tc>
        <w:tc>
          <w:tcPr>
            <w:tcW w:w="992" w:type="dxa"/>
          </w:tcPr>
          <w:p w14:paraId="5E7E684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1134" w:type="dxa"/>
            <w:gridSpan w:val="2"/>
          </w:tcPr>
          <w:p w14:paraId="327444C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24 (0%)</w:t>
            </w:r>
          </w:p>
        </w:tc>
        <w:tc>
          <w:tcPr>
            <w:tcW w:w="992" w:type="dxa"/>
          </w:tcPr>
          <w:p w14:paraId="317ED12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12 of 33 (36%)</w:t>
            </w:r>
          </w:p>
        </w:tc>
        <w:tc>
          <w:tcPr>
            <w:tcW w:w="993" w:type="dxa"/>
          </w:tcPr>
          <w:p w14:paraId="692B40C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33 (6%)</w:t>
            </w:r>
          </w:p>
        </w:tc>
        <w:tc>
          <w:tcPr>
            <w:tcW w:w="888" w:type="dxa"/>
          </w:tcPr>
          <w:p w14:paraId="3B60EA2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33 (0%)</w:t>
            </w:r>
          </w:p>
        </w:tc>
      </w:tr>
      <w:tr w:rsidR="00F805ED" w:rsidRPr="00663D1A" w14:paraId="2F6A5B61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277A4C6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lastRenderedPageBreak/>
              <w:t>Lt subclavian</w:t>
            </w:r>
          </w:p>
        </w:tc>
        <w:tc>
          <w:tcPr>
            <w:tcW w:w="1086" w:type="dxa"/>
          </w:tcPr>
          <w:p w14:paraId="19D242F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9 (33%)</w:t>
            </w:r>
          </w:p>
        </w:tc>
        <w:tc>
          <w:tcPr>
            <w:tcW w:w="993" w:type="dxa"/>
          </w:tcPr>
          <w:p w14:paraId="3260E4D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4A38BCE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2" w:type="dxa"/>
            <w:gridSpan w:val="2"/>
          </w:tcPr>
          <w:p w14:paraId="7DB4338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12 of 23 (52%)</w:t>
            </w:r>
          </w:p>
        </w:tc>
        <w:tc>
          <w:tcPr>
            <w:tcW w:w="992" w:type="dxa"/>
          </w:tcPr>
          <w:p w14:paraId="052A7A3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1134" w:type="dxa"/>
            <w:gridSpan w:val="2"/>
          </w:tcPr>
          <w:p w14:paraId="499E9F3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23 (13%)</w:t>
            </w:r>
          </w:p>
        </w:tc>
        <w:tc>
          <w:tcPr>
            <w:tcW w:w="992" w:type="dxa"/>
          </w:tcPr>
          <w:p w14:paraId="654ECCA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15 of 32 (47%)</w:t>
            </w:r>
          </w:p>
        </w:tc>
        <w:tc>
          <w:tcPr>
            <w:tcW w:w="993" w:type="dxa"/>
          </w:tcPr>
          <w:p w14:paraId="1B0E346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32 (3%)</w:t>
            </w:r>
          </w:p>
        </w:tc>
        <w:tc>
          <w:tcPr>
            <w:tcW w:w="888" w:type="dxa"/>
          </w:tcPr>
          <w:p w14:paraId="0AFD386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32 (13%)</w:t>
            </w:r>
          </w:p>
        </w:tc>
      </w:tr>
      <w:tr w:rsidR="00F805ED" w:rsidRPr="00663D1A" w14:paraId="186CEFFD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1E407168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 xml:space="preserve">Lt temporal </w:t>
            </w:r>
          </w:p>
        </w:tc>
        <w:tc>
          <w:tcPr>
            <w:tcW w:w="1086" w:type="dxa"/>
          </w:tcPr>
          <w:p w14:paraId="294B5C1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3" w:type="dxa"/>
          </w:tcPr>
          <w:p w14:paraId="4B19299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1F5C442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 xml:space="preserve"> 9 of 9 (100%)</w:t>
            </w:r>
          </w:p>
        </w:tc>
        <w:tc>
          <w:tcPr>
            <w:tcW w:w="992" w:type="dxa"/>
            <w:gridSpan w:val="2"/>
          </w:tcPr>
          <w:p w14:paraId="31AFEAB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24 (8%)</w:t>
            </w:r>
          </w:p>
        </w:tc>
        <w:tc>
          <w:tcPr>
            <w:tcW w:w="992" w:type="dxa"/>
          </w:tcPr>
          <w:p w14:paraId="44CBE75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24 (8%)</w:t>
            </w:r>
          </w:p>
        </w:tc>
        <w:tc>
          <w:tcPr>
            <w:tcW w:w="1134" w:type="dxa"/>
            <w:gridSpan w:val="2"/>
          </w:tcPr>
          <w:p w14:paraId="5D77AAC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24 (17%)</w:t>
            </w:r>
          </w:p>
        </w:tc>
        <w:tc>
          <w:tcPr>
            <w:tcW w:w="992" w:type="dxa"/>
          </w:tcPr>
          <w:p w14:paraId="52E0A0B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33 (6%)</w:t>
            </w:r>
          </w:p>
        </w:tc>
        <w:tc>
          <w:tcPr>
            <w:tcW w:w="993" w:type="dxa"/>
          </w:tcPr>
          <w:p w14:paraId="0E834ED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33 (6%)</w:t>
            </w:r>
          </w:p>
        </w:tc>
        <w:tc>
          <w:tcPr>
            <w:tcW w:w="888" w:type="dxa"/>
          </w:tcPr>
          <w:p w14:paraId="5E73B82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13 of 33 (39%)</w:t>
            </w:r>
          </w:p>
        </w:tc>
      </w:tr>
      <w:tr w:rsidR="00F805ED" w:rsidRPr="00663D1A" w14:paraId="52A90C6D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263F706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frontal</w:t>
            </w:r>
          </w:p>
        </w:tc>
        <w:tc>
          <w:tcPr>
            <w:tcW w:w="1086" w:type="dxa"/>
          </w:tcPr>
          <w:p w14:paraId="6AC757A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9 (22%)</w:t>
            </w:r>
          </w:p>
        </w:tc>
        <w:tc>
          <w:tcPr>
            <w:tcW w:w="993" w:type="dxa"/>
          </w:tcPr>
          <w:p w14:paraId="7C79E19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6AD0C59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6 of 9 (67%)</w:t>
            </w:r>
          </w:p>
        </w:tc>
        <w:tc>
          <w:tcPr>
            <w:tcW w:w="992" w:type="dxa"/>
            <w:gridSpan w:val="2"/>
          </w:tcPr>
          <w:p w14:paraId="6639C47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992" w:type="dxa"/>
          </w:tcPr>
          <w:p w14:paraId="5132FE7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24 (13%)</w:t>
            </w:r>
          </w:p>
        </w:tc>
        <w:tc>
          <w:tcPr>
            <w:tcW w:w="1134" w:type="dxa"/>
            <w:gridSpan w:val="2"/>
          </w:tcPr>
          <w:p w14:paraId="2C5A0BE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24 (8%)</w:t>
            </w:r>
          </w:p>
        </w:tc>
        <w:tc>
          <w:tcPr>
            <w:tcW w:w="992" w:type="dxa"/>
          </w:tcPr>
          <w:p w14:paraId="158683F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33 (9%)</w:t>
            </w:r>
          </w:p>
        </w:tc>
        <w:tc>
          <w:tcPr>
            <w:tcW w:w="993" w:type="dxa"/>
          </w:tcPr>
          <w:p w14:paraId="6482652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33 (12%)</w:t>
            </w:r>
          </w:p>
        </w:tc>
        <w:tc>
          <w:tcPr>
            <w:tcW w:w="888" w:type="dxa"/>
          </w:tcPr>
          <w:p w14:paraId="796FD771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8 of 33 (24%)</w:t>
            </w:r>
          </w:p>
        </w:tc>
      </w:tr>
      <w:tr w:rsidR="00F805ED" w:rsidRPr="00663D1A" w14:paraId="446334DF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3A4E8D8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parietal</w:t>
            </w:r>
          </w:p>
        </w:tc>
        <w:tc>
          <w:tcPr>
            <w:tcW w:w="1086" w:type="dxa"/>
          </w:tcPr>
          <w:p w14:paraId="729895B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3" w:type="dxa"/>
          </w:tcPr>
          <w:p w14:paraId="62B54CC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604E3A8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 of 9 (78%)</w:t>
            </w:r>
          </w:p>
        </w:tc>
        <w:tc>
          <w:tcPr>
            <w:tcW w:w="992" w:type="dxa"/>
            <w:gridSpan w:val="2"/>
          </w:tcPr>
          <w:p w14:paraId="3428A35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6 of 24 (25%)</w:t>
            </w:r>
          </w:p>
        </w:tc>
        <w:tc>
          <w:tcPr>
            <w:tcW w:w="992" w:type="dxa"/>
          </w:tcPr>
          <w:p w14:paraId="160F06F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1134" w:type="dxa"/>
            <w:gridSpan w:val="2"/>
          </w:tcPr>
          <w:p w14:paraId="598AFAB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992" w:type="dxa"/>
          </w:tcPr>
          <w:p w14:paraId="43C0EEC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6 of 33 (18%)</w:t>
            </w:r>
          </w:p>
        </w:tc>
        <w:tc>
          <w:tcPr>
            <w:tcW w:w="993" w:type="dxa"/>
          </w:tcPr>
          <w:p w14:paraId="5B965B1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33 (6%)</w:t>
            </w:r>
          </w:p>
        </w:tc>
        <w:tc>
          <w:tcPr>
            <w:tcW w:w="888" w:type="dxa"/>
          </w:tcPr>
          <w:p w14:paraId="323207D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8 of 33 (24%)</w:t>
            </w:r>
          </w:p>
        </w:tc>
      </w:tr>
      <w:tr w:rsidR="00F805ED" w:rsidRPr="00663D1A" w14:paraId="3ACDE2A4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2CF0153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vertebral</w:t>
            </w:r>
          </w:p>
        </w:tc>
        <w:tc>
          <w:tcPr>
            <w:tcW w:w="1086" w:type="dxa"/>
          </w:tcPr>
          <w:p w14:paraId="116AE6C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9 (22%)</w:t>
            </w:r>
          </w:p>
        </w:tc>
        <w:tc>
          <w:tcPr>
            <w:tcW w:w="993" w:type="dxa"/>
          </w:tcPr>
          <w:p w14:paraId="4D2332A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5A5C42B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2" w:type="dxa"/>
            <w:gridSpan w:val="2"/>
          </w:tcPr>
          <w:p w14:paraId="2078F40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23 (4%)</w:t>
            </w:r>
          </w:p>
        </w:tc>
        <w:tc>
          <w:tcPr>
            <w:tcW w:w="992" w:type="dxa"/>
          </w:tcPr>
          <w:p w14:paraId="5B35655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1134" w:type="dxa"/>
            <w:gridSpan w:val="2"/>
          </w:tcPr>
          <w:p w14:paraId="2A7D7D1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992" w:type="dxa"/>
          </w:tcPr>
          <w:p w14:paraId="2B33D37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32 (9%)</w:t>
            </w:r>
          </w:p>
        </w:tc>
        <w:tc>
          <w:tcPr>
            <w:tcW w:w="993" w:type="dxa"/>
          </w:tcPr>
          <w:p w14:paraId="7E43367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32 (0%)</w:t>
            </w:r>
          </w:p>
        </w:tc>
        <w:tc>
          <w:tcPr>
            <w:tcW w:w="888" w:type="dxa"/>
          </w:tcPr>
          <w:p w14:paraId="738E729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32 (0%)</w:t>
            </w:r>
          </w:p>
        </w:tc>
      </w:tr>
      <w:tr w:rsidR="00F805ED" w:rsidRPr="00663D1A" w14:paraId="2E40576A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077C8FD0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axillary</w:t>
            </w:r>
          </w:p>
        </w:tc>
        <w:tc>
          <w:tcPr>
            <w:tcW w:w="1086" w:type="dxa"/>
          </w:tcPr>
          <w:p w14:paraId="50A5D70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 of 9 (56%)</w:t>
            </w:r>
          </w:p>
        </w:tc>
        <w:tc>
          <w:tcPr>
            <w:tcW w:w="993" w:type="dxa"/>
          </w:tcPr>
          <w:p w14:paraId="053832A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57FB8F6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2" w:type="dxa"/>
            <w:gridSpan w:val="2"/>
          </w:tcPr>
          <w:p w14:paraId="68B9236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16 of 24 (67%)</w:t>
            </w:r>
          </w:p>
        </w:tc>
        <w:tc>
          <w:tcPr>
            <w:tcW w:w="992" w:type="dxa"/>
          </w:tcPr>
          <w:p w14:paraId="218F2C9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1134" w:type="dxa"/>
            <w:gridSpan w:val="2"/>
          </w:tcPr>
          <w:p w14:paraId="0CAE42F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24 (13%)</w:t>
            </w:r>
          </w:p>
        </w:tc>
        <w:tc>
          <w:tcPr>
            <w:tcW w:w="992" w:type="dxa"/>
          </w:tcPr>
          <w:p w14:paraId="144CF59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21 of 33 (64%)</w:t>
            </w:r>
          </w:p>
        </w:tc>
        <w:tc>
          <w:tcPr>
            <w:tcW w:w="993" w:type="dxa"/>
          </w:tcPr>
          <w:p w14:paraId="6775C01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33 (3%)</w:t>
            </w:r>
          </w:p>
        </w:tc>
        <w:tc>
          <w:tcPr>
            <w:tcW w:w="888" w:type="dxa"/>
          </w:tcPr>
          <w:p w14:paraId="2B56712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33 (12%)</w:t>
            </w:r>
          </w:p>
        </w:tc>
      </w:tr>
      <w:tr w:rsidR="00F805ED" w:rsidRPr="00663D1A" w14:paraId="4BCC760E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75663A5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carotid</w:t>
            </w:r>
          </w:p>
        </w:tc>
        <w:tc>
          <w:tcPr>
            <w:tcW w:w="1086" w:type="dxa"/>
          </w:tcPr>
          <w:p w14:paraId="6DD9550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9 (22%)</w:t>
            </w:r>
          </w:p>
        </w:tc>
        <w:tc>
          <w:tcPr>
            <w:tcW w:w="993" w:type="dxa"/>
          </w:tcPr>
          <w:p w14:paraId="45A0C32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436B19D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2" w:type="dxa"/>
            <w:gridSpan w:val="2"/>
          </w:tcPr>
          <w:p w14:paraId="7ECA235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11 of 24 (46%)</w:t>
            </w:r>
          </w:p>
        </w:tc>
        <w:tc>
          <w:tcPr>
            <w:tcW w:w="992" w:type="dxa"/>
          </w:tcPr>
          <w:p w14:paraId="2BB9C3B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24 (0%)</w:t>
            </w:r>
          </w:p>
        </w:tc>
        <w:tc>
          <w:tcPr>
            <w:tcW w:w="1134" w:type="dxa"/>
            <w:gridSpan w:val="2"/>
          </w:tcPr>
          <w:p w14:paraId="10958BD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992" w:type="dxa"/>
          </w:tcPr>
          <w:p w14:paraId="54215F9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13 of 33 (39%)</w:t>
            </w:r>
          </w:p>
        </w:tc>
        <w:tc>
          <w:tcPr>
            <w:tcW w:w="993" w:type="dxa"/>
          </w:tcPr>
          <w:p w14:paraId="1F5DD49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33 (3%)</w:t>
            </w:r>
          </w:p>
        </w:tc>
        <w:tc>
          <w:tcPr>
            <w:tcW w:w="888" w:type="dxa"/>
          </w:tcPr>
          <w:p w14:paraId="6DB1746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33 (3%)</w:t>
            </w:r>
          </w:p>
        </w:tc>
      </w:tr>
      <w:tr w:rsidR="00F805ED" w:rsidRPr="00663D1A" w14:paraId="3BECCC1F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7DD9C5AF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lastRenderedPageBreak/>
              <w:t>Rt subclavian</w:t>
            </w:r>
          </w:p>
        </w:tc>
        <w:tc>
          <w:tcPr>
            <w:tcW w:w="1086" w:type="dxa"/>
          </w:tcPr>
          <w:p w14:paraId="2681B92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9 (33%)</w:t>
            </w:r>
          </w:p>
        </w:tc>
        <w:tc>
          <w:tcPr>
            <w:tcW w:w="993" w:type="dxa"/>
          </w:tcPr>
          <w:p w14:paraId="59A9845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574779D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2" w:type="dxa"/>
            <w:gridSpan w:val="2"/>
          </w:tcPr>
          <w:p w14:paraId="6C1909D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 of 24 (29%)</w:t>
            </w:r>
          </w:p>
        </w:tc>
        <w:tc>
          <w:tcPr>
            <w:tcW w:w="992" w:type="dxa"/>
          </w:tcPr>
          <w:p w14:paraId="179B387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24 (0%)</w:t>
            </w:r>
          </w:p>
        </w:tc>
        <w:tc>
          <w:tcPr>
            <w:tcW w:w="1134" w:type="dxa"/>
            <w:gridSpan w:val="2"/>
          </w:tcPr>
          <w:p w14:paraId="38D1683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24 (13%)</w:t>
            </w:r>
          </w:p>
        </w:tc>
        <w:tc>
          <w:tcPr>
            <w:tcW w:w="992" w:type="dxa"/>
          </w:tcPr>
          <w:p w14:paraId="5498216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10 of 33 (30%)</w:t>
            </w:r>
          </w:p>
        </w:tc>
        <w:tc>
          <w:tcPr>
            <w:tcW w:w="993" w:type="dxa"/>
          </w:tcPr>
          <w:p w14:paraId="6B457BC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33 (0%)</w:t>
            </w:r>
          </w:p>
        </w:tc>
        <w:tc>
          <w:tcPr>
            <w:tcW w:w="888" w:type="dxa"/>
          </w:tcPr>
          <w:p w14:paraId="63AB411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33 (12%)</w:t>
            </w:r>
          </w:p>
        </w:tc>
      </w:tr>
      <w:tr w:rsidR="00F805ED" w:rsidRPr="00663D1A" w14:paraId="4067DE7A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065FA70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temporal</w:t>
            </w:r>
          </w:p>
        </w:tc>
        <w:tc>
          <w:tcPr>
            <w:tcW w:w="1086" w:type="dxa"/>
          </w:tcPr>
          <w:p w14:paraId="1E97118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9 (22%)</w:t>
            </w:r>
          </w:p>
        </w:tc>
        <w:tc>
          <w:tcPr>
            <w:tcW w:w="993" w:type="dxa"/>
          </w:tcPr>
          <w:p w14:paraId="24894AE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420B6359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6 of 9 (67%)</w:t>
            </w:r>
          </w:p>
        </w:tc>
        <w:tc>
          <w:tcPr>
            <w:tcW w:w="992" w:type="dxa"/>
            <w:gridSpan w:val="2"/>
          </w:tcPr>
          <w:p w14:paraId="49EF289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24 (4%)</w:t>
            </w:r>
          </w:p>
        </w:tc>
        <w:tc>
          <w:tcPr>
            <w:tcW w:w="992" w:type="dxa"/>
          </w:tcPr>
          <w:p w14:paraId="76F5323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 of 24 (21%)</w:t>
            </w:r>
          </w:p>
        </w:tc>
        <w:tc>
          <w:tcPr>
            <w:tcW w:w="1134" w:type="dxa"/>
            <w:gridSpan w:val="2"/>
          </w:tcPr>
          <w:p w14:paraId="3793A65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24 (13%)</w:t>
            </w:r>
          </w:p>
        </w:tc>
        <w:tc>
          <w:tcPr>
            <w:tcW w:w="992" w:type="dxa"/>
          </w:tcPr>
          <w:p w14:paraId="3661535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33 (9%)</w:t>
            </w:r>
          </w:p>
        </w:tc>
        <w:tc>
          <w:tcPr>
            <w:tcW w:w="993" w:type="dxa"/>
          </w:tcPr>
          <w:p w14:paraId="4EC5F9A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6 of 33 (18%)</w:t>
            </w:r>
          </w:p>
        </w:tc>
        <w:tc>
          <w:tcPr>
            <w:tcW w:w="888" w:type="dxa"/>
          </w:tcPr>
          <w:p w14:paraId="1C067FF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9 of 33 (27%)</w:t>
            </w:r>
          </w:p>
        </w:tc>
      </w:tr>
      <w:tr w:rsidR="00F805ED" w:rsidRPr="00663D1A" w14:paraId="7A88FDDC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6BCECD8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frontal</w:t>
            </w:r>
          </w:p>
        </w:tc>
        <w:tc>
          <w:tcPr>
            <w:tcW w:w="1086" w:type="dxa"/>
          </w:tcPr>
          <w:p w14:paraId="77B0954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3" w:type="dxa"/>
          </w:tcPr>
          <w:p w14:paraId="4C5AC25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9 (22%)</w:t>
            </w:r>
          </w:p>
        </w:tc>
        <w:tc>
          <w:tcPr>
            <w:tcW w:w="1134" w:type="dxa"/>
          </w:tcPr>
          <w:p w14:paraId="50DE7AD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 of 9 (78%)</w:t>
            </w:r>
          </w:p>
        </w:tc>
        <w:tc>
          <w:tcPr>
            <w:tcW w:w="992" w:type="dxa"/>
            <w:gridSpan w:val="2"/>
          </w:tcPr>
          <w:p w14:paraId="021A7D6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 xml:space="preserve">0 of 24 (0%) </w:t>
            </w:r>
          </w:p>
        </w:tc>
        <w:tc>
          <w:tcPr>
            <w:tcW w:w="992" w:type="dxa"/>
          </w:tcPr>
          <w:p w14:paraId="4D493A8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8 of 24 (33%)</w:t>
            </w:r>
          </w:p>
        </w:tc>
        <w:tc>
          <w:tcPr>
            <w:tcW w:w="1134" w:type="dxa"/>
            <w:gridSpan w:val="2"/>
          </w:tcPr>
          <w:p w14:paraId="0D56EE5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24 (0%)</w:t>
            </w:r>
          </w:p>
        </w:tc>
        <w:tc>
          <w:tcPr>
            <w:tcW w:w="992" w:type="dxa"/>
          </w:tcPr>
          <w:p w14:paraId="5B01566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 xml:space="preserve">0 of 33 (0%) </w:t>
            </w:r>
          </w:p>
        </w:tc>
        <w:tc>
          <w:tcPr>
            <w:tcW w:w="993" w:type="dxa"/>
          </w:tcPr>
          <w:p w14:paraId="5D5D1B2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10 of 33 (30%)</w:t>
            </w:r>
          </w:p>
        </w:tc>
        <w:tc>
          <w:tcPr>
            <w:tcW w:w="888" w:type="dxa"/>
          </w:tcPr>
          <w:p w14:paraId="57E8015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 of 33 (21%)</w:t>
            </w:r>
          </w:p>
        </w:tc>
      </w:tr>
      <w:tr w:rsidR="00F805ED" w:rsidRPr="00663D1A" w14:paraId="69C528E1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747FE02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parietal</w:t>
            </w:r>
          </w:p>
        </w:tc>
        <w:tc>
          <w:tcPr>
            <w:tcW w:w="1086" w:type="dxa"/>
          </w:tcPr>
          <w:p w14:paraId="68C6FC20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3" w:type="dxa"/>
          </w:tcPr>
          <w:p w14:paraId="34C34E3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1134" w:type="dxa"/>
          </w:tcPr>
          <w:p w14:paraId="439D423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 of 9 (78%)</w:t>
            </w:r>
          </w:p>
        </w:tc>
        <w:tc>
          <w:tcPr>
            <w:tcW w:w="992" w:type="dxa"/>
            <w:gridSpan w:val="2"/>
          </w:tcPr>
          <w:p w14:paraId="0303145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24 (17%)</w:t>
            </w:r>
          </w:p>
        </w:tc>
        <w:tc>
          <w:tcPr>
            <w:tcW w:w="992" w:type="dxa"/>
          </w:tcPr>
          <w:p w14:paraId="282F78C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24 (13%)</w:t>
            </w:r>
          </w:p>
        </w:tc>
        <w:tc>
          <w:tcPr>
            <w:tcW w:w="1134" w:type="dxa"/>
            <w:gridSpan w:val="2"/>
          </w:tcPr>
          <w:p w14:paraId="40399F8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24 (8%)</w:t>
            </w:r>
          </w:p>
        </w:tc>
        <w:tc>
          <w:tcPr>
            <w:tcW w:w="992" w:type="dxa"/>
          </w:tcPr>
          <w:p w14:paraId="7DAA973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5 of 33 (15%)</w:t>
            </w:r>
          </w:p>
        </w:tc>
        <w:tc>
          <w:tcPr>
            <w:tcW w:w="993" w:type="dxa"/>
          </w:tcPr>
          <w:p w14:paraId="1479407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 of 33 (12%)</w:t>
            </w:r>
          </w:p>
        </w:tc>
        <w:tc>
          <w:tcPr>
            <w:tcW w:w="888" w:type="dxa"/>
          </w:tcPr>
          <w:p w14:paraId="0AAB5414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9 of 33 (27%)</w:t>
            </w:r>
          </w:p>
        </w:tc>
      </w:tr>
      <w:tr w:rsidR="00F805ED" w:rsidRPr="00663D1A" w14:paraId="1D2AC6E7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4BBE209F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vertebral</w:t>
            </w:r>
          </w:p>
        </w:tc>
        <w:tc>
          <w:tcPr>
            <w:tcW w:w="1086" w:type="dxa"/>
          </w:tcPr>
          <w:p w14:paraId="57F6484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9 (11%)</w:t>
            </w:r>
          </w:p>
        </w:tc>
        <w:tc>
          <w:tcPr>
            <w:tcW w:w="993" w:type="dxa"/>
          </w:tcPr>
          <w:p w14:paraId="1E3FC7C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1134" w:type="dxa"/>
          </w:tcPr>
          <w:p w14:paraId="0FE0CE8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9 (0%)</w:t>
            </w:r>
          </w:p>
        </w:tc>
        <w:tc>
          <w:tcPr>
            <w:tcW w:w="992" w:type="dxa"/>
            <w:gridSpan w:val="2"/>
          </w:tcPr>
          <w:p w14:paraId="3E60D13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23 (4%)</w:t>
            </w:r>
          </w:p>
        </w:tc>
        <w:tc>
          <w:tcPr>
            <w:tcW w:w="992" w:type="dxa"/>
          </w:tcPr>
          <w:p w14:paraId="2346E43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1134" w:type="dxa"/>
            <w:gridSpan w:val="2"/>
          </w:tcPr>
          <w:p w14:paraId="71AE563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992" w:type="dxa"/>
          </w:tcPr>
          <w:p w14:paraId="482E715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32 (6%)</w:t>
            </w:r>
          </w:p>
        </w:tc>
        <w:tc>
          <w:tcPr>
            <w:tcW w:w="993" w:type="dxa"/>
          </w:tcPr>
          <w:p w14:paraId="38BE1BA6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32 (0%)</w:t>
            </w:r>
          </w:p>
        </w:tc>
        <w:tc>
          <w:tcPr>
            <w:tcW w:w="888" w:type="dxa"/>
          </w:tcPr>
          <w:p w14:paraId="7037865E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32 (0%)</w:t>
            </w:r>
          </w:p>
        </w:tc>
      </w:tr>
      <w:tr w:rsidR="00F805ED" w:rsidRPr="00663D1A" w14:paraId="72B7BBEE" w14:textId="77777777" w:rsidTr="00F52948">
        <w:trPr>
          <w:gridAfter w:val="1"/>
          <w:wAfter w:w="16" w:type="dxa"/>
        </w:trPr>
        <w:tc>
          <w:tcPr>
            <w:tcW w:w="1413" w:type="dxa"/>
          </w:tcPr>
          <w:p w14:paraId="0D1D3E0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Thoracic aorta</w:t>
            </w:r>
          </w:p>
        </w:tc>
        <w:tc>
          <w:tcPr>
            <w:tcW w:w="1086" w:type="dxa"/>
          </w:tcPr>
          <w:p w14:paraId="35E219B1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7 (14%)</w:t>
            </w:r>
          </w:p>
        </w:tc>
        <w:tc>
          <w:tcPr>
            <w:tcW w:w="993" w:type="dxa"/>
          </w:tcPr>
          <w:p w14:paraId="3E007225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7 (0%)</w:t>
            </w:r>
          </w:p>
        </w:tc>
        <w:tc>
          <w:tcPr>
            <w:tcW w:w="1134" w:type="dxa"/>
          </w:tcPr>
          <w:p w14:paraId="3227BCE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7 (14%)</w:t>
            </w:r>
          </w:p>
        </w:tc>
        <w:tc>
          <w:tcPr>
            <w:tcW w:w="992" w:type="dxa"/>
            <w:gridSpan w:val="2"/>
          </w:tcPr>
          <w:p w14:paraId="39878E8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 of 23 (9%)</w:t>
            </w:r>
          </w:p>
        </w:tc>
        <w:tc>
          <w:tcPr>
            <w:tcW w:w="992" w:type="dxa"/>
          </w:tcPr>
          <w:p w14:paraId="20731D3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1134" w:type="dxa"/>
            <w:gridSpan w:val="2"/>
          </w:tcPr>
          <w:p w14:paraId="7B33C653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23 (0%)</w:t>
            </w:r>
          </w:p>
        </w:tc>
        <w:tc>
          <w:tcPr>
            <w:tcW w:w="992" w:type="dxa"/>
          </w:tcPr>
          <w:p w14:paraId="0C4C6314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 of 30 (10%)</w:t>
            </w:r>
          </w:p>
        </w:tc>
        <w:tc>
          <w:tcPr>
            <w:tcW w:w="993" w:type="dxa"/>
          </w:tcPr>
          <w:p w14:paraId="6981B2BB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0 of 30 (0%)</w:t>
            </w:r>
          </w:p>
        </w:tc>
        <w:tc>
          <w:tcPr>
            <w:tcW w:w="888" w:type="dxa"/>
          </w:tcPr>
          <w:p w14:paraId="2FB2A02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 of 30 (3%)</w:t>
            </w:r>
          </w:p>
        </w:tc>
      </w:tr>
      <w:tr w:rsidR="00F805ED" w:rsidRPr="00663D1A" w14:paraId="1025671E" w14:textId="77777777" w:rsidTr="00F52948">
        <w:trPr>
          <w:gridAfter w:val="1"/>
          <w:wAfter w:w="16" w:type="dxa"/>
        </w:trPr>
        <w:tc>
          <w:tcPr>
            <w:tcW w:w="1413" w:type="dxa"/>
            <w:tcBorders>
              <w:bottom w:val="single" w:sz="4" w:space="0" w:color="auto"/>
            </w:tcBorders>
          </w:tcPr>
          <w:p w14:paraId="0DB194A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All vessels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14:paraId="70A0491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30 of 136 (22%)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20FEA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8 of 136 (6%)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D70E7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47 of 136 (35%)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1538A8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84 of 365 (23%)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F5606F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24 of 365 (7%)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C817FE7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24 of 365 (7%)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14B6C8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114 of 501 (23%)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8B4E5D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32 of 501 (6%)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6EE2DC2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71 of 501 (15%)</w:t>
            </w:r>
          </w:p>
        </w:tc>
      </w:tr>
    </w:tbl>
    <w:p w14:paraId="05F1A95E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</w:p>
    <w:p w14:paraId="22FB28DB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  <w:r w:rsidRPr="00A80521">
        <w:rPr>
          <w:rFonts w:ascii="Arial" w:hAnsi="Arial" w:cs="Arial"/>
          <w:color w:val="000000" w:themeColor="text1"/>
        </w:rPr>
        <w:t>Supplementa</w:t>
      </w:r>
      <w:r w:rsidRPr="00FA2E11">
        <w:rPr>
          <w:rFonts w:ascii="Arial" w:hAnsi="Arial" w:cs="Arial"/>
          <w:color w:val="000000" w:themeColor="text1"/>
        </w:rPr>
        <w:t>l</w:t>
      </w:r>
      <w:r w:rsidRPr="00663D1A">
        <w:rPr>
          <w:rFonts w:ascii="Arial" w:hAnsi="Arial" w:cs="Arial"/>
          <w:color w:val="000000" w:themeColor="text1"/>
        </w:rPr>
        <w:t xml:space="preserve"> Table S3. McNemar test comparing US and MRI.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411"/>
        <w:gridCol w:w="2338"/>
        <w:gridCol w:w="2338"/>
      </w:tblGrid>
      <w:tr w:rsidR="00F805ED" w:rsidRPr="00663D1A" w14:paraId="40245F34" w14:textId="77777777" w:rsidTr="00F52948">
        <w:tc>
          <w:tcPr>
            <w:tcW w:w="2263" w:type="dxa"/>
            <w:tcBorders>
              <w:bottom w:val="single" w:sz="4" w:space="0" w:color="auto"/>
            </w:tcBorders>
            <w:shd w:val="clear" w:color="auto" w:fill="auto"/>
          </w:tcPr>
          <w:p w14:paraId="185B2BC2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Vessel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7CAA6EEA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New Disease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316E051D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Chronic Disease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auto"/>
          </w:tcPr>
          <w:p w14:paraId="64C6F7FC" w14:textId="77777777" w:rsidR="00F805ED" w:rsidRPr="00663D1A" w:rsidRDefault="00F805ED" w:rsidP="00F52948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63D1A">
              <w:rPr>
                <w:rFonts w:ascii="Arial" w:hAnsi="Arial" w:cs="Arial"/>
                <w:b/>
                <w:bCs/>
                <w:color w:val="000000" w:themeColor="text1"/>
              </w:rPr>
              <w:t>All Disease</w:t>
            </w:r>
          </w:p>
        </w:tc>
      </w:tr>
      <w:tr w:rsidR="00F805ED" w:rsidRPr="00663D1A" w14:paraId="628E4524" w14:textId="77777777" w:rsidTr="00F52948">
        <w:tc>
          <w:tcPr>
            <w:tcW w:w="2263" w:type="dxa"/>
            <w:tcBorders>
              <w:top w:val="single" w:sz="4" w:space="0" w:color="auto"/>
            </w:tcBorders>
          </w:tcPr>
          <w:p w14:paraId="4E6533DE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axillary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1B83ADA8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0.06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25A9CFF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0.001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14:paraId="7E9CDB1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&lt; 0.001</w:t>
            </w:r>
          </w:p>
        </w:tc>
      </w:tr>
      <w:tr w:rsidR="00F805ED" w:rsidRPr="00663D1A" w14:paraId="611AFF5E" w14:textId="77777777" w:rsidTr="00F52948">
        <w:tc>
          <w:tcPr>
            <w:tcW w:w="2263" w:type="dxa"/>
          </w:tcPr>
          <w:p w14:paraId="06FF680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 carotid</w:t>
            </w:r>
          </w:p>
        </w:tc>
        <w:tc>
          <w:tcPr>
            <w:tcW w:w="2411" w:type="dxa"/>
          </w:tcPr>
          <w:p w14:paraId="0F475267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0.63</w:t>
            </w:r>
          </w:p>
        </w:tc>
        <w:tc>
          <w:tcPr>
            <w:tcW w:w="2338" w:type="dxa"/>
          </w:tcPr>
          <w:p w14:paraId="3E30FC2E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0.01</w:t>
            </w:r>
          </w:p>
        </w:tc>
        <w:tc>
          <w:tcPr>
            <w:tcW w:w="2338" w:type="dxa"/>
          </w:tcPr>
          <w:p w14:paraId="7847447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&lt; 0.01</w:t>
            </w:r>
          </w:p>
        </w:tc>
      </w:tr>
      <w:tr w:rsidR="00F805ED" w:rsidRPr="00663D1A" w14:paraId="03ACEAE1" w14:textId="77777777" w:rsidTr="00F52948">
        <w:tc>
          <w:tcPr>
            <w:tcW w:w="2263" w:type="dxa"/>
          </w:tcPr>
          <w:p w14:paraId="63C3AD8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</w:t>
            </w:r>
            <w:r w:rsidRPr="00663D1A" w:rsidDel="00865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3D1A">
              <w:rPr>
                <w:rFonts w:ascii="Arial" w:hAnsi="Arial" w:cs="Arial"/>
                <w:color w:val="000000" w:themeColor="text1"/>
              </w:rPr>
              <w:t>subclavian</w:t>
            </w:r>
          </w:p>
        </w:tc>
        <w:tc>
          <w:tcPr>
            <w:tcW w:w="2411" w:type="dxa"/>
          </w:tcPr>
          <w:p w14:paraId="64E457C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0.25</w:t>
            </w:r>
          </w:p>
        </w:tc>
        <w:tc>
          <w:tcPr>
            <w:tcW w:w="2338" w:type="dxa"/>
          </w:tcPr>
          <w:p w14:paraId="27092BD1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0.0005</w:t>
            </w:r>
          </w:p>
        </w:tc>
        <w:tc>
          <w:tcPr>
            <w:tcW w:w="2338" w:type="dxa"/>
          </w:tcPr>
          <w:p w14:paraId="25E2AA5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&lt; 0.0001</w:t>
            </w:r>
          </w:p>
        </w:tc>
      </w:tr>
      <w:tr w:rsidR="00F805ED" w:rsidRPr="00663D1A" w14:paraId="7D78D23F" w14:textId="77777777" w:rsidTr="00F52948">
        <w:tc>
          <w:tcPr>
            <w:tcW w:w="2263" w:type="dxa"/>
          </w:tcPr>
          <w:p w14:paraId="1BBB5A1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</w:t>
            </w:r>
            <w:r w:rsidRPr="00663D1A" w:rsidDel="00865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3D1A">
              <w:rPr>
                <w:rFonts w:ascii="Arial" w:hAnsi="Arial" w:cs="Arial"/>
                <w:color w:val="000000" w:themeColor="text1"/>
              </w:rPr>
              <w:t xml:space="preserve">temporal </w:t>
            </w:r>
          </w:p>
        </w:tc>
        <w:tc>
          <w:tcPr>
            <w:tcW w:w="2411" w:type="dxa"/>
          </w:tcPr>
          <w:p w14:paraId="7D7CA9A1" w14:textId="77777777" w:rsidR="00F805ED" w:rsidRPr="00663D1A" w:rsidRDefault="00F805ED" w:rsidP="00F52948">
            <w:pPr>
              <w:shd w:val="clear" w:color="auto" w:fill="FFFFFF"/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Not calculated</w:t>
            </w:r>
          </w:p>
        </w:tc>
        <w:tc>
          <w:tcPr>
            <w:tcW w:w="2338" w:type="dxa"/>
          </w:tcPr>
          <w:p w14:paraId="32846DF1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1D7A721F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</w:tr>
      <w:tr w:rsidR="00F805ED" w:rsidRPr="00663D1A" w14:paraId="1C9D73D1" w14:textId="77777777" w:rsidTr="00F52948">
        <w:tc>
          <w:tcPr>
            <w:tcW w:w="2263" w:type="dxa"/>
          </w:tcPr>
          <w:p w14:paraId="1F26A390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</w:t>
            </w:r>
            <w:r w:rsidRPr="00663D1A" w:rsidDel="00865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3D1A">
              <w:rPr>
                <w:rFonts w:ascii="Arial" w:hAnsi="Arial" w:cs="Arial"/>
                <w:color w:val="000000" w:themeColor="text1"/>
              </w:rPr>
              <w:t>frontal</w:t>
            </w:r>
          </w:p>
        </w:tc>
        <w:tc>
          <w:tcPr>
            <w:tcW w:w="2411" w:type="dxa"/>
          </w:tcPr>
          <w:p w14:paraId="285D9BB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2A2B6B2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0.63</w:t>
            </w:r>
          </w:p>
        </w:tc>
        <w:tc>
          <w:tcPr>
            <w:tcW w:w="2338" w:type="dxa"/>
          </w:tcPr>
          <w:p w14:paraId="5EB9E54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</w:tr>
      <w:tr w:rsidR="00F805ED" w:rsidRPr="00663D1A" w14:paraId="7A1E6F6C" w14:textId="77777777" w:rsidTr="00F52948">
        <w:tc>
          <w:tcPr>
            <w:tcW w:w="2263" w:type="dxa"/>
          </w:tcPr>
          <w:p w14:paraId="5F70D40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</w:t>
            </w:r>
            <w:r w:rsidRPr="00663D1A" w:rsidDel="00865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3D1A">
              <w:rPr>
                <w:rFonts w:ascii="Arial" w:hAnsi="Arial" w:cs="Arial"/>
                <w:color w:val="000000" w:themeColor="text1"/>
              </w:rPr>
              <w:t>parietal</w:t>
            </w:r>
          </w:p>
        </w:tc>
        <w:tc>
          <w:tcPr>
            <w:tcW w:w="2411" w:type="dxa"/>
          </w:tcPr>
          <w:p w14:paraId="06838FE7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0034459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0.13</w:t>
            </w:r>
          </w:p>
        </w:tc>
        <w:tc>
          <w:tcPr>
            <w:tcW w:w="2338" w:type="dxa"/>
          </w:tcPr>
          <w:p w14:paraId="705EA64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0.29</w:t>
            </w:r>
          </w:p>
        </w:tc>
      </w:tr>
      <w:tr w:rsidR="00F805ED" w:rsidRPr="00663D1A" w14:paraId="00A7BBA5" w14:textId="77777777" w:rsidTr="00F52948">
        <w:tc>
          <w:tcPr>
            <w:tcW w:w="2263" w:type="dxa"/>
          </w:tcPr>
          <w:p w14:paraId="7CA58B4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Lt</w:t>
            </w:r>
            <w:r w:rsidRPr="00663D1A" w:rsidDel="00865E9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663D1A">
              <w:rPr>
                <w:rFonts w:ascii="Arial" w:hAnsi="Arial" w:cs="Arial"/>
                <w:color w:val="000000" w:themeColor="text1"/>
              </w:rPr>
              <w:t>vertebral</w:t>
            </w:r>
          </w:p>
        </w:tc>
        <w:tc>
          <w:tcPr>
            <w:tcW w:w="2411" w:type="dxa"/>
          </w:tcPr>
          <w:p w14:paraId="75DD052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0.50</w:t>
            </w:r>
          </w:p>
        </w:tc>
        <w:tc>
          <w:tcPr>
            <w:tcW w:w="2338" w:type="dxa"/>
          </w:tcPr>
          <w:p w14:paraId="3B1C55D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4916898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0.25</w:t>
            </w:r>
          </w:p>
        </w:tc>
      </w:tr>
      <w:tr w:rsidR="00F805ED" w:rsidRPr="00663D1A" w14:paraId="7D18619B" w14:textId="77777777" w:rsidTr="00F52948">
        <w:tc>
          <w:tcPr>
            <w:tcW w:w="2263" w:type="dxa"/>
          </w:tcPr>
          <w:p w14:paraId="3DD65F1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axillary</w:t>
            </w:r>
          </w:p>
        </w:tc>
        <w:tc>
          <w:tcPr>
            <w:tcW w:w="2411" w:type="dxa"/>
          </w:tcPr>
          <w:p w14:paraId="640BC1E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0.06</w:t>
            </w:r>
          </w:p>
        </w:tc>
        <w:tc>
          <w:tcPr>
            <w:tcW w:w="2338" w:type="dxa"/>
          </w:tcPr>
          <w:p w14:paraId="321A0B6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0.0003</w:t>
            </w:r>
          </w:p>
        </w:tc>
        <w:tc>
          <w:tcPr>
            <w:tcW w:w="2338" w:type="dxa"/>
          </w:tcPr>
          <w:p w14:paraId="2C34B534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&lt; 0.001</w:t>
            </w:r>
          </w:p>
        </w:tc>
      </w:tr>
      <w:tr w:rsidR="00F805ED" w:rsidRPr="00663D1A" w14:paraId="2D1B2738" w14:textId="77777777" w:rsidTr="00F52948">
        <w:tc>
          <w:tcPr>
            <w:tcW w:w="2263" w:type="dxa"/>
          </w:tcPr>
          <w:p w14:paraId="2B656FB8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carotid</w:t>
            </w:r>
          </w:p>
        </w:tc>
        <w:tc>
          <w:tcPr>
            <w:tcW w:w="2411" w:type="dxa"/>
          </w:tcPr>
          <w:p w14:paraId="6D7BBBC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3EDFF4F9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0.001</w:t>
            </w:r>
          </w:p>
        </w:tc>
        <w:tc>
          <w:tcPr>
            <w:tcW w:w="2338" w:type="dxa"/>
          </w:tcPr>
          <w:p w14:paraId="30C5BE1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0.002</w:t>
            </w:r>
          </w:p>
        </w:tc>
      </w:tr>
      <w:tr w:rsidR="00F805ED" w:rsidRPr="00663D1A" w14:paraId="0ABBCC75" w14:textId="77777777" w:rsidTr="00F52948">
        <w:tc>
          <w:tcPr>
            <w:tcW w:w="2263" w:type="dxa"/>
          </w:tcPr>
          <w:p w14:paraId="05BC4A2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subclavian</w:t>
            </w:r>
          </w:p>
        </w:tc>
        <w:tc>
          <w:tcPr>
            <w:tcW w:w="2411" w:type="dxa"/>
          </w:tcPr>
          <w:p w14:paraId="2375F74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0.25</w:t>
            </w:r>
          </w:p>
        </w:tc>
        <w:tc>
          <w:tcPr>
            <w:tcW w:w="2338" w:type="dxa"/>
          </w:tcPr>
          <w:p w14:paraId="7F9C970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0.02</w:t>
            </w:r>
          </w:p>
        </w:tc>
        <w:tc>
          <w:tcPr>
            <w:tcW w:w="2338" w:type="dxa"/>
          </w:tcPr>
          <w:p w14:paraId="355B4D9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0.002</w:t>
            </w:r>
          </w:p>
        </w:tc>
      </w:tr>
      <w:tr w:rsidR="00F805ED" w:rsidRPr="00663D1A" w14:paraId="4C2E719E" w14:textId="77777777" w:rsidTr="00F52948">
        <w:tc>
          <w:tcPr>
            <w:tcW w:w="2263" w:type="dxa"/>
          </w:tcPr>
          <w:p w14:paraId="619F65F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temporal</w:t>
            </w:r>
          </w:p>
        </w:tc>
        <w:tc>
          <w:tcPr>
            <w:tcW w:w="2411" w:type="dxa"/>
          </w:tcPr>
          <w:p w14:paraId="3B1891AC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</w:t>
            </w:r>
          </w:p>
        </w:tc>
        <w:tc>
          <w:tcPr>
            <w:tcW w:w="2338" w:type="dxa"/>
          </w:tcPr>
          <w:p w14:paraId="38994981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0.22</w:t>
            </w:r>
          </w:p>
        </w:tc>
        <w:tc>
          <w:tcPr>
            <w:tcW w:w="2338" w:type="dxa"/>
          </w:tcPr>
          <w:p w14:paraId="6BA5A16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0.51</w:t>
            </w:r>
          </w:p>
        </w:tc>
      </w:tr>
      <w:tr w:rsidR="00F805ED" w:rsidRPr="00663D1A" w14:paraId="5B025DDF" w14:textId="77777777" w:rsidTr="00F52948">
        <w:tc>
          <w:tcPr>
            <w:tcW w:w="2263" w:type="dxa"/>
          </w:tcPr>
          <w:p w14:paraId="2CC99C08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frontal</w:t>
            </w:r>
          </w:p>
        </w:tc>
        <w:tc>
          <w:tcPr>
            <w:tcW w:w="2411" w:type="dxa"/>
          </w:tcPr>
          <w:p w14:paraId="4D73AC62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0.50</w:t>
            </w:r>
          </w:p>
        </w:tc>
        <w:tc>
          <w:tcPr>
            <w:tcW w:w="2338" w:type="dxa"/>
          </w:tcPr>
          <w:p w14:paraId="69A8FE6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0.01</w:t>
            </w:r>
          </w:p>
        </w:tc>
        <w:tc>
          <w:tcPr>
            <w:tcW w:w="2338" w:type="dxa"/>
          </w:tcPr>
          <w:p w14:paraId="13345DE2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0.002</w:t>
            </w:r>
          </w:p>
        </w:tc>
      </w:tr>
      <w:tr w:rsidR="00F805ED" w:rsidRPr="00663D1A" w14:paraId="6F39FFE7" w14:textId="77777777" w:rsidTr="00F52948">
        <w:tc>
          <w:tcPr>
            <w:tcW w:w="2263" w:type="dxa"/>
          </w:tcPr>
          <w:p w14:paraId="04D82BC0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parietal</w:t>
            </w:r>
          </w:p>
        </w:tc>
        <w:tc>
          <w:tcPr>
            <w:tcW w:w="2411" w:type="dxa"/>
          </w:tcPr>
          <w:p w14:paraId="7413224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</w:t>
            </w:r>
          </w:p>
        </w:tc>
        <w:tc>
          <w:tcPr>
            <w:tcW w:w="2338" w:type="dxa"/>
          </w:tcPr>
          <w:p w14:paraId="1D16696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7FD6D1C2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</w:tr>
      <w:tr w:rsidR="00F805ED" w:rsidRPr="00663D1A" w14:paraId="4DDBF87E" w14:textId="77777777" w:rsidTr="00F52948">
        <w:tc>
          <w:tcPr>
            <w:tcW w:w="2263" w:type="dxa"/>
          </w:tcPr>
          <w:p w14:paraId="1F1B27A6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Rt vertebral</w:t>
            </w:r>
          </w:p>
        </w:tc>
        <w:tc>
          <w:tcPr>
            <w:tcW w:w="2411" w:type="dxa"/>
          </w:tcPr>
          <w:p w14:paraId="6FCCBFFA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1CEDCE43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6A0E9E4E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0.50</w:t>
            </w:r>
          </w:p>
        </w:tc>
      </w:tr>
      <w:tr w:rsidR="00F805ED" w:rsidRPr="00663D1A" w14:paraId="06475D49" w14:textId="77777777" w:rsidTr="00F52948">
        <w:tc>
          <w:tcPr>
            <w:tcW w:w="2263" w:type="dxa"/>
          </w:tcPr>
          <w:p w14:paraId="0AD8D1A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Thoracic aorta</w:t>
            </w:r>
          </w:p>
        </w:tc>
        <w:tc>
          <w:tcPr>
            <w:tcW w:w="2411" w:type="dxa"/>
          </w:tcPr>
          <w:p w14:paraId="3AF04312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1.00</w:t>
            </w:r>
          </w:p>
        </w:tc>
        <w:tc>
          <w:tcPr>
            <w:tcW w:w="2338" w:type="dxa"/>
          </w:tcPr>
          <w:p w14:paraId="2E49DAF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0.50</w:t>
            </w:r>
          </w:p>
        </w:tc>
        <w:tc>
          <w:tcPr>
            <w:tcW w:w="2338" w:type="dxa"/>
          </w:tcPr>
          <w:p w14:paraId="6262E065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p 0.25</w:t>
            </w:r>
          </w:p>
        </w:tc>
      </w:tr>
      <w:tr w:rsidR="00F805ED" w:rsidRPr="00663D1A" w14:paraId="441865D0" w14:textId="77777777" w:rsidTr="00F52948">
        <w:tc>
          <w:tcPr>
            <w:tcW w:w="2263" w:type="dxa"/>
            <w:tcBorders>
              <w:bottom w:val="single" w:sz="4" w:space="0" w:color="auto"/>
            </w:tcBorders>
          </w:tcPr>
          <w:p w14:paraId="7AD25DC8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All vessels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14:paraId="7364BE8F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Asymptotic p 0.0004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7AEF6C5B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Asymptotic p &lt;.0001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4E1CDB5D" w14:textId="77777777" w:rsidR="00F805ED" w:rsidRPr="00663D1A" w:rsidRDefault="00F805ED" w:rsidP="00F52948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63D1A">
              <w:rPr>
                <w:rFonts w:ascii="Arial" w:hAnsi="Arial" w:cs="Arial"/>
                <w:color w:val="000000" w:themeColor="text1"/>
              </w:rPr>
              <w:t>Asymptotic p &lt; 0.001</w:t>
            </w:r>
          </w:p>
        </w:tc>
      </w:tr>
    </w:tbl>
    <w:p w14:paraId="7706AD08" w14:textId="77777777" w:rsidR="00F805ED" w:rsidRPr="00663D1A" w:rsidRDefault="00F805ED" w:rsidP="00F805ED">
      <w:pPr>
        <w:spacing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NB. Exact p is reported unless otherwise stated. No agree statistics could be computed for the left temporal artery among patients with new disease, as there was complete agreement between the imaging modalities.</w:t>
      </w:r>
    </w:p>
    <w:p w14:paraId="56290F41" w14:textId="77777777" w:rsidR="00F805ED" w:rsidRPr="00F52948" w:rsidRDefault="00F805ED" w:rsidP="00F805ED">
      <w:pPr>
        <w:spacing w:line="480" w:lineRule="auto"/>
        <w:rPr>
          <w:rFonts w:ascii="Arial" w:hAnsi="Arial" w:cs="Arial"/>
          <w:color w:val="000000" w:themeColor="text1"/>
          <w:lang w:val="en-US"/>
        </w:rPr>
      </w:pPr>
    </w:p>
    <w:p w14:paraId="003B1A7E" w14:textId="77777777" w:rsidR="00F805ED" w:rsidRPr="00F52948" w:rsidRDefault="00F805ED" w:rsidP="00F805ED">
      <w:pPr>
        <w:spacing w:line="480" w:lineRule="auto"/>
        <w:rPr>
          <w:rFonts w:ascii="Arial" w:hAnsi="Arial" w:cs="Arial"/>
          <w:color w:val="000000" w:themeColor="text1"/>
          <w:lang w:val="en-US"/>
        </w:rPr>
      </w:pPr>
      <w:r w:rsidRPr="00F52948">
        <w:rPr>
          <w:rFonts w:ascii="Arial" w:hAnsi="Arial" w:cs="Arial"/>
          <w:color w:val="000000" w:themeColor="text1"/>
          <w:lang w:val="en-US"/>
        </w:rPr>
        <w:t>Supplemental Data S1: MRI protocol.</w:t>
      </w:r>
    </w:p>
    <w:p w14:paraId="7673FA22" w14:textId="77777777" w:rsidR="00F805ED" w:rsidRPr="00663D1A" w:rsidRDefault="00F805ED" w:rsidP="00F805ED">
      <w:p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s-ES_tradnl"/>
        </w:rPr>
      </w:pPr>
      <w:r w:rsidRPr="00663D1A">
        <w:rPr>
          <w:rFonts w:ascii="Arial" w:hAnsi="Arial" w:cs="Arial"/>
          <w:color w:val="000000" w:themeColor="text1"/>
          <w:lang w:val="es-ES_tradnl"/>
        </w:rPr>
        <w:lastRenderedPageBreak/>
        <w:t> Siemens Aera 1.5 Tesla. Cor angio (thoracic aorta + pre cerebral arteries)</w:t>
      </w:r>
    </w:p>
    <w:p w14:paraId="5A4FEA8E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3d Flash twist</w:t>
      </w:r>
    </w:p>
    <w:p w14:paraId="46E629B8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Section thickness 2 mm</w:t>
      </w:r>
    </w:p>
    <w:p w14:paraId="06DB5369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TE 0.99</w:t>
      </w:r>
    </w:p>
    <w:p w14:paraId="271B9546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n-GB"/>
        </w:rPr>
      </w:pPr>
      <w:r w:rsidRPr="00663D1A">
        <w:rPr>
          <w:rFonts w:ascii="Arial" w:hAnsi="Arial" w:cs="Arial"/>
          <w:color w:val="000000" w:themeColor="text1"/>
          <w:lang w:val="en-GB"/>
        </w:rPr>
        <w:t>TR 2.62</w:t>
      </w:r>
    </w:p>
    <w:p w14:paraId="683A65C2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n-GB"/>
        </w:rPr>
      </w:pPr>
      <w:r w:rsidRPr="00663D1A">
        <w:rPr>
          <w:rFonts w:ascii="Arial" w:hAnsi="Arial" w:cs="Arial"/>
          <w:color w:val="000000" w:themeColor="text1"/>
          <w:lang w:val="en-GB"/>
        </w:rPr>
        <w:t>Pixel BW 625</w:t>
      </w:r>
    </w:p>
    <w:p w14:paraId="235EC0AF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Acquisition Matrix 0\320\192\0</w:t>
      </w:r>
    </w:p>
    <w:p w14:paraId="0512C10F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Interpolar resolution 384 x 640</w:t>
      </w:r>
    </w:p>
    <w:p w14:paraId="3B851ADD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Flip angle 8</w:t>
      </w:r>
    </w:p>
    <w:p w14:paraId="7C6475E2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Time resolution 11,73 sec x 9 phases</w:t>
      </w:r>
    </w:p>
    <w:p w14:paraId="350B6AFE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FOV 400 cm</w:t>
      </w:r>
    </w:p>
    <w:p w14:paraId="121470E9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Tra T1 fs temporal</w:t>
      </w:r>
    </w:p>
    <w:p w14:paraId="353C5DEE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T1 SE fat saturation</w:t>
      </w:r>
    </w:p>
    <w:p w14:paraId="67EC51A5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Section thickness 2mm x 26 snitt</w:t>
      </w:r>
    </w:p>
    <w:p w14:paraId="70050D24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TR 661</w:t>
      </w:r>
    </w:p>
    <w:p w14:paraId="0CD614FE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n-GB"/>
        </w:rPr>
      </w:pPr>
      <w:r w:rsidRPr="00663D1A">
        <w:rPr>
          <w:rFonts w:ascii="Arial" w:hAnsi="Arial" w:cs="Arial"/>
          <w:color w:val="000000" w:themeColor="text1"/>
          <w:lang w:val="en-GB"/>
        </w:rPr>
        <w:t>TE 21</w:t>
      </w:r>
    </w:p>
    <w:p w14:paraId="0BF011F1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n-GB"/>
        </w:rPr>
      </w:pPr>
      <w:r w:rsidRPr="00663D1A">
        <w:rPr>
          <w:rFonts w:ascii="Arial" w:hAnsi="Arial" w:cs="Arial"/>
          <w:color w:val="000000" w:themeColor="text1"/>
          <w:lang w:val="en-GB"/>
        </w:rPr>
        <w:t>Pixel BW 65</w:t>
      </w:r>
    </w:p>
    <w:p w14:paraId="13ED10D6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en-GB"/>
        </w:rPr>
      </w:pPr>
      <w:r w:rsidRPr="00663D1A">
        <w:rPr>
          <w:rFonts w:ascii="Arial" w:hAnsi="Arial" w:cs="Arial"/>
          <w:color w:val="000000" w:themeColor="text1"/>
          <w:lang w:val="en-GB"/>
        </w:rPr>
        <w:t>Acquisition Matrix 0\512\3814\0</w:t>
      </w:r>
    </w:p>
    <w:p w14:paraId="08ABA3C2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Interpolar resolution 1024 x 768</w:t>
      </w:r>
    </w:p>
    <w:p w14:paraId="3BB5FDED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  <w:lang w:val="nb-NO"/>
        </w:rPr>
      </w:pPr>
      <w:r w:rsidRPr="00663D1A">
        <w:rPr>
          <w:rFonts w:ascii="Arial" w:hAnsi="Arial" w:cs="Arial"/>
          <w:color w:val="000000" w:themeColor="text1"/>
          <w:lang w:val="nb-NO"/>
        </w:rPr>
        <w:t>Flip angle 90</w:t>
      </w:r>
    </w:p>
    <w:p w14:paraId="4FDB4CA1" w14:textId="77777777" w:rsidR="00F805ED" w:rsidRPr="00663D1A" w:rsidRDefault="00F805ED" w:rsidP="00F805ED">
      <w:pPr>
        <w:pStyle w:val="ListParagraph"/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hAnsi="Arial" w:cs="Arial"/>
          <w:color w:val="000000" w:themeColor="text1"/>
        </w:rPr>
      </w:pPr>
      <w:r w:rsidRPr="00663D1A">
        <w:rPr>
          <w:rFonts w:ascii="Arial" w:hAnsi="Arial" w:cs="Arial"/>
          <w:color w:val="000000" w:themeColor="text1"/>
        </w:rPr>
        <w:t>FOV 200 cm</w:t>
      </w:r>
    </w:p>
    <w:p w14:paraId="0A13DF9B" w14:textId="77777777" w:rsidR="00DA6525" w:rsidRDefault="00DA6525"/>
    <w:sectPr w:rsidR="00DA6525" w:rsidSect="00B420D9">
      <w:footerReference w:type="even" r:id="rId5"/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5255971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17AD08" w14:textId="77777777" w:rsidR="00E07293" w:rsidRDefault="00F805ED" w:rsidP="00B354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55DF00" w14:textId="77777777" w:rsidR="00E07293" w:rsidRDefault="00F805E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813679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A3B8AE" w14:textId="77777777" w:rsidR="00E07293" w:rsidRDefault="00F805ED" w:rsidP="00B3546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F0BE14" w14:textId="77777777" w:rsidR="00E07293" w:rsidRDefault="00F805ED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E03956"/>
    <w:multiLevelType w:val="hybridMultilevel"/>
    <w:tmpl w:val="AA784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ED"/>
    <w:rsid w:val="000059C4"/>
    <w:rsid w:val="00525258"/>
    <w:rsid w:val="009E4156"/>
    <w:rsid w:val="00DA6525"/>
    <w:rsid w:val="00F434C7"/>
    <w:rsid w:val="00F8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0507CE"/>
  <w15:chartTrackingRefBased/>
  <w15:docId w15:val="{384B2ABD-CE70-8545-BACE-EBE0425F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805ED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5ED"/>
    <w:pPr>
      <w:ind w:left="720"/>
      <w:contextualSpacing/>
    </w:pPr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805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5ED"/>
    <w:rPr>
      <w:rFonts w:ascii="Times New Roman" w:eastAsia="Times New Roman" w:hAnsi="Times New Roman" w:cs="Times New Roman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F80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Yip</dc:creator>
  <cp:keywords/>
  <dc:description/>
  <cp:lastModifiedBy>Ashley Yip</cp:lastModifiedBy>
  <cp:revision>1</cp:revision>
  <dcterms:created xsi:type="dcterms:W3CDTF">2020-09-21T03:23:00Z</dcterms:created>
  <dcterms:modified xsi:type="dcterms:W3CDTF">2020-09-21T03:23:00Z</dcterms:modified>
</cp:coreProperties>
</file>