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9BD14" w14:textId="77777777" w:rsidR="006359E3" w:rsidRPr="005B7A73" w:rsidRDefault="006359E3" w:rsidP="006359E3">
      <w:pPr>
        <w:spacing w:after="0" w:line="480" w:lineRule="auto"/>
        <w:jc w:val="center"/>
        <w:rPr>
          <w:rFonts w:ascii="Arial" w:hAnsi="Arial" w:cs="Arial"/>
          <w:b/>
          <w:sz w:val="24"/>
          <w:szCs w:val="24"/>
        </w:rPr>
      </w:pPr>
      <w:r w:rsidRPr="005B7A73">
        <w:rPr>
          <w:rFonts w:ascii="Arial" w:hAnsi="Arial" w:cs="Arial"/>
          <w:b/>
          <w:sz w:val="24"/>
          <w:szCs w:val="24"/>
        </w:rPr>
        <w:t>SUPPLEMENTAL MATERIALS</w:t>
      </w:r>
    </w:p>
    <w:p w14:paraId="1187784B" w14:textId="77777777" w:rsidR="006359E3" w:rsidRDefault="006359E3" w:rsidP="006359E3">
      <w:pPr>
        <w:spacing w:after="0" w:line="480" w:lineRule="auto"/>
        <w:rPr>
          <w:rFonts w:ascii="Arial" w:hAnsi="Arial" w:cs="Arial"/>
          <w:b/>
          <w:sz w:val="24"/>
          <w:szCs w:val="24"/>
        </w:rPr>
      </w:pPr>
    </w:p>
    <w:p w14:paraId="151E886D" w14:textId="77777777" w:rsidR="006359E3" w:rsidRDefault="006359E3" w:rsidP="006359E3">
      <w:pPr>
        <w:spacing w:after="0" w:line="480" w:lineRule="auto"/>
        <w:rPr>
          <w:rFonts w:ascii="Arial" w:hAnsi="Arial" w:cs="Arial"/>
          <w:b/>
          <w:sz w:val="24"/>
          <w:szCs w:val="24"/>
        </w:rPr>
      </w:pPr>
      <w:r w:rsidRPr="00146547">
        <w:rPr>
          <w:rFonts w:ascii="Arial" w:hAnsi="Arial" w:cs="Arial"/>
          <w:b/>
          <w:sz w:val="24"/>
          <w:szCs w:val="24"/>
        </w:rPr>
        <w:t xml:space="preserve">Empirical Evidence </w:t>
      </w:r>
      <w:r>
        <w:rPr>
          <w:rFonts w:ascii="Arial" w:hAnsi="Arial" w:cs="Arial"/>
          <w:b/>
          <w:sz w:val="24"/>
          <w:szCs w:val="24"/>
        </w:rPr>
        <w:t>of Disease Activity Thresholds Used to Indicate Need for Major Therapeutic Change: An Observational Study in US Veterans with Rheum</w:t>
      </w:r>
      <w:bookmarkStart w:id="0" w:name="_GoBack"/>
      <w:bookmarkEnd w:id="0"/>
      <w:r>
        <w:rPr>
          <w:rFonts w:ascii="Arial" w:hAnsi="Arial" w:cs="Arial"/>
          <w:b/>
          <w:sz w:val="24"/>
          <w:szCs w:val="24"/>
        </w:rPr>
        <w:t>atoid Arthritis</w:t>
      </w:r>
    </w:p>
    <w:p w14:paraId="4F647365" w14:textId="77777777" w:rsidR="006359E3" w:rsidRDefault="006359E3" w:rsidP="006359E3">
      <w:pPr>
        <w:spacing w:after="0" w:line="480" w:lineRule="auto"/>
        <w:rPr>
          <w:rFonts w:ascii="Arial" w:hAnsi="Arial" w:cs="Arial"/>
          <w:b/>
          <w:sz w:val="24"/>
          <w:szCs w:val="24"/>
        </w:rPr>
      </w:pPr>
    </w:p>
    <w:p w14:paraId="5BABD390" w14:textId="77777777" w:rsidR="006359E3" w:rsidRDefault="006359E3" w:rsidP="006359E3">
      <w:pPr>
        <w:spacing w:after="0" w:line="480" w:lineRule="auto"/>
        <w:rPr>
          <w:rFonts w:ascii="Arial" w:hAnsi="Arial" w:cs="Arial"/>
          <w:sz w:val="24"/>
          <w:szCs w:val="24"/>
        </w:rPr>
      </w:pPr>
      <w:r>
        <w:rPr>
          <w:rFonts w:ascii="Arial" w:hAnsi="Arial" w:cs="Arial"/>
          <w:sz w:val="24"/>
          <w:szCs w:val="24"/>
        </w:rPr>
        <w:t xml:space="preserve">Grant W. Cannon, </w:t>
      </w:r>
      <w:r w:rsidRPr="00FD3F9E">
        <w:rPr>
          <w:rFonts w:ascii="Arial" w:hAnsi="Arial" w:cs="Arial"/>
          <w:sz w:val="24"/>
          <w:szCs w:val="24"/>
        </w:rPr>
        <w:t>Wei Chen</w:t>
      </w:r>
      <w:r>
        <w:rPr>
          <w:rFonts w:ascii="Arial" w:hAnsi="Arial" w:cs="Arial"/>
          <w:sz w:val="24"/>
          <w:szCs w:val="24"/>
        </w:rPr>
        <w:t xml:space="preserve">, Yizhe Xu, </w:t>
      </w:r>
      <w:r w:rsidRPr="00FD3F9E">
        <w:rPr>
          <w:rFonts w:ascii="Arial" w:hAnsi="Arial" w:cs="Arial"/>
          <w:sz w:val="24"/>
          <w:szCs w:val="24"/>
        </w:rPr>
        <w:t>Jincheng Shen</w:t>
      </w:r>
      <w:r w:rsidRPr="007E3443">
        <w:rPr>
          <w:rFonts w:ascii="Arial" w:hAnsi="Arial" w:cs="Arial"/>
          <w:sz w:val="24"/>
          <w:szCs w:val="24"/>
        </w:rPr>
        <w:t xml:space="preserve">, </w:t>
      </w:r>
      <w:r w:rsidRPr="00FD3F9E">
        <w:rPr>
          <w:rFonts w:ascii="Arial" w:hAnsi="Arial" w:cs="Arial"/>
          <w:sz w:val="24"/>
          <w:szCs w:val="24"/>
        </w:rPr>
        <w:t xml:space="preserve">Neil A. </w:t>
      </w:r>
      <w:proofErr w:type="spellStart"/>
      <w:r w:rsidRPr="00FD3F9E">
        <w:rPr>
          <w:rFonts w:ascii="Arial" w:hAnsi="Arial" w:cs="Arial"/>
          <w:sz w:val="24"/>
          <w:szCs w:val="24"/>
        </w:rPr>
        <w:t>Accortt</w:t>
      </w:r>
      <w:proofErr w:type="spellEnd"/>
      <w:r>
        <w:rPr>
          <w:rFonts w:ascii="Arial" w:hAnsi="Arial" w:cs="Arial"/>
          <w:sz w:val="24"/>
          <w:szCs w:val="24"/>
        </w:rPr>
        <w:t>,</w:t>
      </w:r>
      <w:r>
        <w:rPr>
          <w:rFonts w:ascii="Arial" w:hAnsi="Arial" w:cs="Arial"/>
          <w:sz w:val="24"/>
          <w:szCs w:val="24"/>
        </w:rPr>
        <w:br/>
      </w:r>
      <w:r w:rsidRPr="00FD3F9E">
        <w:rPr>
          <w:rFonts w:ascii="Arial" w:hAnsi="Arial" w:cs="Arial"/>
          <w:sz w:val="24"/>
          <w:szCs w:val="24"/>
        </w:rPr>
        <w:t>David H. Collier</w:t>
      </w:r>
      <w:r>
        <w:rPr>
          <w:rFonts w:ascii="Arial" w:hAnsi="Arial" w:cs="Arial"/>
          <w:sz w:val="24"/>
          <w:szCs w:val="24"/>
        </w:rPr>
        <w:t xml:space="preserve">, </w:t>
      </w:r>
      <w:r w:rsidRPr="00FD3F9E">
        <w:rPr>
          <w:rFonts w:ascii="Arial" w:hAnsi="Arial" w:cs="Arial"/>
          <w:sz w:val="24"/>
          <w:szCs w:val="24"/>
        </w:rPr>
        <w:t>Brian C. Sauer</w:t>
      </w:r>
    </w:p>
    <w:p w14:paraId="69E02E66" w14:textId="77777777" w:rsidR="006359E3" w:rsidRPr="00FD3F9E" w:rsidRDefault="006359E3" w:rsidP="006359E3">
      <w:pPr>
        <w:spacing w:after="0" w:line="480" w:lineRule="auto"/>
        <w:rPr>
          <w:rFonts w:ascii="Arial" w:hAnsi="Arial" w:cs="Arial"/>
          <w:sz w:val="24"/>
          <w:szCs w:val="24"/>
        </w:rPr>
      </w:pPr>
    </w:p>
    <w:p w14:paraId="5860FF41" w14:textId="77777777" w:rsidR="006359E3" w:rsidRDefault="006359E3" w:rsidP="006359E3">
      <w:pPr>
        <w:spacing w:after="0" w:line="480" w:lineRule="auto"/>
        <w:rPr>
          <w:rFonts w:ascii="Arial" w:hAnsi="Arial" w:cs="Arial"/>
          <w:sz w:val="24"/>
          <w:szCs w:val="24"/>
        </w:rPr>
      </w:pPr>
      <w:r>
        <w:rPr>
          <w:rFonts w:ascii="Arial" w:hAnsi="Arial" w:cs="Arial"/>
          <w:b/>
          <w:sz w:val="24"/>
          <w:szCs w:val="24"/>
        </w:rPr>
        <w:t>Supplemental Table S1:</w:t>
      </w:r>
      <w:r>
        <w:rPr>
          <w:rFonts w:ascii="Arial" w:hAnsi="Arial" w:cs="Arial"/>
          <w:sz w:val="24"/>
          <w:szCs w:val="24"/>
        </w:rPr>
        <w:t xml:space="preserve"> Properties of disease activity measures</w:t>
      </w:r>
    </w:p>
    <w:p w14:paraId="1C2D58A7" w14:textId="77777777" w:rsidR="006359E3" w:rsidRDefault="006359E3" w:rsidP="006359E3">
      <w:pPr>
        <w:spacing w:after="0" w:line="480" w:lineRule="auto"/>
        <w:rPr>
          <w:rFonts w:ascii="Arial" w:hAnsi="Arial" w:cs="Arial"/>
          <w:sz w:val="24"/>
          <w:szCs w:val="24"/>
        </w:rPr>
      </w:pPr>
      <w:r w:rsidRPr="00501425">
        <w:rPr>
          <w:rFonts w:ascii="Arial" w:hAnsi="Arial" w:cs="Arial"/>
          <w:b/>
          <w:sz w:val="24"/>
          <w:szCs w:val="24"/>
        </w:rPr>
        <w:t>Supplemental Table S2:</w:t>
      </w:r>
      <w:r>
        <w:rPr>
          <w:rFonts w:ascii="Arial" w:hAnsi="Arial" w:cs="Arial"/>
          <w:sz w:val="24"/>
          <w:szCs w:val="24"/>
        </w:rPr>
        <w:t xml:space="preserve"> Type of MTC by disease activity measure and disease activity category</w:t>
      </w:r>
    </w:p>
    <w:p w14:paraId="12AEB1B2" w14:textId="77777777" w:rsidR="006359E3" w:rsidRPr="00FD3F9E" w:rsidRDefault="006359E3" w:rsidP="006359E3">
      <w:pPr>
        <w:spacing w:after="0" w:line="480" w:lineRule="auto"/>
        <w:rPr>
          <w:rFonts w:ascii="Arial" w:hAnsi="Arial" w:cs="Arial"/>
          <w:sz w:val="24"/>
          <w:szCs w:val="24"/>
        </w:rPr>
      </w:pPr>
      <w:r w:rsidRPr="008152AA">
        <w:rPr>
          <w:rFonts w:ascii="Arial" w:hAnsi="Arial" w:cs="Arial"/>
          <w:b/>
          <w:sz w:val="24"/>
          <w:szCs w:val="24"/>
        </w:rPr>
        <w:t xml:space="preserve">Supplemental </w:t>
      </w:r>
      <w:r>
        <w:rPr>
          <w:rFonts w:ascii="Arial" w:hAnsi="Arial" w:cs="Arial"/>
          <w:b/>
          <w:sz w:val="24"/>
          <w:szCs w:val="24"/>
        </w:rPr>
        <w:t>Figure</w:t>
      </w:r>
      <w:r w:rsidRPr="008152AA">
        <w:rPr>
          <w:rFonts w:ascii="Arial" w:hAnsi="Arial" w:cs="Arial"/>
          <w:b/>
          <w:sz w:val="24"/>
          <w:szCs w:val="24"/>
        </w:rPr>
        <w:t xml:space="preserve"> S1</w:t>
      </w:r>
      <w:r>
        <w:rPr>
          <w:rFonts w:ascii="Arial" w:hAnsi="Arial" w:cs="Arial"/>
          <w:b/>
          <w:sz w:val="24"/>
          <w:szCs w:val="24"/>
        </w:rPr>
        <w:t>:</w:t>
      </w:r>
      <w:r>
        <w:rPr>
          <w:rFonts w:ascii="Arial" w:hAnsi="Arial" w:cs="Arial"/>
          <w:sz w:val="24"/>
          <w:szCs w:val="24"/>
        </w:rPr>
        <w:t xml:space="preserve"> Study design</w:t>
      </w:r>
    </w:p>
    <w:p w14:paraId="52E3C7E3" w14:textId="77777777" w:rsidR="006359E3" w:rsidRDefault="006359E3" w:rsidP="006359E3">
      <w:pPr>
        <w:spacing w:after="0" w:line="480" w:lineRule="auto"/>
        <w:rPr>
          <w:rFonts w:ascii="Arial" w:hAnsi="Arial" w:cs="Arial"/>
          <w:sz w:val="24"/>
          <w:szCs w:val="24"/>
        </w:rPr>
      </w:pPr>
      <w:r w:rsidRPr="00A52B7C">
        <w:rPr>
          <w:rFonts w:ascii="Arial" w:hAnsi="Arial" w:cs="Arial"/>
          <w:b/>
          <w:sz w:val="24"/>
          <w:szCs w:val="24"/>
        </w:rPr>
        <w:t>Supplemental Figure S2:</w:t>
      </w:r>
      <w:r>
        <w:rPr>
          <w:rFonts w:ascii="Arial" w:hAnsi="Arial" w:cs="Arial"/>
          <w:sz w:val="24"/>
          <w:szCs w:val="24"/>
        </w:rPr>
        <w:t xml:space="preserve"> Youden thresholds for initiation of MTC by disease activity measure</w:t>
      </w:r>
      <w:r>
        <w:rPr>
          <w:rFonts w:ascii="Arial" w:hAnsi="Arial" w:cs="Arial"/>
          <w:sz w:val="24"/>
          <w:szCs w:val="24"/>
        </w:rPr>
        <w:br w:type="page"/>
      </w:r>
    </w:p>
    <w:p w14:paraId="07784196" w14:textId="77777777" w:rsidR="006359E3" w:rsidRDefault="006359E3" w:rsidP="006359E3">
      <w:pPr>
        <w:spacing w:line="480" w:lineRule="auto"/>
        <w:rPr>
          <w:rFonts w:ascii="Arial" w:hAnsi="Arial" w:cs="Arial"/>
          <w:sz w:val="24"/>
          <w:szCs w:val="24"/>
        </w:rPr>
      </w:pPr>
      <w:r w:rsidRPr="00C54206">
        <w:rPr>
          <w:rFonts w:ascii="Arial" w:hAnsi="Arial" w:cs="Arial"/>
          <w:b/>
          <w:sz w:val="24"/>
          <w:szCs w:val="24"/>
        </w:rPr>
        <w:lastRenderedPageBreak/>
        <w:t>Supplemental Table S1.</w:t>
      </w:r>
      <w:r>
        <w:rPr>
          <w:rFonts w:ascii="Arial" w:hAnsi="Arial" w:cs="Arial"/>
          <w:sz w:val="24"/>
          <w:szCs w:val="24"/>
        </w:rPr>
        <w:t xml:space="preserve"> Properties of disease activity measures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2188"/>
        <w:gridCol w:w="2188"/>
        <w:gridCol w:w="2189"/>
      </w:tblGrid>
      <w:tr w:rsidR="006359E3" w:rsidRPr="009E33B7" w14:paraId="086027E8" w14:textId="77777777" w:rsidTr="008F32C1">
        <w:tc>
          <w:tcPr>
            <w:tcW w:w="2785" w:type="dxa"/>
            <w:tcBorders>
              <w:top w:val="single" w:sz="4" w:space="0" w:color="auto"/>
              <w:bottom w:val="single" w:sz="4" w:space="0" w:color="auto"/>
            </w:tcBorders>
          </w:tcPr>
          <w:p w14:paraId="2B78BD1C" w14:textId="77777777" w:rsidR="006359E3" w:rsidRPr="00C54206" w:rsidRDefault="006359E3" w:rsidP="008F32C1">
            <w:pPr>
              <w:spacing w:before="60" w:after="60" w:line="480" w:lineRule="auto"/>
              <w:rPr>
                <w:rFonts w:ascii="Arial" w:hAnsi="Arial" w:cs="Arial"/>
                <w:b/>
              </w:rPr>
            </w:pPr>
          </w:p>
        </w:tc>
        <w:tc>
          <w:tcPr>
            <w:tcW w:w="2188" w:type="dxa"/>
            <w:tcBorders>
              <w:top w:val="single" w:sz="4" w:space="0" w:color="auto"/>
              <w:bottom w:val="single" w:sz="4" w:space="0" w:color="auto"/>
            </w:tcBorders>
          </w:tcPr>
          <w:p w14:paraId="51FB95B1" w14:textId="77777777" w:rsidR="006359E3" w:rsidRPr="00C54206" w:rsidRDefault="006359E3" w:rsidP="008F32C1">
            <w:pPr>
              <w:spacing w:before="60" w:after="60" w:line="480" w:lineRule="auto"/>
              <w:jc w:val="center"/>
              <w:rPr>
                <w:rFonts w:ascii="Arial" w:hAnsi="Arial" w:cs="Arial"/>
                <w:b/>
              </w:rPr>
            </w:pPr>
            <w:r w:rsidRPr="00C54206">
              <w:rPr>
                <w:rFonts w:ascii="Arial" w:hAnsi="Arial" w:cs="Arial"/>
                <w:b/>
              </w:rPr>
              <w:t>DAS28</w:t>
            </w:r>
          </w:p>
        </w:tc>
        <w:tc>
          <w:tcPr>
            <w:tcW w:w="2188" w:type="dxa"/>
            <w:tcBorders>
              <w:top w:val="single" w:sz="4" w:space="0" w:color="auto"/>
              <w:bottom w:val="single" w:sz="4" w:space="0" w:color="auto"/>
            </w:tcBorders>
          </w:tcPr>
          <w:p w14:paraId="3BAA7BD2" w14:textId="77777777" w:rsidR="006359E3" w:rsidRPr="00C54206" w:rsidRDefault="006359E3" w:rsidP="008F32C1">
            <w:pPr>
              <w:spacing w:before="60" w:after="60" w:line="480" w:lineRule="auto"/>
              <w:jc w:val="center"/>
              <w:rPr>
                <w:rFonts w:ascii="Arial" w:hAnsi="Arial" w:cs="Arial"/>
                <w:b/>
              </w:rPr>
            </w:pPr>
            <w:r w:rsidRPr="00C54206">
              <w:rPr>
                <w:rFonts w:ascii="Arial" w:hAnsi="Arial" w:cs="Arial"/>
                <w:b/>
              </w:rPr>
              <w:t>CDAI</w:t>
            </w:r>
          </w:p>
        </w:tc>
        <w:tc>
          <w:tcPr>
            <w:tcW w:w="2189" w:type="dxa"/>
            <w:tcBorders>
              <w:top w:val="single" w:sz="4" w:space="0" w:color="auto"/>
              <w:bottom w:val="single" w:sz="4" w:space="0" w:color="auto"/>
            </w:tcBorders>
          </w:tcPr>
          <w:p w14:paraId="165CFCEF" w14:textId="77777777" w:rsidR="006359E3" w:rsidRPr="00C54206" w:rsidRDefault="006359E3" w:rsidP="008F32C1">
            <w:pPr>
              <w:spacing w:before="60" w:after="60" w:line="480" w:lineRule="auto"/>
              <w:jc w:val="center"/>
              <w:rPr>
                <w:rFonts w:ascii="Arial" w:hAnsi="Arial" w:cs="Arial"/>
                <w:b/>
              </w:rPr>
            </w:pPr>
            <w:r w:rsidRPr="00C54206">
              <w:rPr>
                <w:rFonts w:ascii="Arial" w:hAnsi="Arial" w:cs="Arial"/>
                <w:b/>
              </w:rPr>
              <w:t>RAPID3</w:t>
            </w:r>
          </w:p>
        </w:tc>
      </w:tr>
      <w:tr w:rsidR="006359E3" w:rsidRPr="009E33B7" w14:paraId="616DEBD1" w14:textId="77777777" w:rsidTr="008F32C1">
        <w:tc>
          <w:tcPr>
            <w:tcW w:w="2785" w:type="dxa"/>
            <w:tcBorders>
              <w:top w:val="single" w:sz="4" w:space="0" w:color="auto"/>
            </w:tcBorders>
          </w:tcPr>
          <w:p w14:paraId="6BE7A2E8" w14:textId="77777777" w:rsidR="006359E3" w:rsidRPr="009E33B7" w:rsidRDefault="006359E3" w:rsidP="008F32C1">
            <w:pPr>
              <w:spacing w:before="60" w:after="60" w:line="480" w:lineRule="auto"/>
              <w:rPr>
                <w:rFonts w:ascii="Arial" w:hAnsi="Arial" w:cs="Arial"/>
              </w:rPr>
            </w:pPr>
            <w:r>
              <w:rPr>
                <w:rFonts w:ascii="Arial" w:hAnsi="Arial" w:cs="Arial"/>
              </w:rPr>
              <w:t>Score range</w:t>
            </w:r>
          </w:p>
        </w:tc>
        <w:tc>
          <w:tcPr>
            <w:tcW w:w="2188" w:type="dxa"/>
            <w:tcBorders>
              <w:top w:val="single" w:sz="4" w:space="0" w:color="auto"/>
            </w:tcBorders>
          </w:tcPr>
          <w:p w14:paraId="30617DE4" w14:textId="77777777" w:rsidR="006359E3" w:rsidRPr="009E33B7" w:rsidRDefault="006359E3" w:rsidP="008F32C1">
            <w:pPr>
              <w:spacing w:before="60" w:after="60" w:line="480" w:lineRule="auto"/>
              <w:jc w:val="center"/>
              <w:rPr>
                <w:rFonts w:ascii="Arial" w:hAnsi="Arial" w:cs="Arial"/>
              </w:rPr>
            </w:pPr>
            <w:r>
              <w:rPr>
                <w:rFonts w:ascii="Arial" w:hAnsi="Arial" w:cs="Arial"/>
              </w:rPr>
              <w:t>0</w:t>
            </w:r>
            <w:r w:rsidRPr="009E33B7">
              <w:rPr>
                <w:rFonts w:ascii="Arial" w:hAnsi="Arial" w:cs="Arial"/>
              </w:rPr>
              <w:t>–</w:t>
            </w:r>
            <w:r>
              <w:rPr>
                <w:rFonts w:ascii="Arial" w:hAnsi="Arial" w:cs="Arial"/>
              </w:rPr>
              <w:t>10</w:t>
            </w:r>
          </w:p>
        </w:tc>
        <w:tc>
          <w:tcPr>
            <w:tcW w:w="2188" w:type="dxa"/>
            <w:tcBorders>
              <w:top w:val="single" w:sz="4" w:space="0" w:color="auto"/>
            </w:tcBorders>
          </w:tcPr>
          <w:p w14:paraId="272764FA" w14:textId="77777777" w:rsidR="006359E3" w:rsidRPr="009E33B7" w:rsidRDefault="006359E3" w:rsidP="008F32C1">
            <w:pPr>
              <w:spacing w:before="60" w:after="60" w:line="480" w:lineRule="auto"/>
              <w:jc w:val="center"/>
              <w:rPr>
                <w:rFonts w:ascii="Arial" w:hAnsi="Arial" w:cs="Arial"/>
              </w:rPr>
            </w:pPr>
            <w:r>
              <w:rPr>
                <w:rFonts w:ascii="Arial" w:hAnsi="Arial" w:cs="Arial"/>
              </w:rPr>
              <w:t>0</w:t>
            </w:r>
            <w:r w:rsidRPr="009E33B7">
              <w:rPr>
                <w:rFonts w:ascii="Arial" w:hAnsi="Arial" w:cs="Arial"/>
              </w:rPr>
              <w:t>–</w:t>
            </w:r>
            <w:r>
              <w:rPr>
                <w:rFonts w:ascii="Arial" w:hAnsi="Arial" w:cs="Arial"/>
              </w:rPr>
              <w:t>76</w:t>
            </w:r>
          </w:p>
        </w:tc>
        <w:tc>
          <w:tcPr>
            <w:tcW w:w="2189" w:type="dxa"/>
            <w:tcBorders>
              <w:top w:val="single" w:sz="4" w:space="0" w:color="auto"/>
            </w:tcBorders>
          </w:tcPr>
          <w:p w14:paraId="2D5999CC" w14:textId="77777777" w:rsidR="006359E3" w:rsidRPr="009E33B7" w:rsidRDefault="006359E3" w:rsidP="008F32C1">
            <w:pPr>
              <w:spacing w:before="60" w:after="60" w:line="480" w:lineRule="auto"/>
              <w:jc w:val="center"/>
              <w:rPr>
                <w:rFonts w:ascii="Arial" w:hAnsi="Arial" w:cs="Arial"/>
              </w:rPr>
            </w:pPr>
            <w:r>
              <w:rPr>
                <w:rFonts w:ascii="Arial" w:hAnsi="Arial" w:cs="Arial"/>
              </w:rPr>
              <w:t>0</w:t>
            </w:r>
            <w:r w:rsidRPr="009E33B7">
              <w:rPr>
                <w:rFonts w:ascii="Arial" w:hAnsi="Arial" w:cs="Arial"/>
              </w:rPr>
              <w:t>–</w:t>
            </w:r>
            <w:r>
              <w:rPr>
                <w:rFonts w:ascii="Arial" w:hAnsi="Arial" w:cs="Arial"/>
              </w:rPr>
              <w:t>10</w:t>
            </w:r>
          </w:p>
        </w:tc>
      </w:tr>
      <w:tr w:rsidR="006359E3" w:rsidRPr="009E33B7" w14:paraId="7069965A" w14:textId="77777777" w:rsidTr="008F32C1">
        <w:tc>
          <w:tcPr>
            <w:tcW w:w="2785" w:type="dxa"/>
          </w:tcPr>
          <w:p w14:paraId="50FCA06B" w14:textId="77777777" w:rsidR="006359E3" w:rsidRPr="009E33B7" w:rsidRDefault="006359E3" w:rsidP="008F32C1">
            <w:pPr>
              <w:spacing w:before="60" w:after="60" w:line="480" w:lineRule="auto"/>
              <w:rPr>
                <w:rFonts w:ascii="Arial" w:hAnsi="Arial" w:cs="Arial"/>
              </w:rPr>
            </w:pPr>
            <w:r>
              <w:rPr>
                <w:rFonts w:ascii="Arial" w:hAnsi="Arial" w:cs="Arial"/>
              </w:rPr>
              <w:t>Components</w:t>
            </w:r>
          </w:p>
        </w:tc>
        <w:tc>
          <w:tcPr>
            <w:tcW w:w="2188" w:type="dxa"/>
          </w:tcPr>
          <w:p w14:paraId="06A30D81" w14:textId="77777777" w:rsidR="006359E3" w:rsidRPr="009E33B7" w:rsidRDefault="006359E3" w:rsidP="008F32C1">
            <w:pPr>
              <w:spacing w:before="60" w:after="60" w:line="480" w:lineRule="auto"/>
              <w:jc w:val="center"/>
              <w:rPr>
                <w:rFonts w:ascii="Arial" w:hAnsi="Arial" w:cs="Arial"/>
              </w:rPr>
            </w:pPr>
            <w:r>
              <w:rPr>
                <w:rFonts w:ascii="Arial" w:hAnsi="Arial" w:cs="Arial"/>
              </w:rPr>
              <w:t>TJC</w:t>
            </w:r>
            <w:r>
              <w:rPr>
                <w:rFonts w:ascii="Arial" w:hAnsi="Arial" w:cs="Arial"/>
              </w:rPr>
              <w:br/>
              <w:t>SJC</w:t>
            </w:r>
            <w:r>
              <w:rPr>
                <w:rFonts w:ascii="Arial" w:hAnsi="Arial" w:cs="Arial"/>
              </w:rPr>
              <w:br/>
            </w:r>
            <w:proofErr w:type="spellStart"/>
            <w:r>
              <w:rPr>
                <w:rFonts w:ascii="Arial" w:hAnsi="Arial" w:cs="Arial"/>
              </w:rPr>
              <w:t>PtGA</w:t>
            </w:r>
            <w:proofErr w:type="spellEnd"/>
            <w:r>
              <w:rPr>
                <w:rFonts w:ascii="Arial" w:hAnsi="Arial" w:cs="Arial"/>
              </w:rPr>
              <w:br/>
              <w:t>ESR</w:t>
            </w:r>
          </w:p>
        </w:tc>
        <w:tc>
          <w:tcPr>
            <w:tcW w:w="2188" w:type="dxa"/>
          </w:tcPr>
          <w:p w14:paraId="3849BF2B" w14:textId="77777777" w:rsidR="006359E3" w:rsidRPr="009E33B7" w:rsidRDefault="006359E3" w:rsidP="008F32C1">
            <w:pPr>
              <w:spacing w:before="60" w:after="60" w:line="480" w:lineRule="auto"/>
              <w:jc w:val="center"/>
              <w:rPr>
                <w:rFonts w:ascii="Arial" w:hAnsi="Arial" w:cs="Arial"/>
              </w:rPr>
            </w:pPr>
            <w:r>
              <w:rPr>
                <w:rFonts w:ascii="Arial" w:hAnsi="Arial" w:cs="Arial"/>
              </w:rPr>
              <w:t>TJC</w:t>
            </w:r>
            <w:r>
              <w:rPr>
                <w:rFonts w:ascii="Arial" w:hAnsi="Arial" w:cs="Arial"/>
              </w:rPr>
              <w:br/>
              <w:t>SJC</w:t>
            </w:r>
            <w:r>
              <w:rPr>
                <w:rFonts w:ascii="Arial" w:hAnsi="Arial" w:cs="Arial"/>
              </w:rPr>
              <w:br/>
            </w:r>
            <w:proofErr w:type="spellStart"/>
            <w:r>
              <w:rPr>
                <w:rFonts w:ascii="Arial" w:hAnsi="Arial" w:cs="Arial"/>
              </w:rPr>
              <w:t>PtGA</w:t>
            </w:r>
            <w:proofErr w:type="spellEnd"/>
            <w:r>
              <w:rPr>
                <w:rFonts w:ascii="Arial" w:hAnsi="Arial" w:cs="Arial"/>
              </w:rPr>
              <w:br/>
              <w:t>PGA</w:t>
            </w:r>
          </w:p>
        </w:tc>
        <w:tc>
          <w:tcPr>
            <w:tcW w:w="2189" w:type="dxa"/>
          </w:tcPr>
          <w:p w14:paraId="00379C08" w14:textId="77777777" w:rsidR="006359E3" w:rsidRPr="009E33B7" w:rsidRDefault="006359E3" w:rsidP="008F32C1">
            <w:pPr>
              <w:spacing w:before="60" w:after="60" w:line="480" w:lineRule="auto"/>
              <w:jc w:val="center"/>
              <w:rPr>
                <w:rFonts w:ascii="Arial" w:hAnsi="Arial" w:cs="Arial"/>
              </w:rPr>
            </w:pPr>
            <w:r>
              <w:rPr>
                <w:rFonts w:ascii="Arial" w:hAnsi="Arial" w:cs="Arial"/>
              </w:rPr>
              <w:t>MDHAQ</w:t>
            </w:r>
            <w:r>
              <w:rPr>
                <w:rFonts w:ascii="Arial" w:hAnsi="Arial" w:cs="Arial"/>
              </w:rPr>
              <w:br/>
              <w:t>Patient pain score</w:t>
            </w:r>
            <w:r>
              <w:rPr>
                <w:rFonts w:ascii="Arial" w:hAnsi="Arial" w:cs="Arial"/>
              </w:rPr>
              <w:br/>
            </w:r>
            <w:proofErr w:type="spellStart"/>
            <w:r>
              <w:rPr>
                <w:rFonts w:ascii="Arial" w:hAnsi="Arial" w:cs="Arial"/>
              </w:rPr>
              <w:t>PtGA</w:t>
            </w:r>
            <w:proofErr w:type="spellEnd"/>
          </w:p>
        </w:tc>
      </w:tr>
      <w:tr w:rsidR="006359E3" w:rsidRPr="009E33B7" w14:paraId="50EE82B9" w14:textId="77777777" w:rsidTr="008F32C1">
        <w:tc>
          <w:tcPr>
            <w:tcW w:w="2785" w:type="dxa"/>
            <w:tcBorders>
              <w:bottom w:val="single" w:sz="4" w:space="0" w:color="auto"/>
            </w:tcBorders>
          </w:tcPr>
          <w:p w14:paraId="1DB9E46C" w14:textId="77777777" w:rsidR="006359E3" w:rsidRPr="009E33B7" w:rsidRDefault="006359E3" w:rsidP="008F32C1">
            <w:pPr>
              <w:spacing w:before="60" w:after="60" w:line="480" w:lineRule="auto"/>
              <w:ind w:left="162" w:hanging="162"/>
              <w:rPr>
                <w:rFonts w:ascii="Arial" w:hAnsi="Arial" w:cs="Arial"/>
              </w:rPr>
            </w:pPr>
            <w:r>
              <w:rPr>
                <w:rFonts w:ascii="Arial" w:hAnsi="Arial" w:cs="Arial"/>
              </w:rPr>
              <w:t>Severity thresholds</w:t>
            </w:r>
            <w:r>
              <w:rPr>
                <w:rFonts w:ascii="Arial" w:hAnsi="Arial" w:cs="Arial"/>
              </w:rPr>
              <w:br/>
              <w:t>Remission</w:t>
            </w:r>
            <w:r>
              <w:rPr>
                <w:rFonts w:ascii="Arial" w:hAnsi="Arial" w:cs="Arial"/>
              </w:rPr>
              <w:br/>
              <w:t>Low</w:t>
            </w:r>
            <w:r>
              <w:rPr>
                <w:rFonts w:ascii="Arial" w:hAnsi="Arial" w:cs="Arial"/>
              </w:rPr>
              <w:br/>
              <w:t>Moderate</w:t>
            </w:r>
            <w:r>
              <w:rPr>
                <w:rFonts w:ascii="Arial" w:hAnsi="Arial" w:cs="Arial"/>
              </w:rPr>
              <w:br/>
              <w:t>High</w:t>
            </w:r>
          </w:p>
        </w:tc>
        <w:tc>
          <w:tcPr>
            <w:tcW w:w="2188" w:type="dxa"/>
            <w:tcBorders>
              <w:bottom w:val="single" w:sz="4" w:space="0" w:color="auto"/>
            </w:tcBorders>
          </w:tcPr>
          <w:p w14:paraId="7F7CD07B" w14:textId="77777777" w:rsidR="006359E3" w:rsidRPr="009E33B7" w:rsidRDefault="006359E3" w:rsidP="008F32C1">
            <w:pPr>
              <w:spacing w:before="60" w:after="60" w:line="480" w:lineRule="auto"/>
              <w:jc w:val="center"/>
              <w:rPr>
                <w:rFonts w:ascii="Arial" w:hAnsi="Arial" w:cs="Arial"/>
              </w:rPr>
            </w:pPr>
            <w:r>
              <w:rPr>
                <w:rFonts w:ascii="Arial" w:hAnsi="Arial" w:cs="Arial"/>
              </w:rPr>
              <w:br/>
              <w:t>&lt; 2.6</w:t>
            </w:r>
            <w:r>
              <w:rPr>
                <w:rFonts w:ascii="Arial" w:hAnsi="Arial" w:cs="Arial"/>
              </w:rPr>
              <w:br/>
            </w:r>
            <w:r w:rsidRPr="00C54206">
              <w:rPr>
                <w:rFonts w:ascii="Arial" w:hAnsi="Arial" w:cs="Arial"/>
              </w:rPr>
              <w:t>≥</w:t>
            </w:r>
            <w:r>
              <w:rPr>
                <w:rFonts w:ascii="Arial" w:hAnsi="Arial" w:cs="Arial"/>
              </w:rPr>
              <w:t xml:space="preserve"> 2.6 to &lt; 3.2</w:t>
            </w:r>
            <w:r>
              <w:rPr>
                <w:rFonts w:ascii="Arial" w:hAnsi="Arial" w:cs="Arial"/>
              </w:rPr>
              <w:br/>
            </w:r>
            <w:r w:rsidRPr="00C54206">
              <w:rPr>
                <w:rFonts w:ascii="Arial" w:hAnsi="Arial" w:cs="Arial"/>
              </w:rPr>
              <w:t>≥</w:t>
            </w:r>
            <w:r>
              <w:rPr>
                <w:rFonts w:ascii="Arial" w:hAnsi="Arial" w:cs="Arial"/>
              </w:rPr>
              <w:t xml:space="preserve"> 3.2 to </w:t>
            </w:r>
            <w:r w:rsidRPr="00C54206">
              <w:rPr>
                <w:rFonts w:ascii="Arial" w:hAnsi="Arial" w:cs="Arial"/>
              </w:rPr>
              <w:t>≤</w:t>
            </w:r>
            <w:r>
              <w:rPr>
                <w:rFonts w:ascii="Arial" w:hAnsi="Arial" w:cs="Arial"/>
              </w:rPr>
              <w:t xml:space="preserve"> 5.1</w:t>
            </w:r>
            <w:r>
              <w:rPr>
                <w:rFonts w:ascii="Arial" w:hAnsi="Arial" w:cs="Arial"/>
              </w:rPr>
              <w:br/>
              <w:t>&gt; 5.1</w:t>
            </w:r>
          </w:p>
        </w:tc>
        <w:tc>
          <w:tcPr>
            <w:tcW w:w="2188" w:type="dxa"/>
            <w:tcBorders>
              <w:bottom w:val="single" w:sz="4" w:space="0" w:color="auto"/>
            </w:tcBorders>
          </w:tcPr>
          <w:p w14:paraId="7257094C" w14:textId="77777777" w:rsidR="006359E3" w:rsidRPr="009E33B7" w:rsidRDefault="006359E3" w:rsidP="008F32C1">
            <w:pPr>
              <w:spacing w:before="60" w:after="60" w:line="480" w:lineRule="auto"/>
              <w:jc w:val="center"/>
              <w:rPr>
                <w:rFonts w:ascii="Arial" w:hAnsi="Arial" w:cs="Arial"/>
              </w:rPr>
            </w:pPr>
            <w:r>
              <w:rPr>
                <w:rFonts w:ascii="Arial" w:hAnsi="Arial" w:cs="Arial"/>
              </w:rPr>
              <w:br/>
            </w:r>
            <w:r w:rsidRPr="00C54206">
              <w:rPr>
                <w:rFonts w:ascii="Arial" w:hAnsi="Arial" w:cs="Arial"/>
              </w:rPr>
              <w:t>≤</w:t>
            </w:r>
            <w:r>
              <w:rPr>
                <w:rFonts w:ascii="Arial" w:hAnsi="Arial" w:cs="Arial"/>
              </w:rPr>
              <w:t xml:space="preserve"> 2.8</w:t>
            </w:r>
            <w:r>
              <w:rPr>
                <w:rFonts w:ascii="Arial" w:hAnsi="Arial" w:cs="Arial"/>
              </w:rPr>
              <w:br/>
              <w:t>2.9 to 10.0</w:t>
            </w:r>
            <w:r>
              <w:rPr>
                <w:rFonts w:ascii="Arial" w:hAnsi="Arial" w:cs="Arial"/>
              </w:rPr>
              <w:br/>
              <w:t>10.1 to 22.0</w:t>
            </w:r>
            <w:r>
              <w:rPr>
                <w:rFonts w:ascii="Arial" w:hAnsi="Arial" w:cs="Arial"/>
              </w:rPr>
              <w:br/>
              <w:t>&gt; 22.0</w:t>
            </w:r>
          </w:p>
        </w:tc>
        <w:tc>
          <w:tcPr>
            <w:tcW w:w="2189" w:type="dxa"/>
            <w:tcBorders>
              <w:bottom w:val="single" w:sz="4" w:space="0" w:color="auto"/>
            </w:tcBorders>
          </w:tcPr>
          <w:p w14:paraId="100CAA50" w14:textId="77777777" w:rsidR="006359E3" w:rsidRPr="009E33B7" w:rsidRDefault="006359E3" w:rsidP="008F32C1">
            <w:pPr>
              <w:spacing w:before="60" w:after="60" w:line="480" w:lineRule="auto"/>
              <w:jc w:val="center"/>
              <w:rPr>
                <w:rFonts w:ascii="Arial" w:hAnsi="Arial" w:cs="Arial"/>
              </w:rPr>
            </w:pPr>
            <w:r>
              <w:rPr>
                <w:rFonts w:ascii="Arial" w:hAnsi="Arial" w:cs="Arial"/>
              </w:rPr>
              <w:br/>
            </w:r>
            <w:r w:rsidRPr="00C54206">
              <w:rPr>
                <w:rFonts w:ascii="Arial" w:hAnsi="Arial" w:cs="Arial"/>
              </w:rPr>
              <w:t>≤</w:t>
            </w:r>
            <w:r>
              <w:rPr>
                <w:rFonts w:ascii="Arial" w:hAnsi="Arial" w:cs="Arial"/>
              </w:rPr>
              <w:t xml:space="preserve"> 1.0</w:t>
            </w:r>
            <w:r>
              <w:rPr>
                <w:rFonts w:ascii="Arial" w:hAnsi="Arial" w:cs="Arial"/>
              </w:rPr>
              <w:br/>
              <w:t>1.01 to 2.0</w:t>
            </w:r>
            <w:r>
              <w:rPr>
                <w:rFonts w:ascii="Arial" w:hAnsi="Arial" w:cs="Arial"/>
              </w:rPr>
              <w:br/>
              <w:t>2.01 to 4.0</w:t>
            </w:r>
            <w:r>
              <w:rPr>
                <w:rFonts w:ascii="Arial" w:hAnsi="Arial" w:cs="Arial"/>
              </w:rPr>
              <w:br/>
              <w:t>&gt; 4.0</w:t>
            </w:r>
          </w:p>
        </w:tc>
      </w:tr>
    </w:tbl>
    <w:p w14:paraId="6919CDDE" w14:textId="77777777" w:rsidR="006359E3" w:rsidRDefault="006359E3" w:rsidP="006359E3">
      <w:pPr>
        <w:spacing w:line="480" w:lineRule="auto"/>
        <w:rPr>
          <w:rFonts w:ascii="Arial" w:hAnsi="Arial" w:cs="Arial"/>
          <w:sz w:val="20"/>
          <w:szCs w:val="20"/>
        </w:rPr>
      </w:pPr>
      <w:r>
        <w:rPr>
          <w:rFonts w:ascii="Arial" w:hAnsi="Arial" w:cs="Arial"/>
          <w:sz w:val="20"/>
          <w:szCs w:val="20"/>
        </w:rPr>
        <w:t xml:space="preserve">CDAI, Clinical Disease Activity Index; DAS28, Disease Activity Score with 28 joints; ESR, erythrocyte sedimentation rate; MDHAQ, Multidimensional Health Assessment Questionnaire; PGA, physician global assessment; </w:t>
      </w:r>
      <w:proofErr w:type="spellStart"/>
      <w:r>
        <w:rPr>
          <w:rFonts w:ascii="Arial" w:hAnsi="Arial" w:cs="Arial"/>
          <w:sz w:val="20"/>
          <w:szCs w:val="20"/>
        </w:rPr>
        <w:t>PtGA</w:t>
      </w:r>
      <w:proofErr w:type="spellEnd"/>
      <w:r>
        <w:rPr>
          <w:rFonts w:ascii="Arial" w:hAnsi="Arial" w:cs="Arial"/>
          <w:sz w:val="20"/>
          <w:szCs w:val="20"/>
        </w:rPr>
        <w:t>, patient global assessment; SJC, swollen joint count; TJC, tender joint count; RAPID3, Routine Assessment of Patient Index Data 3.</w:t>
      </w:r>
      <w:r>
        <w:rPr>
          <w:rFonts w:ascii="Arial" w:hAnsi="Arial" w:cs="Arial"/>
          <w:sz w:val="20"/>
          <w:szCs w:val="20"/>
        </w:rPr>
        <w:br w:type="page"/>
      </w:r>
    </w:p>
    <w:p w14:paraId="1DFBB59C" w14:textId="77777777" w:rsidR="006359E3" w:rsidRDefault="006359E3" w:rsidP="006359E3">
      <w:pPr>
        <w:spacing w:after="0" w:line="480" w:lineRule="auto"/>
        <w:rPr>
          <w:rFonts w:ascii="Arial" w:hAnsi="Arial" w:cs="Arial"/>
          <w:sz w:val="24"/>
          <w:szCs w:val="24"/>
        </w:rPr>
      </w:pPr>
      <w:r w:rsidRPr="005B7A73">
        <w:rPr>
          <w:rFonts w:ascii="Arial" w:hAnsi="Arial" w:cs="Arial"/>
          <w:b/>
          <w:sz w:val="24"/>
          <w:szCs w:val="24"/>
        </w:rPr>
        <w:lastRenderedPageBreak/>
        <w:t>Table S</w:t>
      </w:r>
      <w:r>
        <w:rPr>
          <w:rFonts w:ascii="Arial" w:hAnsi="Arial" w:cs="Arial"/>
          <w:b/>
          <w:sz w:val="24"/>
          <w:szCs w:val="24"/>
        </w:rPr>
        <w:t>2</w:t>
      </w:r>
      <w:r w:rsidRPr="005B7A73">
        <w:rPr>
          <w:rFonts w:ascii="Arial" w:hAnsi="Arial" w:cs="Arial"/>
          <w:b/>
          <w:sz w:val="24"/>
          <w:szCs w:val="24"/>
        </w:rPr>
        <w:t>.</w:t>
      </w:r>
      <w:r>
        <w:rPr>
          <w:rFonts w:ascii="Arial" w:hAnsi="Arial" w:cs="Arial"/>
          <w:sz w:val="24"/>
          <w:szCs w:val="24"/>
        </w:rPr>
        <w:t xml:space="preserve"> Type of MTC by DAM and disease activity category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2"/>
        <w:gridCol w:w="1588"/>
        <w:gridCol w:w="1590"/>
        <w:gridCol w:w="1588"/>
        <w:gridCol w:w="1588"/>
      </w:tblGrid>
      <w:tr w:rsidR="006359E3" w:rsidRPr="0032104C" w14:paraId="604DCA8D" w14:textId="77777777" w:rsidTr="008F32C1">
        <w:trPr>
          <w:tblHeader/>
        </w:trPr>
        <w:tc>
          <w:tcPr>
            <w:tcW w:w="1683" w:type="pct"/>
            <w:tcBorders>
              <w:top w:val="single" w:sz="4" w:space="0" w:color="auto"/>
            </w:tcBorders>
            <w:vAlign w:val="bottom"/>
          </w:tcPr>
          <w:p w14:paraId="5C72F417" w14:textId="77777777" w:rsidR="006359E3" w:rsidRPr="0032104C" w:rsidRDefault="006359E3" w:rsidP="008F32C1">
            <w:pPr>
              <w:spacing w:before="60" w:after="60" w:line="480" w:lineRule="auto"/>
              <w:rPr>
                <w:rFonts w:ascii="Arial" w:hAnsi="Arial" w:cs="Arial"/>
              </w:rPr>
            </w:pPr>
          </w:p>
        </w:tc>
        <w:tc>
          <w:tcPr>
            <w:tcW w:w="3317" w:type="pct"/>
            <w:gridSpan w:val="4"/>
            <w:tcBorders>
              <w:top w:val="single" w:sz="4" w:space="0" w:color="auto"/>
              <w:bottom w:val="single" w:sz="4" w:space="0" w:color="auto"/>
            </w:tcBorders>
            <w:vAlign w:val="bottom"/>
          </w:tcPr>
          <w:p w14:paraId="410B0F11" w14:textId="77777777" w:rsidR="006359E3" w:rsidRPr="0032104C" w:rsidRDefault="006359E3" w:rsidP="008F32C1">
            <w:pPr>
              <w:spacing w:before="60" w:after="60" w:line="480" w:lineRule="auto"/>
              <w:jc w:val="center"/>
              <w:rPr>
                <w:rFonts w:ascii="Arial" w:hAnsi="Arial" w:cs="Arial"/>
              </w:rPr>
            </w:pPr>
            <w:r>
              <w:rPr>
                <w:rFonts w:ascii="Arial" w:hAnsi="Arial" w:cs="Arial"/>
              </w:rPr>
              <w:t>Study Population (12,094 Visits)</w:t>
            </w:r>
          </w:p>
        </w:tc>
      </w:tr>
      <w:tr w:rsidR="006359E3" w:rsidRPr="0032104C" w14:paraId="782F9BD3" w14:textId="77777777" w:rsidTr="008F32C1">
        <w:trPr>
          <w:tblHeader/>
        </w:trPr>
        <w:tc>
          <w:tcPr>
            <w:tcW w:w="1683" w:type="pct"/>
            <w:tcBorders>
              <w:bottom w:val="single" w:sz="4" w:space="0" w:color="auto"/>
            </w:tcBorders>
            <w:vAlign w:val="bottom"/>
          </w:tcPr>
          <w:p w14:paraId="23607916" w14:textId="77777777" w:rsidR="006359E3" w:rsidRPr="0032104C" w:rsidRDefault="006359E3" w:rsidP="008F32C1">
            <w:pPr>
              <w:spacing w:before="60" w:after="60" w:line="480" w:lineRule="auto"/>
              <w:rPr>
                <w:rFonts w:ascii="Arial" w:hAnsi="Arial" w:cs="Arial"/>
              </w:rPr>
            </w:pPr>
            <w:r>
              <w:rPr>
                <w:rFonts w:ascii="Arial" w:hAnsi="Arial" w:cs="Arial"/>
              </w:rPr>
              <w:t>Disease activity measure category, n (%)</w:t>
            </w:r>
          </w:p>
        </w:tc>
        <w:tc>
          <w:tcPr>
            <w:tcW w:w="829" w:type="pct"/>
            <w:tcBorders>
              <w:top w:val="single" w:sz="4" w:space="0" w:color="auto"/>
              <w:bottom w:val="single" w:sz="4" w:space="0" w:color="auto"/>
            </w:tcBorders>
            <w:vAlign w:val="bottom"/>
          </w:tcPr>
          <w:p w14:paraId="4712101E" w14:textId="77777777" w:rsidR="006359E3" w:rsidRPr="0032104C" w:rsidRDefault="006359E3" w:rsidP="008F32C1">
            <w:pPr>
              <w:spacing w:before="60" w:after="60" w:line="480" w:lineRule="auto"/>
              <w:jc w:val="center"/>
              <w:rPr>
                <w:rFonts w:ascii="Arial" w:hAnsi="Arial" w:cs="Arial"/>
              </w:rPr>
            </w:pPr>
            <w:proofErr w:type="spellStart"/>
            <w:r>
              <w:rPr>
                <w:rFonts w:ascii="Arial" w:hAnsi="Arial" w:cs="Arial"/>
              </w:rPr>
              <w:t>Change</w:t>
            </w:r>
            <w:r w:rsidRPr="00B24618">
              <w:rPr>
                <w:rFonts w:ascii="Arial" w:hAnsi="Arial" w:cs="Arial"/>
                <w:vertAlign w:val="superscript"/>
              </w:rPr>
              <w:t>a</w:t>
            </w:r>
            <w:proofErr w:type="spellEnd"/>
            <w:r>
              <w:rPr>
                <w:rFonts w:ascii="Arial" w:hAnsi="Arial" w:cs="Arial"/>
              </w:rPr>
              <w:t xml:space="preserve"> in oral prednisone</w:t>
            </w:r>
          </w:p>
        </w:tc>
        <w:tc>
          <w:tcPr>
            <w:tcW w:w="830" w:type="pct"/>
            <w:tcBorders>
              <w:top w:val="single" w:sz="4" w:space="0" w:color="auto"/>
              <w:bottom w:val="single" w:sz="4" w:space="0" w:color="auto"/>
            </w:tcBorders>
            <w:vAlign w:val="bottom"/>
          </w:tcPr>
          <w:p w14:paraId="1B01218C" w14:textId="77777777" w:rsidR="006359E3" w:rsidRPr="0032104C" w:rsidRDefault="006359E3" w:rsidP="008F32C1">
            <w:pPr>
              <w:spacing w:before="60" w:after="60" w:line="480" w:lineRule="auto"/>
              <w:jc w:val="center"/>
              <w:rPr>
                <w:rFonts w:ascii="Arial" w:hAnsi="Arial" w:cs="Arial"/>
              </w:rPr>
            </w:pPr>
            <w:r>
              <w:rPr>
                <w:rFonts w:ascii="Arial" w:hAnsi="Arial" w:cs="Arial"/>
              </w:rPr>
              <w:t>Joint injection</w:t>
            </w:r>
          </w:p>
        </w:tc>
        <w:tc>
          <w:tcPr>
            <w:tcW w:w="829" w:type="pct"/>
            <w:tcBorders>
              <w:top w:val="single" w:sz="4" w:space="0" w:color="auto"/>
              <w:bottom w:val="single" w:sz="4" w:space="0" w:color="auto"/>
            </w:tcBorders>
            <w:vAlign w:val="bottom"/>
          </w:tcPr>
          <w:p w14:paraId="1570B8C0" w14:textId="77777777" w:rsidR="006359E3" w:rsidRPr="0032104C" w:rsidRDefault="006359E3" w:rsidP="008F32C1">
            <w:pPr>
              <w:spacing w:before="60" w:after="60" w:line="480" w:lineRule="auto"/>
              <w:jc w:val="center"/>
              <w:rPr>
                <w:rFonts w:ascii="Arial" w:hAnsi="Arial" w:cs="Arial"/>
              </w:rPr>
            </w:pPr>
            <w:proofErr w:type="spellStart"/>
            <w:r>
              <w:rPr>
                <w:rFonts w:ascii="Arial" w:hAnsi="Arial" w:cs="Arial"/>
              </w:rPr>
              <w:t>Change</w:t>
            </w:r>
            <w:r w:rsidRPr="00B24618">
              <w:rPr>
                <w:rFonts w:ascii="Arial" w:hAnsi="Arial" w:cs="Arial"/>
                <w:vertAlign w:val="superscript"/>
              </w:rPr>
              <w:t>a</w:t>
            </w:r>
            <w:proofErr w:type="spellEnd"/>
            <w:r>
              <w:rPr>
                <w:rFonts w:ascii="Arial" w:hAnsi="Arial" w:cs="Arial"/>
              </w:rPr>
              <w:t xml:space="preserve"> in </w:t>
            </w:r>
            <w:proofErr w:type="spellStart"/>
            <w:r>
              <w:rPr>
                <w:rFonts w:ascii="Arial" w:hAnsi="Arial" w:cs="Arial"/>
              </w:rPr>
              <w:t>bDMARD</w:t>
            </w:r>
            <w:proofErr w:type="spellEnd"/>
          </w:p>
        </w:tc>
        <w:tc>
          <w:tcPr>
            <w:tcW w:w="829" w:type="pct"/>
            <w:tcBorders>
              <w:top w:val="single" w:sz="4" w:space="0" w:color="auto"/>
              <w:bottom w:val="single" w:sz="4" w:space="0" w:color="auto"/>
            </w:tcBorders>
            <w:vAlign w:val="bottom"/>
          </w:tcPr>
          <w:p w14:paraId="206C5CC4" w14:textId="77777777" w:rsidR="006359E3" w:rsidRPr="0032104C" w:rsidRDefault="006359E3" w:rsidP="008F32C1">
            <w:pPr>
              <w:spacing w:before="60" w:after="60" w:line="480" w:lineRule="auto"/>
              <w:jc w:val="center"/>
              <w:rPr>
                <w:rFonts w:ascii="Arial" w:hAnsi="Arial" w:cs="Arial"/>
              </w:rPr>
            </w:pPr>
            <w:proofErr w:type="spellStart"/>
            <w:r>
              <w:rPr>
                <w:rFonts w:ascii="Arial" w:hAnsi="Arial" w:cs="Arial"/>
              </w:rPr>
              <w:t>Change</w:t>
            </w:r>
            <w:r w:rsidRPr="00B24618">
              <w:rPr>
                <w:rFonts w:ascii="Arial" w:hAnsi="Arial" w:cs="Arial"/>
                <w:vertAlign w:val="superscript"/>
              </w:rPr>
              <w:t>a</w:t>
            </w:r>
            <w:proofErr w:type="spellEnd"/>
            <w:r>
              <w:rPr>
                <w:rFonts w:ascii="Arial" w:hAnsi="Arial" w:cs="Arial"/>
              </w:rPr>
              <w:t xml:space="preserve"> in </w:t>
            </w:r>
            <w:proofErr w:type="spellStart"/>
            <w:r>
              <w:rPr>
                <w:rFonts w:ascii="Arial" w:hAnsi="Arial" w:cs="Arial"/>
              </w:rPr>
              <w:t>csDMARD</w:t>
            </w:r>
            <w:r w:rsidRPr="00B24618">
              <w:rPr>
                <w:rFonts w:ascii="Arial" w:hAnsi="Arial" w:cs="Arial"/>
                <w:vertAlign w:val="superscript"/>
              </w:rPr>
              <w:t>a</w:t>
            </w:r>
            <w:proofErr w:type="spellEnd"/>
          </w:p>
        </w:tc>
      </w:tr>
      <w:tr w:rsidR="006359E3" w:rsidRPr="0032104C" w14:paraId="04F29AB2" w14:textId="77777777" w:rsidTr="008F32C1">
        <w:tc>
          <w:tcPr>
            <w:tcW w:w="1683" w:type="pct"/>
            <w:tcBorders>
              <w:top w:val="single" w:sz="4" w:space="0" w:color="auto"/>
            </w:tcBorders>
            <w:vAlign w:val="bottom"/>
          </w:tcPr>
          <w:p w14:paraId="5579D893" w14:textId="77777777" w:rsidR="006359E3" w:rsidRDefault="006359E3" w:rsidP="008F32C1">
            <w:pPr>
              <w:spacing w:before="60" w:after="60" w:line="480" w:lineRule="auto"/>
              <w:rPr>
                <w:rFonts w:ascii="Arial" w:hAnsi="Arial" w:cs="Arial"/>
              </w:rPr>
            </w:pPr>
            <w:r>
              <w:rPr>
                <w:rFonts w:ascii="Arial" w:hAnsi="Arial" w:cs="Arial"/>
              </w:rPr>
              <w:t>Overall</w:t>
            </w:r>
          </w:p>
        </w:tc>
        <w:tc>
          <w:tcPr>
            <w:tcW w:w="829" w:type="pct"/>
            <w:tcBorders>
              <w:top w:val="single" w:sz="4" w:space="0" w:color="auto"/>
            </w:tcBorders>
            <w:shd w:val="clear" w:color="auto" w:fill="auto"/>
            <w:vAlign w:val="bottom"/>
          </w:tcPr>
          <w:p w14:paraId="3E766109" w14:textId="77777777" w:rsidR="006359E3" w:rsidRPr="005A2786" w:rsidRDefault="006359E3" w:rsidP="008F32C1">
            <w:pPr>
              <w:spacing w:before="60" w:after="60" w:line="480" w:lineRule="auto"/>
              <w:jc w:val="center"/>
              <w:rPr>
                <w:rFonts w:ascii="Arial" w:hAnsi="Arial" w:cs="Arial"/>
              </w:rPr>
            </w:pPr>
            <w:r w:rsidRPr="005A2786">
              <w:rPr>
                <w:rFonts w:ascii="Arial" w:hAnsi="Arial" w:cs="Arial"/>
                <w:color w:val="000000"/>
              </w:rPr>
              <w:t>832 (6.9)</w:t>
            </w:r>
          </w:p>
        </w:tc>
        <w:tc>
          <w:tcPr>
            <w:tcW w:w="830" w:type="pct"/>
            <w:tcBorders>
              <w:top w:val="single" w:sz="4" w:space="0" w:color="auto"/>
            </w:tcBorders>
            <w:shd w:val="clear" w:color="auto" w:fill="auto"/>
            <w:vAlign w:val="bottom"/>
          </w:tcPr>
          <w:p w14:paraId="5E7563BE" w14:textId="77777777" w:rsidR="006359E3" w:rsidRPr="005A2786" w:rsidRDefault="006359E3" w:rsidP="008F32C1">
            <w:pPr>
              <w:spacing w:before="60" w:after="60" w:line="480" w:lineRule="auto"/>
              <w:jc w:val="center"/>
              <w:rPr>
                <w:rFonts w:ascii="Arial" w:hAnsi="Arial" w:cs="Arial"/>
              </w:rPr>
            </w:pPr>
            <w:r w:rsidRPr="005A2786">
              <w:rPr>
                <w:rFonts w:ascii="Arial" w:hAnsi="Arial" w:cs="Arial"/>
                <w:color w:val="000000"/>
              </w:rPr>
              <w:t>64 (0.5)</w:t>
            </w:r>
          </w:p>
        </w:tc>
        <w:tc>
          <w:tcPr>
            <w:tcW w:w="829" w:type="pct"/>
            <w:tcBorders>
              <w:top w:val="single" w:sz="4" w:space="0" w:color="auto"/>
            </w:tcBorders>
            <w:shd w:val="clear" w:color="auto" w:fill="auto"/>
            <w:vAlign w:val="bottom"/>
          </w:tcPr>
          <w:p w14:paraId="5880692E" w14:textId="77777777" w:rsidR="006359E3" w:rsidRPr="005A2786" w:rsidRDefault="006359E3" w:rsidP="008F32C1">
            <w:pPr>
              <w:spacing w:before="60" w:after="60" w:line="480" w:lineRule="auto"/>
              <w:jc w:val="center"/>
              <w:rPr>
                <w:rFonts w:ascii="Arial" w:hAnsi="Arial" w:cs="Arial"/>
              </w:rPr>
            </w:pPr>
            <w:r w:rsidRPr="005A2786">
              <w:rPr>
                <w:rFonts w:ascii="Arial" w:hAnsi="Arial" w:cs="Arial"/>
                <w:color w:val="000000"/>
              </w:rPr>
              <w:t>641 (5.3)</w:t>
            </w:r>
          </w:p>
        </w:tc>
        <w:tc>
          <w:tcPr>
            <w:tcW w:w="829" w:type="pct"/>
            <w:tcBorders>
              <w:top w:val="single" w:sz="4" w:space="0" w:color="auto"/>
            </w:tcBorders>
            <w:shd w:val="clear" w:color="auto" w:fill="auto"/>
            <w:vAlign w:val="bottom"/>
          </w:tcPr>
          <w:p w14:paraId="514FFEE6" w14:textId="77777777" w:rsidR="006359E3" w:rsidRPr="005A2786" w:rsidRDefault="006359E3" w:rsidP="008F32C1">
            <w:pPr>
              <w:spacing w:before="60" w:after="60" w:line="480" w:lineRule="auto"/>
              <w:jc w:val="center"/>
              <w:rPr>
                <w:rFonts w:ascii="Arial" w:hAnsi="Arial" w:cs="Arial"/>
              </w:rPr>
            </w:pPr>
            <w:r w:rsidRPr="005A2786">
              <w:rPr>
                <w:rFonts w:ascii="Arial" w:hAnsi="Arial" w:cs="Arial"/>
                <w:color w:val="000000"/>
              </w:rPr>
              <w:t>1</w:t>
            </w:r>
            <w:r>
              <w:rPr>
                <w:rFonts w:ascii="Arial" w:hAnsi="Arial" w:cs="Arial"/>
                <w:color w:val="000000"/>
              </w:rPr>
              <w:t>,</w:t>
            </w:r>
            <w:r w:rsidRPr="005A2786">
              <w:rPr>
                <w:rFonts w:ascii="Arial" w:hAnsi="Arial" w:cs="Arial"/>
                <w:color w:val="000000"/>
              </w:rPr>
              <w:t>782</w:t>
            </w:r>
            <w:r>
              <w:rPr>
                <w:rFonts w:ascii="Arial" w:hAnsi="Arial" w:cs="Arial"/>
                <w:color w:val="000000"/>
              </w:rPr>
              <w:t xml:space="preserve"> </w:t>
            </w:r>
            <w:r w:rsidRPr="005A2786">
              <w:rPr>
                <w:rFonts w:ascii="Arial" w:hAnsi="Arial" w:cs="Arial"/>
                <w:color w:val="000000"/>
              </w:rPr>
              <w:t>(14.7)</w:t>
            </w:r>
          </w:p>
        </w:tc>
      </w:tr>
      <w:tr w:rsidR="006359E3" w:rsidRPr="0032104C" w14:paraId="0D8FE7E9" w14:textId="77777777" w:rsidTr="008F32C1">
        <w:tc>
          <w:tcPr>
            <w:tcW w:w="1683" w:type="pct"/>
            <w:vAlign w:val="bottom"/>
          </w:tcPr>
          <w:p w14:paraId="6A2549AC" w14:textId="77777777" w:rsidR="006359E3" w:rsidRPr="0032104C" w:rsidRDefault="006359E3" w:rsidP="008F32C1">
            <w:pPr>
              <w:spacing w:before="60" w:after="60" w:line="480" w:lineRule="auto"/>
              <w:ind w:left="162" w:hanging="90"/>
              <w:rPr>
                <w:rFonts w:ascii="Arial" w:hAnsi="Arial" w:cs="Arial"/>
              </w:rPr>
            </w:pPr>
            <w:r>
              <w:rPr>
                <w:rFonts w:ascii="Arial" w:hAnsi="Arial" w:cs="Arial"/>
              </w:rPr>
              <w:t>DAS28</w:t>
            </w:r>
            <w:r>
              <w:rPr>
                <w:rFonts w:ascii="Arial" w:hAnsi="Arial" w:cs="Arial"/>
              </w:rPr>
              <w:br/>
            </w:r>
            <w:r w:rsidRPr="002B18D9">
              <w:rPr>
                <w:rFonts w:ascii="Arial" w:hAnsi="Arial" w:cs="Arial"/>
              </w:rPr>
              <w:t xml:space="preserve">Remission and </w:t>
            </w:r>
            <w:r>
              <w:rPr>
                <w:rFonts w:ascii="Arial" w:hAnsi="Arial" w:cs="Arial"/>
              </w:rPr>
              <w:t>l</w:t>
            </w:r>
            <w:r w:rsidRPr="002B18D9">
              <w:rPr>
                <w:rFonts w:ascii="Arial" w:hAnsi="Arial" w:cs="Arial"/>
              </w:rPr>
              <w:t>ow (&lt;</w:t>
            </w:r>
            <w:r>
              <w:rPr>
                <w:rFonts w:ascii="Arial" w:hAnsi="Arial" w:cs="Arial"/>
              </w:rPr>
              <w:t xml:space="preserve"> </w:t>
            </w:r>
            <w:r w:rsidRPr="002B18D9">
              <w:rPr>
                <w:rFonts w:ascii="Arial" w:hAnsi="Arial" w:cs="Arial"/>
              </w:rPr>
              <w:t>3.2</w:t>
            </w:r>
            <w:r>
              <w:rPr>
                <w:rFonts w:ascii="Arial" w:hAnsi="Arial" w:cs="Arial"/>
              </w:rPr>
              <w:t>0</w:t>
            </w:r>
            <w:r w:rsidRPr="002B18D9">
              <w:rPr>
                <w:rFonts w:ascii="Arial" w:hAnsi="Arial" w:cs="Arial"/>
              </w:rPr>
              <w:t>)</w:t>
            </w:r>
            <w:r>
              <w:rPr>
                <w:rFonts w:ascii="Arial" w:hAnsi="Arial" w:cs="Arial"/>
              </w:rPr>
              <w:br/>
            </w:r>
            <w:r w:rsidRPr="002B18D9">
              <w:rPr>
                <w:rFonts w:ascii="Arial" w:hAnsi="Arial" w:cs="Arial"/>
              </w:rPr>
              <w:t xml:space="preserve">Low </w:t>
            </w:r>
            <w:r>
              <w:rPr>
                <w:rFonts w:ascii="Arial" w:hAnsi="Arial" w:cs="Arial"/>
              </w:rPr>
              <w:t>m</w:t>
            </w:r>
            <w:r w:rsidRPr="002B18D9">
              <w:rPr>
                <w:rFonts w:ascii="Arial" w:hAnsi="Arial" w:cs="Arial"/>
              </w:rPr>
              <w:t>oderate (3.2</w:t>
            </w:r>
            <w:r>
              <w:rPr>
                <w:rFonts w:ascii="Arial" w:hAnsi="Arial" w:cs="Arial"/>
              </w:rPr>
              <w:t>0</w:t>
            </w:r>
            <w:r w:rsidRPr="00493022">
              <w:rPr>
                <w:rFonts w:ascii="Arial" w:hAnsi="Arial" w:cs="Arial"/>
                <w:color w:val="000000"/>
              </w:rPr>
              <w:t>–</w:t>
            </w:r>
            <w:r w:rsidRPr="002B18D9">
              <w:rPr>
                <w:rFonts w:ascii="Arial" w:hAnsi="Arial" w:cs="Arial"/>
              </w:rPr>
              <w:t>4.02)</w:t>
            </w:r>
            <w:r>
              <w:rPr>
                <w:rFonts w:ascii="Arial" w:hAnsi="Arial" w:cs="Arial"/>
              </w:rPr>
              <w:br/>
            </w:r>
            <w:r w:rsidRPr="002B18D9">
              <w:rPr>
                <w:rFonts w:ascii="Arial" w:hAnsi="Arial" w:cs="Arial"/>
              </w:rPr>
              <w:t xml:space="preserve">High </w:t>
            </w:r>
            <w:r>
              <w:rPr>
                <w:rFonts w:ascii="Arial" w:hAnsi="Arial" w:cs="Arial"/>
              </w:rPr>
              <w:t>m</w:t>
            </w:r>
            <w:r w:rsidRPr="002B18D9">
              <w:rPr>
                <w:rFonts w:ascii="Arial" w:hAnsi="Arial" w:cs="Arial"/>
              </w:rPr>
              <w:t>oderate (4.03</w:t>
            </w:r>
            <w:r w:rsidRPr="00493022">
              <w:rPr>
                <w:rFonts w:ascii="Arial" w:hAnsi="Arial" w:cs="Arial"/>
                <w:color w:val="000000"/>
              </w:rPr>
              <w:t>–</w:t>
            </w:r>
            <w:r w:rsidRPr="002B18D9">
              <w:rPr>
                <w:rFonts w:ascii="Arial" w:hAnsi="Arial" w:cs="Arial"/>
              </w:rPr>
              <w:t>5.1</w:t>
            </w:r>
            <w:r>
              <w:rPr>
                <w:rFonts w:ascii="Arial" w:hAnsi="Arial" w:cs="Arial"/>
              </w:rPr>
              <w:t>0</w:t>
            </w:r>
            <w:r w:rsidRPr="002B18D9">
              <w:rPr>
                <w:rFonts w:ascii="Arial" w:hAnsi="Arial" w:cs="Arial"/>
              </w:rPr>
              <w:t>)</w:t>
            </w:r>
            <w:r>
              <w:rPr>
                <w:rFonts w:ascii="Arial" w:hAnsi="Arial" w:cs="Arial"/>
              </w:rPr>
              <w:br/>
            </w:r>
            <w:r w:rsidRPr="002B18D9">
              <w:rPr>
                <w:rFonts w:ascii="Arial" w:hAnsi="Arial" w:cs="Arial"/>
              </w:rPr>
              <w:t>High (&gt;</w:t>
            </w:r>
            <w:r>
              <w:rPr>
                <w:rFonts w:ascii="Arial" w:hAnsi="Arial" w:cs="Arial"/>
              </w:rPr>
              <w:t xml:space="preserve"> </w:t>
            </w:r>
            <w:r w:rsidRPr="002B18D9">
              <w:rPr>
                <w:rFonts w:ascii="Arial" w:hAnsi="Arial" w:cs="Arial"/>
              </w:rPr>
              <w:t>5.1</w:t>
            </w:r>
            <w:r>
              <w:rPr>
                <w:rFonts w:ascii="Arial" w:hAnsi="Arial" w:cs="Arial"/>
              </w:rPr>
              <w:t>0</w:t>
            </w:r>
            <w:r w:rsidRPr="002B18D9">
              <w:rPr>
                <w:rFonts w:ascii="Arial" w:hAnsi="Arial" w:cs="Arial"/>
              </w:rPr>
              <w:t>)</w:t>
            </w:r>
          </w:p>
        </w:tc>
        <w:tc>
          <w:tcPr>
            <w:tcW w:w="829" w:type="pct"/>
            <w:vAlign w:val="bottom"/>
          </w:tcPr>
          <w:p w14:paraId="33882F5D" w14:textId="77777777" w:rsidR="006359E3" w:rsidRPr="0032104C" w:rsidRDefault="006359E3" w:rsidP="008F32C1">
            <w:pPr>
              <w:spacing w:before="60" w:after="60" w:line="480" w:lineRule="auto"/>
              <w:jc w:val="center"/>
              <w:rPr>
                <w:rFonts w:ascii="Arial" w:hAnsi="Arial" w:cs="Arial"/>
              </w:rPr>
            </w:pPr>
            <w:r w:rsidRPr="002B18D9">
              <w:rPr>
                <w:rFonts w:ascii="Arial" w:hAnsi="Arial" w:cs="Arial"/>
              </w:rPr>
              <w:t>247</w:t>
            </w:r>
            <w:r>
              <w:rPr>
                <w:rFonts w:ascii="Arial" w:hAnsi="Arial" w:cs="Arial"/>
              </w:rPr>
              <w:t xml:space="preserve"> </w:t>
            </w:r>
            <w:r w:rsidRPr="002B18D9">
              <w:rPr>
                <w:rFonts w:ascii="Arial" w:hAnsi="Arial" w:cs="Arial"/>
              </w:rPr>
              <w:t>(4.7)</w:t>
            </w:r>
            <w:r>
              <w:rPr>
                <w:rFonts w:ascii="Arial" w:hAnsi="Arial" w:cs="Arial"/>
              </w:rPr>
              <w:br/>
            </w:r>
            <w:r w:rsidRPr="002B18D9">
              <w:rPr>
                <w:rFonts w:ascii="Arial" w:hAnsi="Arial" w:cs="Arial"/>
              </w:rPr>
              <w:t>152</w:t>
            </w:r>
            <w:r>
              <w:rPr>
                <w:rFonts w:ascii="Arial" w:hAnsi="Arial" w:cs="Arial"/>
              </w:rPr>
              <w:t xml:space="preserve"> </w:t>
            </w:r>
            <w:r w:rsidRPr="002B18D9">
              <w:rPr>
                <w:rFonts w:ascii="Arial" w:hAnsi="Arial" w:cs="Arial"/>
              </w:rPr>
              <w:t>(6.2)</w:t>
            </w:r>
            <w:r>
              <w:rPr>
                <w:rFonts w:ascii="Arial" w:hAnsi="Arial" w:cs="Arial"/>
              </w:rPr>
              <w:br/>
            </w:r>
            <w:r w:rsidRPr="002B18D9">
              <w:rPr>
                <w:rFonts w:ascii="Arial" w:hAnsi="Arial" w:cs="Arial"/>
              </w:rPr>
              <w:t>181</w:t>
            </w:r>
            <w:r>
              <w:rPr>
                <w:rFonts w:ascii="Arial" w:hAnsi="Arial" w:cs="Arial"/>
              </w:rPr>
              <w:t xml:space="preserve"> </w:t>
            </w:r>
            <w:r w:rsidRPr="002B18D9">
              <w:rPr>
                <w:rFonts w:ascii="Arial" w:hAnsi="Arial" w:cs="Arial"/>
              </w:rPr>
              <w:t>(7.6)</w:t>
            </w:r>
            <w:r>
              <w:rPr>
                <w:rFonts w:ascii="Arial" w:hAnsi="Arial" w:cs="Arial"/>
              </w:rPr>
              <w:br/>
            </w:r>
            <w:r w:rsidRPr="002B18D9">
              <w:rPr>
                <w:rFonts w:ascii="Arial" w:hAnsi="Arial" w:cs="Arial"/>
              </w:rPr>
              <w:t>252</w:t>
            </w:r>
            <w:r>
              <w:rPr>
                <w:rFonts w:ascii="Arial" w:hAnsi="Arial" w:cs="Arial"/>
              </w:rPr>
              <w:t xml:space="preserve"> </w:t>
            </w:r>
            <w:r w:rsidRPr="002B18D9">
              <w:rPr>
                <w:rFonts w:ascii="Arial" w:hAnsi="Arial" w:cs="Arial"/>
              </w:rPr>
              <w:t>(12.7)</w:t>
            </w:r>
          </w:p>
        </w:tc>
        <w:tc>
          <w:tcPr>
            <w:tcW w:w="830" w:type="pct"/>
            <w:vAlign w:val="bottom"/>
          </w:tcPr>
          <w:p w14:paraId="0A8DE180" w14:textId="77777777" w:rsidR="006359E3" w:rsidRPr="0032104C" w:rsidRDefault="006359E3" w:rsidP="008F32C1">
            <w:pPr>
              <w:spacing w:before="60" w:after="60" w:line="480" w:lineRule="auto"/>
              <w:jc w:val="center"/>
              <w:rPr>
                <w:rFonts w:ascii="Arial" w:hAnsi="Arial" w:cs="Arial"/>
              </w:rPr>
            </w:pPr>
            <w:r w:rsidRPr="002B18D9">
              <w:rPr>
                <w:rFonts w:ascii="Arial" w:hAnsi="Arial" w:cs="Arial"/>
              </w:rPr>
              <w:t>10</w:t>
            </w:r>
            <w:r>
              <w:rPr>
                <w:rFonts w:ascii="Arial" w:hAnsi="Arial" w:cs="Arial"/>
              </w:rPr>
              <w:t xml:space="preserve"> </w:t>
            </w:r>
            <w:r w:rsidRPr="002B18D9">
              <w:rPr>
                <w:rFonts w:ascii="Arial" w:hAnsi="Arial" w:cs="Arial"/>
              </w:rPr>
              <w:t>(0.2)</w:t>
            </w:r>
            <w:r>
              <w:rPr>
                <w:rFonts w:ascii="Arial" w:hAnsi="Arial" w:cs="Arial"/>
              </w:rPr>
              <w:br/>
            </w:r>
            <w:r w:rsidRPr="002B18D9">
              <w:rPr>
                <w:rFonts w:ascii="Arial" w:hAnsi="Arial" w:cs="Arial"/>
              </w:rPr>
              <w:t>10</w:t>
            </w:r>
            <w:r>
              <w:rPr>
                <w:rFonts w:ascii="Arial" w:hAnsi="Arial" w:cs="Arial"/>
              </w:rPr>
              <w:t xml:space="preserve"> </w:t>
            </w:r>
            <w:r w:rsidRPr="002B18D9">
              <w:rPr>
                <w:rFonts w:ascii="Arial" w:hAnsi="Arial" w:cs="Arial"/>
              </w:rPr>
              <w:t>(0.4)</w:t>
            </w:r>
            <w:r>
              <w:rPr>
                <w:rFonts w:ascii="Arial" w:hAnsi="Arial" w:cs="Arial"/>
              </w:rPr>
              <w:br/>
            </w:r>
            <w:r w:rsidRPr="002B18D9">
              <w:rPr>
                <w:rFonts w:ascii="Arial" w:hAnsi="Arial" w:cs="Arial"/>
              </w:rPr>
              <w:t>23</w:t>
            </w:r>
            <w:r>
              <w:rPr>
                <w:rFonts w:ascii="Arial" w:hAnsi="Arial" w:cs="Arial"/>
              </w:rPr>
              <w:t xml:space="preserve"> </w:t>
            </w:r>
            <w:r w:rsidRPr="002B18D9">
              <w:rPr>
                <w:rFonts w:ascii="Arial" w:hAnsi="Arial" w:cs="Arial"/>
              </w:rPr>
              <w:t>(1</w:t>
            </w:r>
            <w:r>
              <w:rPr>
                <w:rFonts w:ascii="Arial" w:hAnsi="Arial" w:cs="Arial"/>
              </w:rPr>
              <w:t>.0</w:t>
            </w:r>
            <w:r w:rsidRPr="002B18D9">
              <w:rPr>
                <w:rFonts w:ascii="Arial" w:hAnsi="Arial" w:cs="Arial"/>
              </w:rPr>
              <w:t>)</w:t>
            </w:r>
            <w:r>
              <w:rPr>
                <w:rFonts w:ascii="Arial" w:hAnsi="Arial" w:cs="Arial"/>
              </w:rPr>
              <w:br/>
            </w:r>
            <w:r w:rsidRPr="002B18D9">
              <w:rPr>
                <w:rFonts w:ascii="Arial" w:hAnsi="Arial" w:cs="Arial"/>
              </w:rPr>
              <w:t>21</w:t>
            </w:r>
            <w:r>
              <w:rPr>
                <w:rFonts w:ascii="Arial" w:hAnsi="Arial" w:cs="Arial"/>
              </w:rPr>
              <w:t xml:space="preserve"> </w:t>
            </w:r>
            <w:r w:rsidRPr="002B18D9">
              <w:rPr>
                <w:rFonts w:ascii="Arial" w:hAnsi="Arial" w:cs="Arial"/>
              </w:rPr>
              <w:t>(1.1)</w:t>
            </w:r>
          </w:p>
        </w:tc>
        <w:tc>
          <w:tcPr>
            <w:tcW w:w="829" w:type="pct"/>
            <w:vAlign w:val="bottom"/>
          </w:tcPr>
          <w:p w14:paraId="00108F65" w14:textId="77777777" w:rsidR="006359E3" w:rsidRPr="0032104C" w:rsidRDefault="006359E3" w:rsidP="008F32C1">
            <w:pPr>
              <w:spacing w:before="60" w:after="60" w:line="480" w:lineRule="auto"/>
              <w:jc w:val="center"/>
              <w:rPr>
                <w:rFonts w:ascii="Arial" w:hAnsi="Arial" w:cs="Arial"/>
              </w:rPr>
            </w:pPr>
            <w:r w:rsidRPr="002B18D9">
              <w:rPr>
                <w:rFonts w:ascii="Arial" w:hAnsi="Arial" w:cs="Arial"/>
              </w:rPr>
              <w:t>112</w:t>
            </w:r>
            <w:r>
              <w:rPr>
                <w:rFonts w:ascii="Arial" w:hAnsi="Arial" w:cs="Arial"/>
              </w:rPr>
              <w:t xml:space="preserve"> </w:t>
            </w:r>
            <w:r w:rsidRPr="002B18D9">
              <w:rPr>
                <w:rFonts w:ascii="Arial" w:hAnsi="Arial" w:cs="Arial"/>
              </w:rPr>
              <w:t>(2.1)</w:t>
            </w:r>
            <w:r>
              <w:rPr>
                <w:rFonts w:ascii="Arial" w:hAnsi="Arial" w:cs="Arial"/>
              </w:rPr>
              <w:br/>
            </w:r>
            <w:r w:rsidRPr="002B18D9">
              <w:rPr>
                <w:rFonts w:ascii="Arial" w:hAnsi="Arial" w:cs="Arial"/>
              </w:rPr>
              <w:t>98</w:t>
            </w:r>
            <w:r>
              <w:rPr>
                <w:rFonts w:ascii="Arial" w:hAnsi="Arial" w:cs="Arial"/>
              </w:rPr>
              <w:t xml:space="preserve"> </w:t>
            </w:r>
            <w:r w:rsidRPr="002B18D9">
              <w:rPr>
                <w:rFonts w:ascii="Arial" w:hAnsi="Arial" w:cs="Arial"/>
              </w:rPr>
              <w:t>(4</w:t>
            </w:r>
            <w:r>
              <w:rPr>
                <w:rFonts w:ascii="Arial" w:hAnsi="Arial" w:cs="Arial"/>
              </w:rPr>
              <w:t>.0</w:t>
            </w:r>
            <w:r w:rsidRPr="002B18D9">
              <w:rPr>
                <w:rFonts w:ascii="Arial" w:hAnsi="Arial" w:cs="Arial"/>
              </w:rPr>
              <w:t>)</w:t>
            </w:r>
            <w:r>
              <w:rPr>
                <w:rFonts w:ascii="Arial" w:hAnsi="Arial" w:cs="Arial"/>
              </w:rPr>
              <w:br/>
            </w:r>
            <w:r w:rsidRPr="002B18D9">
              <w:rPr>
                <w:rFonts w:ascii="Arial" w:hAnsi="Arial" w:cs="Arial"/>
              </w:rPr>
              <w:t>177</w:t>
            </w:r>
            <w:r>
              <w:rPr>
                <w:rFonts w:ascii="Arial" w:hAnsi="Arial" w:cs="Arial"/>
              </w:rPr>
              <w:t xml:space="preserve"> </w:t>
            </w:r>
            <w:r w:rsidRPr="002B18D9">
              <w:rPr>
                <w:rFonts w:ascii="Arial" w:hAnsi="Arial" w:cs="Arial"/>
              </w:rPr>
              <w:t>(7.4)</w:t>
            </w:r>
            <w:r>
              <w:rPr>
                <w:rFonts w:ascii="Arial" w:hAnsi="Arial" w:cs="Arial"/>
              </w:rPr>
              <w:br/>
            </w:r>
            <w:r w:rsidRPr="002B18D9">
              <w:rPr>
                <w:rFonts w:ascii="Arial" w:hAnsi="Arial" w:cs="Arial"/>
              </w:rPr>
              <w:t>254</w:t>
            </w:r>
            <w:r>
              <w:rPr>
                <w:rFonts w:ascii="Arial" w:hAnsi="Arial" w:cs="Arial"/>
              </w:rPr>
              <w:t xml:space="preserve"> </w:t>
            </w:r>
            <w:r w:rsidRPr="002B18D9">
              <w:rPr>
                <w:rFonts w:ascii="Arial" w:hAnsi="Arial" w:cs="Arial"/>
              </w:rPr>
              <w:t>(12.8)</w:t>
            </w:r>
          </w:p>
        </w:tc>
        <w:tc>
          <w:tcPr>
            <w:tcW w:w="829" w:type="pct"/>
            <w:vAlign w:val="bottom"/>
          </w:tcPr>
          <w:p w14:paraId="1659C965" w14:textId="77777777" w:rsidR="006359E3" w:rsidRPr="0032104C" w:rsidRDefault="006359E3" w:rsidP="008F32C1">
            <w:pPr>
              <w:spacing w:before="60" w:after="60" w:line="480" w:lineRule="auto"/>
              <w:jc w:val="center"/>
              <w:rPr>
                <w:rFonts w:ascii="Arial" w:hAnsi="Arial" w:cs="Arial"/>
              </w:rPr>
            </w:pPr>
            <w:r w:rsidRPr="002B18D9">
              <w:rPr>
                <w:rFonts w:ascii="Arial" w:hAnsi="Arial" w:cs="Arial"/>
              </w:rPr>
              <w:t>506</w:t>
            </w:r>
            <w:r>
              <w:rPr>
                <w:rFonts w:ascii="Arial" w:hAnsi="Arial" w:cs="Arial"/>
              </w:rPr>
              <w:t xml:space="preserve"> </w:t>
            </w:r>
            <w:r w:rsidRPr="002B18D9">
              <w:rPr>
                <w:rFonts w:ascii="Arial" w:hAnsi="Arial" w:cs="Arial"/>
              </w:rPr>
              <w:t>(9.6)</w:t>
            </w:r>
            <w:r>
              <w:rPr>
                <w:rFonts w:ascii="Arial" w:hAnsi="Arial" w:cs="Arial"/>
              </w:rPr>
              <w:br/>
            </w:r>
            <w:r w:rsidRPr="002B18D9">
              <w:rPr>
                <w:rFonts w:ascii="Arial" w:hAnsi="Arial" w:cs="Arial"/>
              </w:rPr>
              <w:t>316</w:t>
            </w:r>
            <w:r>
              <w:rPr>
                <w:rFonts w:ascii="Arial" w:hAnsi="Arial" w:cs="Arial"/>
              </w:rPr>
              <w:t xml:space="preserve"> </w:t>
            </w:r>
            <w:r w:rsidRPr="002B18D9">
              <w:rPr>
                <w:rFonts w:ascii="Arial" w:hAnsi="Arial" w:cs="Arial"/>
              </w:rPr>
              <w:t>(12.8)</w:t>
            </w:r>
            <w:r>
              <w:rPr>
                <w:rFonts w:ascii="Arial" w:hAnsi="Arial" w:cs="Arial"/>
              </w:rPr>
              <w:br/>
            </w:r>
            <w:r w:rsidRPr="002B18D9">
              <w:rPr>
                <w:rFonts w:ascii="Arial" w:hAnsi="Arial" w:cs="Arial"/>
              </w:rPr>
              <w:t>474</w:t>
            </w:r>
            <w:r>
              <w:rPr>
                <w:rFonts w:ascii="Arial" w:hAnsi="Arial" w:cs="Arial"/>
              </w:rPr>
              <w:t xml:space="preserve"> </w:t>
            </w:r>
            <w:r w:rsidRPr="002B18D9">
              <w:rPr>
                <w:rFonts w:ascii="Arial" w:hAnsi="Arial" w:cs="Arial"/>
              </w:rPr>
              <w:t>(19.8)</w:t>
            </w:r>
            <w:r>
              <w:rPr>
                <w:rFonts w:ascii="Arial" w:hAnsi="Arial" w:cs="Arial"/>
              </w:rPr>
              <w:br/>
            </w:r>
            <w:r w:rsidRPr="002B18D9">
              <w:rPr>
                <w:rFonts w:ascii="Arial" w:hAnsi="Arial" w:cs="Arial"/>
              </w:rPr>
              <w:t>486</w:t>
            </w:r>
            <w:r>
              <w:rPr>
                <w:rFonts w:ascii="Arial" w:hAnsi="Arial" w:cs="Arial"/>
              </w:rPr>
              <w:t xml:space="preserve"> </w:t>
            </w:r>
            <w:r w:rsidRPr="002B18D9">
              <w:rPr>
                <w:rFonts w:ascii="Arial" w:hAnsi="Arial" w:cs="Arial"/>
              </w:rPr>
              <w:t>(24.5)</w:t>
            </w:r>
          </w:p>
        </w:tc>
      </w:tr>
      <w:tr w:rsidR="006359E3" w:rsidRPr="0032104C" w14:paraId="680B0759" w14:textId="77777777" w:rsidTr="008F32C1">
        <w:tc>
          <w:tcPr>
            <w:tcW w:w="1683" w:type="pct"/>
            <w:vAlign w:val="bottom"/>
          </w:tcPr>
          <w:p w14:paraId="64C089F6" w14:textId="77777777" w:rsidR="006359E3" w:rsidRPr="0032104C" w:rsidRDefault="006359E3" w:rsidP="008F32C1">
            <w:pPr>
              <w:spacing w:before="60" w:after="60" w:line="480" w:lineRule="auto"/>
              <w:ind w:left="162" w:hanging="90"/>
              <w:rPr>
                <w:rFonts w:ascii="Arial" w:hAnsi="Arial" w:cs="Arial"/>
              </w:rPr>
            </w:pPr>
            <w:r>
              <w:rPr>
                <w:rFonts w:ascii="Arial" w:hAnsi="Arial" w:cs="Arial"/>
              </w:rPr>
              <w:t>CDAI</w:t>
            </w:r>
            <w:r>
              <w:rPr>
                <w:rFonts w:ascii="Arial" w:hAnsi="Arial" w:cs="Arial"/>
              </w:rPr>
              <w:br/>
            </w:r>
            <w:r w:rsidRPr="002B18D9">
              <w:rPr>
                <w:rFonts w:ascii="Arial" w:hAnsi="Arial" w:cs="Arial"/>
              </w:rPr>
              <w:t xml:space="preserve">Remission and </w:t>
            </w:r>
            <w:r>
              <w:rPr>
                <w:rFonts w:ascii="Arial" w:hAnsi="Arial" w:cs="Arial"/>
              </w:rPr>
              <w:t>l</w:t>
            </w:r>
            <w:r w:rsidRPr="002B18D9">
              <w:rPr>
                <w:rFonts w:ascii="Arial" w:hAnsi="Arial" w:cs="Arial"/>
              </w:rPr>
              <w:t>ow (&lt;</w:t>
            </w:r>
            <w:r>
              <w:rPr>
                <w:rFonts w:ascii="Arial" w:hAnsi="Arial" w:cs="Arial"/>
              </w:rPr>
              <w:t xml:space="preserve"> </w:t>
            </w:r>
            <w:r w:rsidRPr="002B18D9">
              <w:rPr>
                <w:rFonts w:ascii="Arial" w:hAnsi="Arial" w:cs="Arial"/>
              </w:rPr>
              <w:t>10.0)</w:t>
            </w:r>
            <w:r>
              <w:rPr>
                <w:rFonts w:ascii="Arial" w:hAnsi="Arial" w:cs="Arial"/>
              </w:rPr>
              <w:br/>
            </w:r>
            <w:r w:rsidRPr="002B18D9">
              <w:rPr>
                <w:rFonts w:ascii="Arial" w:hAnsi="Arial" w:cs="Arial"/>
              </w:rPr>
              <w:t xml:space="preserve">Low </w:t>
            </w:r>
            <w:r>
              <w:rPr>
                <w:rFonts w:ascii="Arial" w:hAnsi="Arial" w:cs="Arial"/>
              </w:rPr>
              <w:t>m</w:t>
            </w:r>
            <w:r w:rsidRPr="002B18D9">
              <w:rPr>
                <w:rFonts w:ascii="Arial" w:hAnsi="Arial" w:cs="Arial"/>
              </w:rPr>
              <w:t>oderate (10.0</w:t>
            </w:r>
            <w:r w:rsidRPr="00493022">
              <w:rPr>
                <w:rFonts w:ascii="Arial" w:hAnsi="Arial" w:cs="Arial"/>
                <w:color w:val="000000"/>
              </w:rPr>
              <w:t>–</w:t>
            </w:r>
            <w:r w:rsidRPr="002B18D9">
              <w:rPr>
                <w:rFonts w:ascii="Arial" w:hAnsi="Arial" w:cs="Arial"/>
              </w:rPr>
              <w:t xml:space="preserve"> 12.9)</w:t>
            </w:r>
            <w:r>
              <w:rPr>
                <w:rFonts w:ascii="Arial" w:hAnsi="Arial" w:cs="Arial"/>
              </w:rPr>
              <w:br/>
            </w:r>
            <w:r w:rsidRPr="002B18D9">
              <w:rPr>
                <w:rFonts w:ascii="Arial" w:hAnsi="Arial" w:cs="Arial"/>
              </w:rPr>
              <w:t xml:space="preserve">High </w:t>
            </w:r>
            <w:r>
              <w:rPr>
                <w:rFonts w:ascii="Arial" w:hAnsi="Arial" w:cs="Arial"/>
              </w:rPr>
              <w:t>m</w:t>
            </w:r>
            <w:r w:rsidRPr="002B18D9">
              <w:rPr>
                <w:rFonts w:ascii="Arial" w:hAnsi="Arial" w:cs="Arial"/>
              </w:rPr>
              <w:t>oderate (13.0</w:t>
            </w:r>
            <w:r w:rsidRPr="00493022">
              <w:rPr>
                <w:rFonts w:ascii="Arial" w:hAnsi="Arial" w:cs="Arial"/>
                <w:color w:val="000000"/>
              </w:rPr>
              <w:t>–</w:t>
            </w:r>
            <w:r w:rsidRPr="002B18D9">
              <w:rPr>
                <w:rFonts w:ascii="Arial" w:hAnsi="Arial" w:cs="Arial"/>
              </w:rPr>
              <w:t>22.0)</w:t>
            </w:r>
            <w:r>
              <w:rPr>
                <w:rFonts w:ascii="Arial" w:hAnsi="Arial" w:cs="Arial"/>
              </w:rPr>
              <w:br/>
            </w:r>
            <w:r w:rsidRPr="002B18D9">
              <w:rPr>
                <w:rFonts w:ascii="Arial" w:hAnsi="Arial" w:cs="Arial"/>
              </w:rPr>
              <w:t>High (&gt;</w:t>
            </w:r>
            <w:r>
              <w:rPr>
                <w:rFonts w:ascii="Arial" w:hAnsi="Arial" w:cs="Arial"/>
              </w:rPr>
              <w:t xml:space="preserve"> </w:t>
            </w:r>
            <w:r w:rsidRPr="002B18D9">
              <w:rPr>
                <w:rFonts w:ascii="Arial" w:hAnsi="Arial" w:cs="Arial"/>
              </w:rPr>
              <w:t>22.0)</w:t>
            </w:r>
          </w:p>
        </w:tc>
        <w:tc>
          <w:tcPr>
            <w:tcW w:w="829" w:type="pct"/>
            <w:vAlign w:val="bottom"/>
          </w:tcPr>
          <w:p w14:paraId="4979927A" w14:textId="77777777" w:rsidR="006359E3" w:rsidRPr="0032104C" w:rsidRDefault="006359E3" w:rsidP="008F32C1">
            <w:pPr>
              <w:spacing w:before="60" w:after="60" w:line="480" w:lineRule="auto"/>
              <w:jc w:val="center"/>
              <w:rPr>
                <w:rFonts w:ascii="Arial" w:hAnsi="Arial" w:cs="Arial"/>
              </w:rPr>
            </w:pPr>
            <w:r w:rsidRPr="005A2786">
              <w:rPr>
                <w:rFonts w:ascii="Arial" w:hAnsi="Arial" w:cs="Arial"/>
              </w:rPr>
              <w:t>255</w:t>
            </w:r>
            <w:r>
              <w:rPr>
                <w:rFonts w:ascii="Arial" w:hAnsi="Arial" w:cs="Arial"/>
              </w:rPr>
              <w:t xml:space="preserve"> </w:t>
            </w:r>
            <w:r w:rsidRPr="005A2786">
              <w:rPr>
                <w:rFonts w:ascii="Arial" w:hAnsi="Arial" w:cs="Arial"/>
              </w:rPr>
              <w:t>(4.6)</w:t>
            </w:r>
            <w:r>
              <w:rPr>
                <w:rFonts w:ascii="Arial" w:hAnsi="Arial" w:cs="Arial"/>
              </w:rPr>
              <w:br/>
            </w:r>
            <w:r w:rsidRPr="005A2786">
              <w:rPr>
                <w:rFonts w:ascii="Arial" w:hAnsi="Arial" w:cs="Arial"/>
              </w:rPr>
              <w:t>78</w:t>
            </w:r>
            <w:r>
              <w:rPr>
                <w:rFonts w:ascii="Arial" w:hAnsi="Arial" w:cs="Arial"/>
              </w:rPr>
              <w:t xml:space="preserve"> </w:t>
            </w:r>
            <w:r w:rsidRPr="005A2786">
              <w:rPr>
                <w:rFonts w:ascii="Arial" w:hAnsi="Arial" w:cs="Arial"/>
              </w:rPr>
              <w:t>(5.7)</w:t>
            </w:r>
            <w:r>
              <w:rPr>
                <w:rFonts w:ascii="Arial" w:hAnsi="Arial" w:cs="Arial"/>
              </w:rPr>
              <w:br/>
            </w:r>
            <w:r w:rsidRPr="005A2786">
              <w:rPr>
                <w:rFonts w:ascii="Arial" w:hAnsi="Arial" w:cs="Arial"/>
              </w:rPr>
              <w:t>215</w:t>
            </w:r>
            <w:r>
              <w:rPr>
                <w:rFonts w:ascii="Arial" w:hAnsi="Arial" w:cs="Arial"/>
              </w:rPr>
              <w:t xml:space="preserve"> </w:t>
            </w:r>
            <w:r w:rsidRPr="005A2786">
              <w:rPr>
                <w:rFonts w:ascii="Arial" w:hAnsi="Arial" w:cs="Arial"/>
              </w:rPr>
              <w:t>(8.2)</w:t>
            </w:r>
            <w:r>
              <w:rPr>
                <w:rFonts w:ascii="Arial" w:hAnsi="Arial" w:cs="Arial"/>
              </w:rPr>
              <w:br/>
            </w:r>
            <w:r w:rsidRPr="005A2786">
              <w:rPr>
                <w:rFonts w:ascii="Arial" w:hAnsi="Arial" w:cs="Arial"/>
              </w:rPr>
              <w:t>284</w:t>
            </w:r>
            <w:r>
              <w:rPr>
                <w:rFonts w:ascii="Arial" w:hAnsi="Arial" w:cs="Arial"/>
              </w:rPr>
              <w:t xml:space="preserve"> </w:t>
            </w:r>
            <w:r w:rsidRPr="005A2786">
              <w:rPr>
                <w:rFonts w:ascii="Arial" w:hAnsi="Arial" w:cs="Arial"/>
              </w:rPr>
              <w:t>(11.3)</w:t>
            </w:r>
          </w:p>
        </w:tc>
        <w:tc>
          <w:tcPr>
            <w:tcW w:w="830" w:type="pct"/>
            <w:vAlign w:val="bottom"/>
          </w:tcPr>
          <w:p w14:paraId="57F54077" w14:textId="77777777" w:rsidR="006359E3" w:rsidRPr="0032104C" w:rsidRDefault="006359E3" w:rsidP="008F32C1">
            <w:pPr>
              <w:spacing w:before="60" w:after="60" w:line="480" w:lineRule="auto"/>
              <w:jc w:val="center"/>
              <w:rPr>
                <w:rFonts w:ascii="Arial" w:hAnsi="Arial" w:cs="Arial"/>
              </w:rPr>
            </w:pPr>
            <w:r w:rsidRPr="005A2786">
              <w:rPr>
                <w:rFonts w:ascii="Arial" w:hAnsi="Arial" w:cs="Arial"/>
              </w:rPr>
              <w:t>12</w:t>
            </w:r>
            <w:r>
              <w:rPr>
                <w:rFonts w:ascii="Arial" w:hAnsi="Arial" w:cs="Arial"/>
              </w:rPr>
              <w:t xml:space="preserve"> </w:t>
            </w:r>
            <w:r w:rsidRPr="005A2786">
              <w:rPr>
                <w:rFonts w:ascii="Arial" w:hAnsi="Arial" w:cs="Arial"/>
              </w:rPr>
              <w:t>(0.2)</w:t>
            </w:r>
            <w:r>
              <w:rPr>
                <w:rFonts w:ascii="Arial" w:hAnsi="Arial" w:cs="Arial"/>
              </w:rPr>
              <w:br/>
            </w:r>
            <w:r w:rsidRPr="005A2786">
              <w:rPr>
                <w:rFonts w:ascii="Arial" w:hAnsi="Arial" w:cs="Arial"/>
              </w:rPr>
              <w:t>4</w:t>
            </w:r>
            <w:r>
              <w:rPr>
                <w:rFonts w:ascii="Arial" w:hAnsi="Arial" w:cs="Arial"/>
              </w:rPr>
              <w:t xml:space="preserve"> </w:t>
            </w:r>
            <w:r w:rsidRPr="005A2786">
              <w:rPr>
                <w:rFonts w:ascii="Arial" w:hAnsi="Arial" w:cs="Arial"/>
              </w:rPr>
              <w:t>(0.3)</w:t>
            </w:r>
            <w:r>
              <w:rPr>
                <w:rFonts w:ascii="Arial" w:hAnsi="Arial" w:cs="Arial"/>
              </w:rPr>
              <w:br/>
            </w:r>
            <w:r w:rsidRPr="005A2786">
              <w:rPr>
                <w:rFonts w:ascii="Arial" w:hAnsi="Arial" w:cs="Arial"/>
              </w:rPr>
              <w:t>21</w:t>
            </w:r>
            <w:r>
              <w:rPr>
                <w:rFonts w:ascii="Arial" w:hAnsi="Arial" w:cs="Arial"/>
              </w:rPr>
              <w:t xml:space="preserve"> </w:t>
            </w:r>
            <w:r w:rsidRPr="005A2786">
              <w:rPr>
                <w:rFonts w:ascii="Arial" w:hAnsi="Arial" w:cs="Arial"/>
              </w:rPr>
              <w:t>(0.8)</w:t>
            </w:r>
            <w:r>
              <w:rPr>
                <w:rFonts w:ascii="Arial" w:hAnsi="Arial" w:cs="Arial"/>
              </w:rPr>
              <w:br/>
            </w:r>
            <w:r w:rsidRPr="005A2786">
              <w:rPr>
                <w:rFonts w:ascii="Arial" w:hAnsi="Arial" w:cs="Arial"/>
              </w:rPr>
              <w:t>27</w:t>
            </w:r>
            <w:r>
              <w:rPr>
                <w:rFonts w:ascii="Arial" w:hAnsi="Arial" w:cs="Arial"/>
              </w:rPr>
              <w:t xml:space="preserve"> </w:t>
            </w:r>
            <w:r w:rsidRPr="005A2786">
              <w:rPr>
                <w:rFonts w:ascii="Arial" w:hAnsi="Arial" w:cs="Arial"/>
              </w:rPr>
              <w:t>(1.1)</w:t>
            </w:r>
          </w:p>
        </w:tc>
        <w:tc>
          <w:tcPr>
            <w:tcW w:w="829" w:type="pct"/>
            <w:vAlign w:val="bottom"/>
          </w:tcPr>
          <w:p w14:paraId="76B6EF84" w14:textId="77777777" w:rsidR="006359E3" w:rsidRPr="0032104C" w:rsidRDefault="006359E3" w:rsidP="008F32C1">
            <w:pPr>
              <w:spacing w:before="60" w:after="60" w:line="480" w:lineRule="auto"/>
              <w:jc w:val="center"/>
              <w:rPr>
                <w:rFonts w:ascii="Arial" w:hAnsi="Arial" w:cs="Arial"/>
              </w:rPr>
            </w:pPr>
            <w:r w:rsidRPr="005A2786">
              <w:rPr>
                <w:rFonts w:ascii="Arial" w:hAnsi="Arial" w:cs="Arial"/>
              </w:rPr>
              <w:t>116</w:t>
            </w:r>
            <w:r>
              <w:rPr>
                <w:rFonts w:ascii="Arial" w:hAnsi="Arial" w:cs="Arial"/>
              </w:rPr>
              <w:t xml:space="preserve"> </w:t>
            </w:r>
            <w:r w:rsidRPr="005A2786">
              <w:rPr>
                <w:rFonts w:ascii="Arial" w:hAnsi="Arial" w:cs="Arial"/>
              </w:rPr>
              <w:t>(2.1)</w:t>
            </w:r>
            <w:r>
              <w:rPr>
                <w:rFonts w:ascii="Arial" w:hAnsi="Arial" w:cs="Arial"/>
              </w:rPr>
              <w:br/>
            </w:r>
            <w:r w:rsidRPr="005A2786">
              <w:rPr>
                <w:rFonts w:ascii="Arial" w:hAnsi="Arial" w:cs="Arial"/>
              </w:rPr>
              <w:t>36</w:t>
            </w:r>
            <w:r>
              <w:rPr>
                <w:rFonts w:ascii="Arial" w:hAnsi="Arial" w:cs="Arial"/>
              </w:rPr>
              <w:t xml:space="preserve"> </w:t>
            </w:r>
            <w:r w:rsidRPr="005A2786">
              <w:rPr>
                <w:rFonts w:ascii="Arial" w:hAnsi="Arial" w:cs="Arial"/>
              </w:rPr>
              <w:t>(2.6)</w:t>
            </w:r>
            <w:r>
              <w:rPr>
                <w:rFonts w:ascii="Arial" w:hAnsi="Arial" w:cs="Arial"/>
              </w:rPr>
              <w:br/>
            </w:r>
            <w:r w:rsidRPr="005A2786">
              <w:rPr>
                <w:rFonts w:ascii="Arial" w:hAnsi="Arial" w:cs="Arial"/>
              </w:rPr>
              <w:t>160</w:t>
            </w:r>
            <w:r>
              <w:rPr>
                <w:rFonts w:ascii="Arial" w:hAnsi="Arial" w:cs="Arial"/>
              </w:rPr>
              <w:t xml:space="preserve"> </w:t>
            </w:r>
            <w:r w:rsidRPr="005A2786">
              <w:rPr>
                <w:rFonts w:ascii="Arial" w:hAnsi="Arial" w:cs="Arial"/>
              </w:rPr>
              <w:t>(6.1)</w:t>
            </w:r>
            <w:r>
              <w:rPr>
                <w:rFonts w:ascii="Arial" w:hAnsi="Arial" w:cs="Arial"/>
              </w:rPr>
              <w:br/>
            </w:r>
            <w:r w:rsidRPr="005A2786">
              <w:rPr>
                <w:rFonts w:ascii="Arial" w:hAnsi="Arial" w:cs="Arial"/>
              </w:rPr>
              <w:t>329</w:t>
            </w:r>
            <w:r>
              <w:rPr>
                <w:rFonts w:ascii="Arial" w:hAnsi="Arial" w:cs="Arial"/>
              </w:rPr>
              <w:t xml:space="preserve"> </w:t>
            </w:r>
            <w:r w:rsidRPr="005A2786">
              <w:rPr>
                <w:rFonts w:ascii="Arial" w:hAnsi="Arial" w:cs="Arial"/>
              </w:rPr>
              <w:t>(13.1)</w:t>
            </w:r>
          </w:p>
        </w:tc>
        <w:tc>
          <w:tcPr>
            <w:tcW w:w="829" w:type="pct"/>
            <w:vAlign w:val="bottom"/>
          </w:tcPr>
          <w:p w14:paraId="630F966F" w14:textId="77777777" w:rsidR="006359E3" w:rsidRPr="0032104C" w:rsidRDefault="006359E3" w:rsidP="008F32C1">
            <w:pPr>
              <w:spacing w:before="60" w:after="60" w:line="480" w:lineRule="auto"/>
              <w:jc w:val="center"/>
              <w:rPr>
                <w:rFonts w:ascii="Arial" w:hAnsi="Arial" w:cs="Arial"/>
              </w:rPr>
            </w:pPr>
            <w:r w:rsidRPr="005A2786">
              <w:rPr>
                <w:rFonts w:ascii="Arial" w:hAnsi="Arial" w:cs="Arial"/>
              </w:rPr>
              <w:t>518</w:t>
            </w:r>
            <w:r>
              <w:rPr>
                <w:rFonts w:ascii="Arial" w:hAnsi="Arial" w:cs="Arial"/>
              </w:rPr>
              <w:t xml:space="preserve"> </w:t>
            </w:r>
            <w:r w:rsidRPr="005A2786">
              <w:rPr>
                <w:rFonts w:ascii="Arial" w:hAnsi="Arial" w:cs="Arial"/>
              </w:rPr>
              <w:t>(9.3)</w:t>
            </w:r>
            <w:r>
              <w:rPr>
                <w:rFonts w:ascii="Arial" w:hAnsi="Arial" w:cs="Arial"/>
              </w:rPr>
              <w:br/>
            </w:r>
            <w:r w:rsidRPr="005A2786">
              <w:rPr>
                <w:rFonts w:ascii="Arial" w:hAnsi="Arial" w:cs="Arial"/>
              </w:rPr>
              <w:t>192</w:t>
            </w:r>
            <w:r>
              <w:rPr>
                <w:rFonts w:ascii="Arial" w:hAnsi="Arial" w:cs="Arial"/>
              </w:rPr>
              <w:t xml:space="preserve"> </w:t>
            </w:r>
            <w:r w:rsidRPr="005A2786">
              <w:rPr>
                <w:rFonts w:ascii="Arial" w:hAnsi="Arial" w:cs="Arial"/>
              </w:rPr>
              <w:t>(14</w:t>
            </w:r>
            <w:r>
              <w:rPr>
                <w:rFonts w:ascii="Arial" w:hAnsi="Arial" w:cs="Arial"/>
              </w:rPr>
              <w:t>.0</w:t>
            </w:r>
            <w:r w:rsidRPr="005A2786">
              <w:rPr>
                <w:rFonts w:ascii="Arial" w:hAnsi="Arial" w:cs="Arial"/>
              </w:rPr>
              <w:t>)</w:t>
            </w:r>
            <w:r>
              <w:rPr>
                <w:rFonts w:ascii="Arial" w:hAnsi="Arial" w:cs="Arial"/>
              </w:rPr>
              <w:br/>
            </w:r>
            <w:r w:rsidRPr="005A2786">
              <w:rPr>
                <w:rFonts w:ascii="Arial" w:hAnsi="Arial" w:cs="Arial"/>
              </w:rPr>
              <w:t>459</w:t>
            </w:r>
            <w:r>
              <w:rPr>
                <w:rFonts w:ascii="Arial" w:hAnsi="Arial" w:cs="Arial"/>
              </w:rPr>
              <w:t xml:space="preserve"> </w:t>
            </w:r>
            <w:r w:rsidRPr="005A2786">
              <w:rPr>
                <w:rFonts w:ascii="Arial" w:hAnsi="Arial" w:cs="Arial"/>
              </w:rPr>
              <w:t>(17.5)</w:t>
            </w:r>
            <w:r>
              <w:rPr>
                <w:rFonts w:ascii="Arial" w:hAnsi="Arial" w:cs="Arial"/>
              </w:rPr>
              <w:br/>
            </w:r>
            <w:r w:rsidRPr="005A2786">
              <w:rPr>
                <w:rFonts w:ascii="Arial" w:hAnsi="Arial" w:cs="Arial"/>
              </w:rPr>
              <w:t>613</w:t>
            </w:r>
            <w:r>
              <w:rPr>
                <w:rFonts w:ascii="Arial" w:hAnsi="Arial" w:cs="Arial"/>
              </w:rPr>
              <w:t xml:space="preserve"> </w:t>
            </w:r>
            <w:r w:rsidRPr="005A2786">
              <w:rPr>
                <w:rFonts w:ascii="Arial" w:hAnsi="Arial" w:cs="Arial"/>
              </w:rPr>
              <w:t>(24.5)</w:t>
            </w:r>
          </w:p>
        </w:tc>
      </w:tr>
      <w:tr w:rsidR="006359E3" w:rsidRPr="0032104C" w14:paraId="4E3DB188" w14:textId="77777777" w:rsidTr="008F32C1">
        <w:tc>
          <w:tcPr>
            <w:tcW w:w="1683" w:type="pct"/>
            <w:tcBorders>
              <w:bottom w:val="single" w:sz="4" w:space="0" w:color="auto"/>
            </w:tcBorders>
            <w:vAlign w:val="bottom"/>
          </w:tcPr>
          <w:p w14:paraId="0A25D82C" w14:textId="77777777" w:rsidR="006359E3" w:rsidRPr="0032104C" w:rsidRDefault="006359E3" w:rsidP="008F32C1">
            <w:pPr>
              <w:spacing w:before="60" w:after="60" w:line="480" w:lineRule="auto"/>
              <w:ind w:left="162" w:hanging="162"/>
              <w:rPr>
                <w:rFonts w:ascii="Arial" w:hAnsi="Arial" w:cs="Arial"/>
              </w:rPr>
            </w:pPr>
            <w:r>
              <w:rPr>
                <w:rFonts w:ascii="Arial" w:hAnsi="Arial" w:cs="Arial"/>
              </w:rPr>
              <w:t>RAPID3</w:t>
            </w:r>
            <w:r>
              <w:rPr>
                <w:rFonts w:ascii="Arial" w:hAnsi="Arial" w:cs="Arial"/>
              </w:rPr>
              <w:br/>
            </w:r>
            <w:r w:rsidRPr="002B18D9">
              <w:rPr>
                <w:rFonts w:ascii="Arial" w:hAnsi="Arial" w:cs="Arial"/>
              </w:rPr>
              <w:t xml:space="preserve">Remission and </w:t>
            </w:r>
            <w:r>
              <w:rPr>
                <w:rFonts w:ascii="Arial" w:hAnsi="Arial" w:cs="Arial"/>
              </w:rPr>
              <w:t>l</w:t>
            </w:r>
            <w:r w:rsidRPr="002B18D9">
              <w:rPr>
                <w:rFonts w:ascii="Arial" w:hAnsi="Arial" w:cs="Arial"/>
              </w:rPr>
              <w:t>ow (&lt;</w:t>
            </w:r>
            <w:r>
              <w:rPr>
                <w:rFonts w:ascii="Arial" w:hAnsi="Arial" w:cs="Arial"/>
              </w:rPr>
              <w:t xml:space="preserve"> </w:t>
            </w:r>
            <w:r w:rsidRPr="002B18D9">
              <w:rPr>
                <w:rFonts w:ascii="Arial" w:hAnsi="Arial" w:cs="Arial"/>
              </w:rPr>
              <w:t>2.0</w:t>
            </w:r>
            <w:r>
              <w:rPr>
                <w:rFonts w:ascii="Arial" w:hAnsi="Arial" w:cs="Arial"/>
              </w:rPr>
              <w:t>0</w:t>
            </w:r>
            <w:r w:rsidRPr="002B18D9">
              <w:rPr>
                <w:rFonts w:ascii="Arial" w:hAnsi="Arial" w:cs="Arial"/>
              </w:rPr>
              <w:t>)</w:t>
            </w:r>
            <w:r>
              <w:rPr>
                <w:rFonts w:ascii="Arial" w:hAnsi="Arial" w:cs="Arial"/>
              </w:rPr>
              <w:br/>
            </w:r>
            <w:r w:rsidRPr="002B18D9">
              <w:rPr>
                <w:rFonts w:ascii="Arial" w:hAnsi="Arial" w:cs="Arial"/>
              </w:rPr>
              <w:t xml:space="preserve">Low </w:t>
            </w:r>
            <w:r>
              <w:rPr>
                <w:rFonts w:ascii="Arial" w:hAnsi="Arial" w:cs="Arial"/>
              </w:rPr>
              <w:t>m</w:t>
            </w:r>
            <w:r w:rsidRPr="002B18D9">
              <w:rPr>
                <w:rFonts w:ascii="Arial" w:hAnsi="Arial" w:cs="Arial"/>
              </w:rPr>
              <w:t>oderate (2.0</w:t>
            </w:r>
            <w:r>
              <w:rPr>
                <w:rFonts w:ascii="Arial" w:hAnsi="Arial" w:cs="Arial"/>
              </w:rPr>
              <w:t>0</w:t>
            </w:r>
            <w:r w:rsidRPr="00493022">
              <w:rPr>
                <w:rFonts w:ascii="Arial" w:hAnsi="Arial" w:cs="Arial"/>
                <w:color w:val="000000"/>
              </w:rPr>
              <w:t>–</w:t>
            </w:r>
            <w:r w:rsidRPr="002B18D9">
              <w:rPr>
                <w:rFonts w:ascii="Arial" w:hAnsi="Arial" w:cs="Arial"/>
              </w:rPr>
              <w:t>3.81)</w:t>
            </w:r>
            <w:r>
              <w:rPr>
                <w:rFonts w:ascii="Arial" w:hAnsi="Arial" w:cs="Arial"/>
              </w:rPr>
              <w:br/>
            </w:r>
            <w:r w:rsidRPr="002B18D9">
              <w:rPr>
                <w:rFonts w:ascii="Arial" w:hAnsi="Arial" w:cs="Arial"/>
              </w:rPr>
              <w:t xml:space="preserve">High </w:t>
            </w:r>
            <w:r>
              <w:rPr>
                <w:rFonts w:ascii="Arial" w:hAnsi="Arial" w:cs="Arial"/>
              </w:rPr>
              <w:t>m</w:t>
            </w:r>
            <w:r w:rsidRPr="002B18D9">
              <w:rPr>
                <w:rFonts w:ascii="Arial" w:hAnsi="Arial" w:cs="Arial"/>
              </w:rPr>
              <w:t>oderate (3.82</w:t>
            </w:r>
            <w:r w:rsidRPr="00493022">
              <w:rPr>
                <w:rFonts w:ascii="Arial" w:hAnsi="Arial" w:cs="Arial"/>
                <w:color w:val="000000"/>
              </w:rPr>
              <w:t>–</w:t>
            </w:r>
            <w:r w:rsidRPr="002B18D9">
              <w:rPr>
                <w:rFonts w:ascii="Arial" w:hAnsi="Arial" w:cs="Arial"/>
              </w:rPr>
              <w:t>4.0</w:t>
            </w:r>
            <w:r>
              <w:rPr>
                <w:rFonts w:ascii="Arial" w:hAnsi="Arial" w:cs="Arial"/>
              </w:rPr>
              <w:t>0</w:t>
            </w:r>
            <w:r w:rsidRPr="002B18D9">
              <w:rPr>
                <w:rFonts w:ascii="Arial" w:hAnsi="Arial" w:cs="Arial"/>
              </w:rPr>
              <w:t>)</w:t>
            </w:r>
            <w:r>
              <w:rPr>
                <w:rFonts w:ascii="Arial" w:hAnsi="Arial" w:cs="Arial"/>
              </w:rPr>
              <w:br/>
            </w:r>
            <w:r w:rsidRPr="002B18D9">
              <w:rPr>
                <w:rFonts w:ascii="Arial" w:hAnsi="Arial" w:cs="Arial"/>
              </w:rPr>
              <w:t>High (&gt;</w:t>
            </w:r>
            <w:r>
              <w:rPr>
                <w:rFonts w:ascii="Arial" w:hAnsi="Arial" w:cs="Arial"/>
              </w:rPr>
              <w:t xml:space="preserve"> </w:t>
            </w:r>
            <w:r w:rsidRPr="002B18D9">
              <w:rPr>
                <w:rFonts w:ascii="Arial" w:hAnsi="Arial" w:cs="Arial"/>
              </w:rPr>
              <w:t>4.0</w:t>
            </w:r>
            <w:r>
              <w:rPr>
                <w:rFonts w:ascii="Arial" w:hAnsi="Arial" w:cs="Arial"/>
              </w:rPr>
              <w:t>0</w:t>
            </w:r>
            <w:r w:rsidRPr="002B18D9">
              <w:rPr>
                <w:rFonts w:ascii="Arial" w:hAnsi="Arial" w:cs="Arial"/>
              </w:rPr>
              <w:t>)</w:t>
            </w:r>
          </w:p>
        </w:tc>
        <w:tc>
          <w:tcPr>
            <w:tcW w:w="829" w:type="pct"/>
            <w:tcBorders>
              <w:bottom w:val="single" w:sz="4" w:space="0" w:color="auto"/>
            </w:tcBorders>
            <w:vAlign w:val="bottom"/>
          </w:tcPr>
          <w:p w14:paraId="68E2C69B" w14:textId="77777777" w:rsidR="006359E3" w:rsidRPr="0032104C" w:rsidRDefault="006359E3" w:rsidP="008F32C1">
            <w:pPr>
              <w:spacing w:before="60" w:after="60" w:line="480" w:lineRule="auto"/>
              <w:jc w:val="center"/>
              <w:rPr>
                <w:rFonts w:ascii="Arial" w:hAnsi="Arial" w:cs="Arial"/>
              </w:rPr>
            </w:pPr>
            <w:r w:rsidRPr="00C47223">
              <w:rPr>
                <w:rFonts w:ascii="Arial" w:hAnsi="Arial" w:cs="Arial"/>
              </w:rPr>
              <w:t>116</w:t>
            </w:r>
            <w:r>
              <w:rPr>
                <w:rFonts w:ascii="Arial" w:hAnsi="Arial" w:cs="Arial"/>
              </w:rPr>
              <w:t xml:space="preserve"> </w:t>
            </w:r>
            <w:r w:rsidRPr="00C47223">
              <w:rPr>
                <w:rFonts w:ascii="Arial" w:hAnsi="Arial" w:cs="Arial"/>
              </w:rPr>
              <w:t>(4.3)</w:t>
            </w:r>
            <w:r>
              <w:rPr>
                <w:rFonts w:ascii="Arial" w:hAnsi="Arial" w:cs="Arial"/>
              </w:rPr>
              <w:br/>
            </w:r>
            <w:r w:rsidRPr="00C47223">
              <w:rPr>
                <w:rFonts w:ascii="Arial" w:hAnsi="Arial" w:cs="Arial"/>
              </w:rPr>
              <w:t>177</w:t>
            </w:r>
            <w:r>
              <w:rPr>
                <w:rFonts w:ascii="Arial" w:hAnsi="Arial" w:cs="Arial"/>
              </w:rPr>
              <w:t xml:space="preserve"> </w:t>
            </w:r>
            <w:r w:rsidRPr="00C47223">
              <w:rPr>
                <w:rFonts w:ascii="Arial" w:hAnsi="Arial" w:cs="Arial"/>
              </w:rPr>
              <w:t>(5.2)</w:t>
            </w:r>
            <w:r>
              <w:rPr>
                <w:rFonts w:ascii="Arial" w:hAnsi="Arial" w:cs="Arial"/>
              </w:rPr>
              <w:br/>
            </w:r>
            <w:r w:rsidRPr="00C47223">
              <w:rPr>
                <w:rFonts w:ascii="Arial" w:hAnsi="Arial" w:cs="Arial"/>
              </w:rPr>
              <w:t>33</w:t>
            </w:r>
            <w:r>
              <w:rPr>
                <w:rFonts w:ascii="Arial" w:hAnsi="Arial" w:cs="Arial"/>
              </w:rPr>
              <w:t xml:space="preserve"> </w:t>
            </w:r>
            <w:r w:rsidRPr="00C47223">
              <w:rPr>
                <w:rFonts w:ascii="Arial" w:hAnsi="Arial" w:cs="Arial"/>
              </w:rPr>
              <w:t>(8.3)</w:t>
            </w:r>
            <w:r>
              <w:rPr>
                <w:rFonts w:ascii="Arial" w:hAnsi="Arial" w:cs="Arial"/>
              </w:rPr>
              <w:br/>
            </w:r>
            <w:r w:rsidRPr="00C47223">
              <w:rPr>
                <w:rFonts w:ascii="Arial" w:hAnsi="Arial" w:cs="Arial"/>
              </w:rPr>
              <w:t>506</w:t>
            </w:r>
            <w:r>
              <w:rPr>
                <w:rFonts w:ascii="Arial" w:hAnsi="Arial" w:cs="Arial"/>
              </w:rPr>
              <w:t xml:space="preserve"> </w:t>
            </w:r>
            <w:r w:rsidRPr="00C47223">
              <w:rPr>
                <w:rFonts w:ascii="Arial" w:hAnsi="Arial" w:cs="Arial"/>
              </w:rPr>
              <w:t>(9</w:t>
            </w:r>
            <w:r>
              <w:rPr>
                <w:rFonts w:ascii="Arial" w:hAnsi="Arial" w:cs="Arial"/>
              </w:rPr>
              <w:t>.0</w:t>
            </w:r>
            <w:r w:rsidRPr="00C47223">
              <w:rPr>
                <w:rFonts w:ascii="Arial" w:hAnsi="Arial" w:cs="Arial"/>
              </w:rPr>
              <w:t>)</w:t>
            </w:r>
          </w:p>
        </w:tc>
        <w:tc>
          <w:tcPr>
            <w:tcW w:w="830" w:type="pct"/>
            <w:tcBorders>
              <w:bottom w:val="single" w:sz="4" w:space="0" w:color="auto"/>
            </w:tcBorders>
            <w:vAlign w:val="bottom"/>
          </w:tcPr>
          <w:p w14:paraId="5EEA121B" w14:textId="77777777" w:rsidR="006359E3" w:rsidRPr="0032104C" w:rsidRDefault="006359E3" w:rsidP="008F32C1">
            <w:pPr>
              <w:spacing w:before="60" w:after="60" w:line="480" w:lineRule="auto"/>
              <w:jc w:val="center"/>
              <w:rPr>
                <w:rFonts w:ascii="Arial" w:hAnsi="Arial" w:cs="Arial"/>
              </w:rPr>
            </w:pPr>
            <w:r w:rsidRPr="00C47223">
              <w:rPr>
                <w:rFonts w:ascii="Arial" w:hAnsi="Arial" w:cs="Arial"/>
              </w:rPr>
              <w:t>3</w:t>
            </w:r>
            <w:r>
              <w:rPr>
                <w:rFonts w:ascii="Arial" w:hAnsi="Arial" w:cs="Arial"/>
              </w:rPr>
              <w:t xml:space="preserve"> </w:t>
            </w:r>
            <w:r w:rsidRPr="00C47223">
              <w:rPr>
                <w:rFonts w:ascii="Arial" w:hAnsi="Arial" w:cs="Arial"/>
              </w:rPr>
              <w:t>(0.1)</w:t>
            </w:r>
            <w:r>
              <w:rPr>
                <w:rFonts w:ascii="Arial" w:hAnsi="Arial" w:cs="Arial"/>
              </w:rPr>
              <w:br/>
            </w:r>
            <w:r w:rsidRPr="00C47223">
              <w:rPr>
                <w:rFonts w:ascii="Arial" w:hAnsi="Arial" w:cs="Arial"/>
              </w:rPr>
              <w:t>8</w:t>
            </w:r>
            <w:r>
              <w:rPr>
                <w:rFonts w:ascii="Arial" w:hAnsi="Arial" w:cs="Arial"/>
              </w:rPr>
              <w:t xml:space="preserve"> </w:t>
            </w:r>
            <w:r w:rsidRPr="00C47223">
              <w:rPr>
                <w:rFonts w:ascii="Arial" w:hAnsi="Arial" w:cs="Arial"/>
              </w:rPr>
              <w:t>(0.2)</w:t>
            </w:r>
            <w:r>
              <w:rPr>
                <w:rFonts w:ascii="Arial" w:hAnsi="Arial" w:cs="Arial"/>
              </w:rPr>
              <w:br/>
            </w:r>
            <w:r w:rsidRPr="00C47223">
              <w:rPr>
                <w:rFonts w:ascii="Arial" w:hAnsi="Arial" w:cs="Arial"/>
              </w:rPr>
              <w:t>2</w:t>
            </w:r>
            <w:r>
              <w:rPr>
                <w:rFonts w:ascii="Arial" w:hAnsi="Arial" w:cs="Arial"/>
              </w:rPr>
              <w:t xml:space="preserve"> </w:t>
            </w:r>
            <w:r w:rsidRPr="00C47223">
              <w:rPr>
                <w:rFonts w:ascii="Arial" w:hAnsi="Arial" w:cs="Arial"/>
              </w:rPr>
              <w:t>(0.5)</w:t>
            </w:r>
            <w:r>
              <w:rPr>
                <w:rFonts w:ascii="Arial" w:hAnsi="Arial" w:cs="Arial"/>
              </w:rPr>
              <w:br/>
            </w:r>
            <w:r w:rsidRPr="00C47223">
              <w:rPr>
                <w:rFonts w:ascii="Arial" w:hAnsi="Arial" w:cs="Arial"/>
              </w:rPr>
              <w:t>51</w:t>
            </w:r>
            <w:r>
              <w:rPr>
                <w:rFonts w:ascii="Arial" w:hAnsi="Arial" w:cs="Arial"/>
              </w:rPr>
              <w:t xml:space="preserve"> </w:t>
            </w:r>
            <w:r w:rsidRPr="00C47223">
              <w:rPr>
                <w:rFonts w:ascii="Arial" w:hAnsi="Arial" w:cs="Arial"/>
              </w:rPr>
              <w:t>(0.9)</w:t>
            </w:r>
          </w:p>
        </w:tc>
        <w:tc>
          <w:tcPr>
            <w:tcW w:w="829" w:type="pct"/>
            <w:tcBorders>
              <w:bottom w:val="single" w:sz="4" w:space="0" w:color="auto"/>
            </w:tcBorders>
            <w:vAlign w:val="bottom"/>
          </w:tcPr>
          <w:p w14:paraId="54C581EE" w14:textId="77777777" w:rsidR="006359E3" w:rsidRPr="0032104C" w:rsidRDefault="006359E3" w:rsidP="008F32C1">
            <w:pPr>
              <w:spacing w:before="60" w:after="60" w:line="480" w:lineRule="auto"/>
              <w:jc w:val="center"/>
              <w:rPr>
                <w:rFonts w:ascii="Arial" w:hAnsi="Arial" w:cs="Arial"/>
              </w:rPr>
            </w:pPr>
            <w:r w:rsidRPr="00C47223">
              <w:rPr>
                <w:rFonts w:ascii="Arial" w:hAnsi="Arial" w:cs="Arial"/>
              </w:rPr>
              <w:t>66</w:t>
            </w:r>
            <w:r>
              <w:rPr>
                <w:rFonts w:ascii="Arial" w:hAnsi="Arial" w:cs="Arial"/>
              </w:rPr>
              <w:t xml:space="preserve"> </w:t>
            </w:r>
            <w:r w:rsidRPr="00C47223">
              <w:rPr>
                <w:rFonts w:ascii="Arial" w:hAnsi="Arial" w:cs="Arial"/>
              </w:rPr>
              <w:t>(2.4)</w:t>
            </w:r>
            <w:r>
              <w:rPr>
                <w:rFonts w:ascii="Arial" w:hAnsi="Arial" w:cs="Arial"/>
              </w:rPr>
              <w:br/>
            </w:r>
            <w:r w:rsidRPr="00C47223">
              <w:rPr>
                <w:rFonts w:ascii="Arial" w:hAnsi="Arial" w:cs="Arial"/>
              </w:rPr>
              <w:t>113</w:t>
            </w:r>
            <w:r>
              <w:rPr>
                <w:rFonts w:ascii="Arial" w:hAnsi="Arial" w:cs="Arial"/>
              </w:rPr>
              <w:t xml:space="preserve"> </w:t>
            </w:r>
            <w:r w:rsidRPr="00C47223">
              <w:rPr>
                <w:rFonts w:ascii="Arial" w:hAnsi="Arial" w:cs="Arial"/>
              </w:rPr>
              <w:t>(3.3)</w:t>
            </w:r>
            <w:r>
              <w:rPr>
                <w:rFonts w:ascii="Arial" w:hAnsi="Arial" w:cs="Arial"/>
              </w:rPr>
              <w:br/>
            </w:r>
            <w:r w:rsidRPr="00C47223">
              <w:rPr>
                <w:rFonts w:ascii="Arial" w:hAnsi="Arial" w:cs="Arial"/>
              </w:rPr>
              <w:t>19</w:t>
            </w:r>
            <w:r>
              <w:rPr>
                <w:rFonts w:ascii="Arial" w:hAnsi="Arial" w:cs="Arial"/>
              </w:rPr>
              <w:t xml:space="preserve"> </w:t>
            </w:r>
            <w:r w:rsidRPr="00C47223">
              <w:rPr>
                <w:rFonts w:ascii="Arial" w:hAnsi="Arial" w:cs="Arial"/>
              </w:rPr>
              <w:t>(4.8)</w:t>
            </w:r>
            <w:r>
              <w:rPr>
                <w:rFonts w:ascii="Arial" w:hAnsi="Arial" w:cs="Arial"/>
              </w:rPr>
              <w:br/>
            </w:r>
            <w:r w:rsidRPr="00C47223">
              <w:rPr>
                <w:rFonts w:ascii="Arial" w:hAnsi="Arial" w:cs="Arial"/>
              </w:rPr>
              <w:t>443</w:t>
            </w:r>
            <w:r>
              <w:rPr>
                <w:rFonts w:ascii="Arial" w:hAnsi="Arial" w:cs="Arial"/>
              </w:rPr>
              <w:t xml:space="preserve"> </w:t>
            </w:r>
            <w:r w:rsidRPr="00C47223">
              <w:rPr>
                <w:rFonts w:ascii="Arial" w:hAnsi="Arial" w:cs="Arial"/>
              </w:rPr>
              <w:t>(7.9)</w:t>
            </w:r>
          </w:p>
        </w:tc>
        <w:tc>
          <w:tcPr>
            <w:tcW w:w="829" w:type="pct"/>
            <w:tcBorders>
              <w:bottom w:val="single" w:sz="4" w:space="0" w:color="auto"/>
            </w:tcBorders>
            <w:vAlign w:val="bottom"/>
          </w:tcPr>
          <w:p w14:paraId="3816656C" w14:textId="77777777" w:rsidR="006359E3" w:rsidRPr="0032104C" w:rsidRDefault="006359E3" w:rsidP="008F32C1">
            <w:pPr>
              <w:spacing w:before="60" w:after="60" w:line="480" w:lineRule="auto"/>
              <w:jc w:val="center"/>
              <w:rPr>
                <w:rFonts w:ascii="Arial" w:hAnsi="Arial" w:cs="Arial"/>
              </w:rPr>
            </w:pPr>
            <w:r w:rsidRPr="00C47223">
              <w:rPr>
                <w:rFonts w:ascii="Arial" w:hAnsi="Arial" w:cs="Arial"/>
              </w:rPr>
              <w:t>263</w:t>
            </w:r>
            <w:r>
              <w:rPr>
                <w:rFonts w:ascii="Arial" w:hAnsi="Arial" w:cs="Arial"/>
              </w:rPr>
              <w:t xml:space="preserve"> </w:t>
            </w:r>
            <w:r w:rsidRPr="00C47223">
              <w:rPr>
                <w:rFonts w:ascii="Arial" w:hAnsi="Arial" w:cs="Arial"/>
              </w:rPr>
              <w:t>(9.8)</w:t>
            </w:r>
            <w:r>
              <w:rPr>
                <w:rFonts w:ascii="Arial" w:hAnsi="Arial" w:cs="Arial"/>
              </w:rPr>
              <w:br/>
            </w:r>
            <w:r w:rsidRPr="00C47223">
              <w:rPr>
                <w:rFonts w:ascii="Arial" w:hAnsi="Arial" w:cs="Arial"/>
              </w:rPr>
              <w:t>424</w:t>
            </w:r>
            <w:r>
              <w:rPr>
                <w:rFonts w:ascii="Arial" w:hAnsi="Arial" w:cs="Arial"/>
              </w:rPr>
              <w:t xml:space="preserve"> </w:t>
            </w:r>
            <w:r w:rsidRPr="00C47223">
              <w:rPr>
                <w:rFonts w:ascii="Arial" w:hAnsi="Arial" w:cs="Arial"/>
              </w:rPr>
              <w:t>(12.4)</w:t>
            </w:r>
            <w:r>
              <w:rPr>
                <w:rFonts w:ascii="Arial" w:hAnsi="Arial" w:cs="Arial"/>
              </w:rPr>
              <w:br/>
            </w:r>
            <w:r w:rsidRPr="00C47223">
              <w:rPr>
                <w:rFonts w:ascii="Arial" w:hAnsi="Arial" w:cs="Arial"/>
              </w:rPr>
              <w:t>67</w:t>
            </w:r>
            <w:r>
              <w:rPr>
                <w:rFonts w:ascii="Arial" w:hAnsi="Arial" w:cs="Arial"/>
              </w:rPr>
              <w:t xml:space="preserve"> </w:t>
            </w:r>
            <w:r w:rsidRPr="00C47223">
              <w:rPr>
                <w:rFonts w:ascii="Arial" w:hAnsi="Arial" w:cs="Arial"/>
              </w:rPr>
              <w:t>(16.9)</w:t>
            </w:r>
            <w:r>
              <w:rPr>
                <w:rFonts w:ascii="Arial" w:hAnsi="Arial" w:cs="Arial"/>
              </w:rPr>
              <w:br/>
            </w:r>
            <w:r w:rsidRPr="00C47223">
              <w:rPr>
                <w:rFonts w:ascii="Arial" w:hAnsi="Arial" w:cs="Arial"/>
              </w:rPr>
              <w:t>1</w:t>
            </w:r>
            <w:r>
              <w:rPr>
                <w:rFonts w:ascii="Arial" w:hAnsi="Arial" w:cs="Arial"/>
              </w:rPr>
              <w:t>,</w:t>
            </w:r>
            <w:r w:rsidRPr="00C47223">
              <w:rPr>
                <w:rFonts w:ascii="Arial" w:hAnsi="Arial" w:cs="Arial"/>
              </w:rPr>
              <w:t>028</w:t>
            </w:r>
            <w:r>
              <w:rPr>
                <w:rFonts w:ascii="Arial" w:hAnsi="Arial" w:cs="Arial"/>
              </w:rPr>
              <w:t xml:space="preserve"> </w:t>
            </w:r>
            <w:r w:rsidRPr="00C47223">
              <w:rPr>
                <w:rFonts w:ascii="Arial" w:hAnsi="Arial" w:cs="Arial"/>
              </w:rPr>
              <w:t>(18.4)</w:t>
            </w:r>
          </w:p>
        </w:tc>
      </w:tr>
    </w:tbl>
    <w:p w14:paraId="2FD08B52" w14:textId="77777777" w:rsidR="006359E3" w:rsidRDefault="006359E3" w:rsidP="006359E3">
      <w:pPr>
        <w:spacing w:after="0" w:line="480" w:lineRule="auto"/>
        <w:rPr>
          <w:rFonts w:ascii="Arial" w:hAnsi="Arial" w:cs="Arial"/>
          <w:sz w:val="20"/>
          <w:szCs w:val="20"/>
        </w:rPr>
      </w:pPr>
      <w:proofErr w:type="spellStart"/>
      <w:r w:rsidRPr="00B24618">
        <w:rPr>
          <w:rFonts w:ascii="Arial" w:hAnsi="Arial" w:cs="Arial"/>
          <w:sz w:val="20"/>
          <w:szCs w:val="20"/>
          <w:vertAlign w:val="superscript"/>
        </w:rPr>
        <w:t>a</w:t>
      </w:r>
      <w:r>
        <w:rPr>
          <w:rFonts w:ascii="Arial" w:hAnsi="Arial" w:cs="Arial"/>
          <w:sz w:val="20"/>
          <w:szCs w:val="20"/>
        </w:rPr>
        <w:t>Changes</w:t>
      </w:r>
      <w:proofErr w:type="spellEnd"/>
      <w:r>
        <w:rPr>
          <w:rFonts w:ascii="Arial" w:hAnsi="Arial" w:cs="Arial"/>
          <w:sz w:val="20"/>
          <w:szCs w:val="20"/>
        </w:rPr>
        <w:t xml:space="preserve"> included initiating medication, restarting medication after a gap, and/or change in medication dose.</w:t>
      </w:r>
    </w:p>
    <w:p w14:paraId="6E7D8541" w14:textId="77777777" w:rsidR="006359E3" w:rsidRPr="00915DF0" w:rsidRDefault="006359E3" w:rsidP="006359E3">
      <w:pPr>
        <w:spacing w:after="0" w:line="480" w:lineRule="auto"/>
        <w:rPr>
          <w:rFonts w:ascii="Arial" w:hAnsi="Arial" w:cs="Arial"/>
          <w:sz w:val="20"/>
          <w:szCs w:val="20"/>
        </w:rPr>
      </w:pPr>
      <w:proofErr w:type="spellStart"/>
      <w:r>
        <w:rPr>
          <w:rFonts w:ascii="Arial" w:hAnsi="Arial" w:cs="Arial"/>
          <w:sz w:val="20"/>
          <w:szCs w:val="20"/>
        </w:rPr>
        <w:lastRenderedPageBreak/>
        <w:t>bDMARD</w:t>
      </w:r>
      <w:proofErr w:type="spellEnd"/>
      <w:r>
        <w:rPr>
          <w:rFonts w:ascii="Arial" w:hAnsi="Arial" w:cs="Arial"/>
          <w:sz w:val="20"/>
          <w:szCs w:val="20"/>
        </w:rPr>
        <w:t xml:space="preserve">, biologic disease-modifying </w:t>
      </w:r>
      <w:proofErr w:type="spellStart"/>
      <w:r>
        <w:rPr>
          <w:rFonts w:ascii="Arial" w:hAnsi="Arial" w:cs="Arial"/>
          <w:sz w:val="20"/>
          <w:szCs w:val="20"/>
        </w:rPr>
        <w:t>antirheumatic</w:t>
      </w:r>
      <w:proofErr w:type="spellEnd"/>
      <w:r>
        <w:rPr>
          <w:rFonts w:ascii="Arial" w:hAnsi="Arial" w:cs="Arial"/>
          <w:sz w:val="20"/>
          <w:szCs w:val="20"/>
        </w:rPr>
        <w:t xml:space="preserve"> drug; </w:t>
      </w:r>
      <w:proofErr w:type="spellStart"/>
      <w:r>
        <w:rPr>
          <w:rFonts w:ascii="Arial" w:hAnsi="Arial" w:cs="Arial"/>
          <w:sz w:val="20"/>
          <w:szCs w:val="20"/>
        </w:rPr>
        <w:t>csDMARD</w:t>
      </w:r>
      <w:proofErr w:type="spellEnd"/>
      <w:r>
        <w:rPr>
          <w:rFonts w:ascii="Arial" w:hAnsi="Arial" w:cs="Arial"/>
          <w:sz w:val="20"/>
          <w:szCs w:val="20"/>
        </w:rPr>
        <w:t xml:space="preserve">, conventional synthetic disease-modifying antirheumatic drug; CDAI, Clinical Disease Activity Index; DAS28, Disease Activity Score with 28 joints; </w:t>
      </w:r>
      <w:r w:rsidRPr="005F009C">
        <w:rPr>
          <w:rFonts w:ascii="Arial" w:hAnsi="Arial" w:cs="Arial"/>
          <w:sz w:val="20"/>
          <w:szCs w:val="20"/>
        </w:rPr>
        <w:t xml:space="preserve">MTC, </w:t>
      </w:r>
      <w:r>
        <w:rPr>
          <w:rFonts w:ascii="Arial" w:hAnsi="Arial" w:cs="Arial"/>
          <w:sz w:val="20"/>
          <w:szCs w:val="20"/>
        </w:rPr>
        <w:t>major therapeutic change;</w:t>
      </w:r>
      <w:r w:rsidRPr="00C54206">
        <w:rPr>
          <w:rFonts w:ascii="Arial" w:hAnsi="Arial" w:cs="Arial"/>
          <w:sz w:val="20"/>
          <w:szCs w:val="20"/>
        </w:rPr>
        <w:t xml:space="preserve"> </w:t>
      </w:r>
      <w:r>
        <w:rPr>
          <w:rFonts w:ascii="Arial" w:hAnsi="Arial" w:cs="Arial"/>
          <w:sz w:val="20"/>
          <w:szCs w:val="20"/>
        </w:rPr>
        <w:t>RAPID3, Routine Assessment of Patient Index Data 3.</w:t>
      </w:r>
      <w:r>
        <w:rPr>
          <w:rFonts w:ascii="Arial" w:hAnsi="Arial" w:cs="Arial"/>
          <w:sz w:val="24"/>
          <w:szCs w:val="24"/>
        </w:rPr>
        <w:br w:type="page"/>
      </w:r>
    </w:p>
    <w:p w14:paraId="606DFEDB" w14:textId="77777777" w:rsidR="006359E3" w:rsidRDefault="006359E3" w:rsidP="006359E3">
      <w:pPr>
        <w:spacing w:after="0" w:line="480" w:lineRule="auto"/>
        <w:jc w:val="center"/>
        <w:rPr>
          <w:rFonts w:ascii="Arial" w:hAnsi="Arial" w:cs="Arial"/>
          <w:sz w:val="24"/>
          <w:szCs w:val="24"/>
        </w:rPr>
      </w:pPr>
      <w:r w:rsidRPr="0042010A">
        <w:rPr>
          <w:noProof/>
        </w:rPr>
        <w:lastRenderedPageBreak/>
        <w:drawing>
          <wp:inline distT="0" distB="0" distL="0" distR="0" wp14:anchorId="7F8FACE0" wp14:editId="45E7FFF1">
            <wp:extent cx="5943600" cy="2874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874010"/>
                    </a:xfrm>
                    <a:prstGeom prst="rect">
                      <a:avLst/>
                    </a:prstGeom>
                    <a:noFill/>
                    <a:ln>
                      <a:noFill/>
                    </a:ln>
                  </pic:spPr>
                </pic:pic>
              </a:graphicData>
            </a:graphic>
          </wp:inline>
        </w:drawing>
      </w:r>
    </w:p>
    <w:p w14:paraId="76D6F54A" w14:textId="77777777" w:rsidR="006359E3" w:rsidRDefault="006359E3" w:rsidP="006359E3">
      <w:pPr>
        <w:spacing w:after="0" w:line="480" w:lineRule="auto"/>
        <w:rPr>
          <w:rFonts w:ascii="Arial" w:hAnsi="Arial" w:cs="Arial"/>
          <w:sz w:val="24"/>
          <w:szCs w:val="24"/>
        </w:rPr>
      </w:pPr>
      <w:r>
        <w:rPr>
          <w:rFonts w:ascii="Arial" w:hAnsi="Arial" w:cs="Arial"/>
          <w:b/>
          <w:sz w:val="24"/>
          <w:szCs w:val="24"/>
        </w:rPr>
        <w:t xml:space="preserve">Supplemental </w:t>
      </w:r>
      <w:r w:rsidRPr="008152AA">
        <w:rPr>
          <w:rFonts w:ascii="Arial" w:hAnsi="Arial" w:cs="Arial"/>
          <w:b/>
          <w:sz w:val="24"/>
          <w:szCs w:val="24"/>
        </w:rPr>
        <w:t>Figure S1.</w:t>
      </w:r>
      <w:r>
        <w:rPr>
          <w:rFonts w:ascii="Arial" w:hAnsi="Arial" w:cs="Arial"/>
          <w:sz w:val="24"/>
          <w:szCs w:val="24"/>
        </w:rPr>
        <w:t xml:space="preserve"> Study schema.</w:t>
      </w:r>
      <w:r>
        <w:rPr>
          <w:rFonts w:ascii="Arial" w:hAnsi="Arial" w:cs="Arial"/>
          <w:sz w:val="24"/>
          <w:szCs w:val="24"/>
        </w:rPr>
        <w:br w:type="page"/>
      </w:r>
    </w:p>
    <w:p w14:paraId="2F8D2101" w14:textId="77777777" w:rsidR="006359E3" w:rsidRDefault="006359E3" w:rsidP="006359E3">
      <w:pPr>
        <w:spacing w:line="480" w:lineRule="auto"/>
        <w:jc w:val="center"/>
        <w:rPr>
          <w:rFonts w:ascii="Arial" w:hAnsi="Arial" w:cs="Arial"/>
          <w:sz w:val="24"/>
          <w:szCs w:val="24"/>
        </w:rPr>
      </w:pPr>
      <w:r w:rsidRPr="00A52B7C">
        <w:rPr>
          <w:noProof/>
        </w:rPr>
        <w:lastRenderedPageBreak/>
        <w:drawing>
          <wp:inline distT="0" distB="0" distL="0" distR="0" wp14:anchorId="7052900C" wp14:editId="2A6D11D9">
            <wp:extent cx="5353050" cy="2876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3050" cy="2876550"/>
                    </a:xfrm>
                    <a:prstGeom prst="rect">
                      <a:avLst/>
                    </a:prstGeom>
                    <a:noFill/>
                    <a:ln>
                      <a:noFill/>
                    </a:ln>
                  </pic:spPr>
                </pic:pic>
              </a:graphicData>
            </a:graphic>
          </wp:inline>
        </w:drawing>
      </w:r>
    </w:p>
    <w:p w14:paraId="5437E66C" w14:textId="77777777" w:rsidR="006359E3" w:rsidRPr="00915DF0" w:rsidRDefault="006359E3" w:rsidP="006359E3">
      <w:pPr>
        <w:spacing w:line="480" w:lineRule="auto"/>
        <w:rPr>
          <w:rFonts w:ascii="Arial" w:hAnsi="Arial" w:cs="Arial"/>
          <w:sz w:val="24"/>
          <w:szCs w:val="24"/>
        </w:rPr>
      </w:pPr>
      <w:r w:rsidRPr="0043418F">
        <w:rPr>
          <w:rFonts w:ascii="Arial" w:hAnsi="Arial" w:cs="Arial"/>
          <w:b/>
          <w:sz w:val="24"/>
          <w:szCs w:val="24"/>
        </w:rPr>
        <w:t>Supplemental Figure S2.</w:t>
      </w:r>
      <w:r>
        <w:rPr>
          <w:rFonts w:ascii="Arial" w:hAnsi="Arial" w:cs="Arial"/>
          <w:sz w:val="24"/>
          <w:szCs w:val="24"/>
        </w:rPr>
        <w:t xml:space="preserve"> Youden-defined thresholds. The range of high disease activity (red), moderate disease activity (orange), low disease activity (blue), and remission (green) are shown for each disease activity measure. Dotted lines indicate the Youden-defined threshold that clinicians use in practice to initiate a major therapeutic change.</w:t>
      </w:r>
      <w:r>
        <w:rPr>
          <w:rFonts w:ascii="Arial" w:hAnsi="Arial" w:cs="Arial"/>
          <w:sz w:val="24"/>
          <w:szCs w:val="24"/>
        </w:rPr>
        <w:fldChar w:fldCharType="begin"/>
      </w:r>
      <w:r>
        <w:rPr>
          <w:rFonts w:ascii="Arial" w:hAnsi="Arial" w:cs="Arial"/>
          <w:sz w:val="24"/>
          <w:szCs w:val="24"/>
        </w:rPr>
        <w:instrText xml:space="preserve"> ADDIN </w:instrText>
      </w:r>
      <w:r>
        <w:rPr>
          <w:rFonts w:ascii="Arial" w:hAnsi="Arial" w:cs="Arial"/>
          <w:sz w:val="24"/>
          <w:szCs w:val="24"/>
        </w:rPr>
        <w:fldChar w:fldCharType="end"/>
      </w:r>
    </w:p>
    <w:p w14:paraId="666F693B" w14:textId="5A136DD7" w:rsidR="000F192E" w:rsidRPr="006359E3" w:rsidRDefault="000F192E" w:rsidP="006359E3"/>
    <w:sectPr w:rsidR="000F192E" w:rsidRPr="006359E3" w:rsidSect="007F6F16">
      <w:headerReference w:type="default" r:id="rId11"/>
      <w:foot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4033F" w14:textId="77777777" w:rsidR="004D0D46" w:rsidRDefault="004D0D46" w:rsidP="004F4D0E">
      <w:pPr>
        <w:spacing w:after="0" w:line="240" w:lineRule="auto"/>
      </w:pPr>
      <w:r>
        <w:separator/>
      </w:r>
    </w:p>
  </w:endnote>
  <w:endnote w:type="continuationSeparator" w:id="0">
    <w:p w14:paraId="0E4CA9D9" w14:textId="77777777" w:rsidR="004D0D46" w:rsidRDefault="004D0D46" w:rsidP="004F4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95DDE" w14:textId="65C0BA3F" w:rsidR="000C28BC" w:rsidRPr="00BD19F9" w:rsidRDefault="000C28BC" w:rsidP="00BD19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747A0" w14:textId="77777777" w:rsidR="004D0D46" w:rsidRDefault="004D0D46" w:rsidP="004F4D0E">
      <w:pPr>
        <w:spacing w:after="0" w:line="240" w:lineRule="auto"/>
      </w:pPr>
      <w:r>
        <w:separator/>
      </w:r>
    </w:p>
  </w:footnote>
  <w:footnote w:type="continuationSeparator" w:id="0">
    <w:p w14:paraId="2703F732" w14:textId="77777777" w:rsidR="004D0D46" w:rsidRDefault="004D0D46" w:rsidP="004F4D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E9C45" w14:textId="3A38599D" w:rsidR="000C28BC" w:rsidRPr="00BD5D3C" w:rsidRDefault="000C28BC" w:rsidP="00BD5D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91F44"/>
    <w:multiLevelType w:val="hybridMultilevel"/>
    <w:tmpl w:val="BCB4E908"/>
    <w:lvl w:ilvl="0" w:tplc="10109A38">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535AE1"/>
    <w:multiLevelType w:val="hybridMultilevel"/>
    <w:tmpl w:val="7938B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BD286B"/>
    <w:multiLevelType w:val="hybridMultilevel"/>
    <w:tmpl w:val="2264D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564BBC"/>
    <w:multiLevelType w:val="hybridMultilevel"/>
    <w:tmpl w:val="B14E8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Total_Editing_Time" w:val="4"/>
  </w:docVars>
  <w:rsids>
    <w:rsidRoot w:val="00415BFA"/>
    <w:rsid w:val="00000A8F"/>
    <w:rsid w:val="00022A3E"/>
    <w:rsid w:val="0004260D"/>
    <w:rsid w:val="00056170"/>
    <w:rsid w:val="0005632F"/>
    <w:rsid w:val="00057334"/>
    <w:rsid w:val="00062F7F"/>
    <w:rsid w:val="00072464"/>
    <w:rsid w:val="000B43A2"/>
    <w:rsid w:val="000B4B35"/>
    <w:rsid w:val="000C28BC"/>
    <w:rsid w:val="000F192E"/>
    <w:rsid w:val="000F1F75"/>
    <w:rsid w:val="000F22B4"/>
    <w:rsid w:val="00105418"/>
    <w:rsid w:val="00120D05"/>
    <w:rsid w:val="00160A9E"/>
    <w:rsid w:val="00167FE6"/>
    <w:rsid w:val="00170494"/>
    <w:rsid w:val="0019243D"/>
    <w:rsid w:val="00194C6F"/>
    <w:rsid w:val="001A2E2C"/>
    <w:rsid w:val="001B5305"/>
    <w:rsid w:val="001C5CAB"/>
    <w:rsid w:val="001C6A6E"/>
    <w:rsid w:val="001E6CB2"/>
    <w:rsid w:val="001F65B9"/>
    <w:rsid w:val="002072A0"/>
    <w:rsid w:val="002168E4"/>
    <w:rsid w:val="002178CC"/>
    <w:rsid w:val="0022630F"/>
    <w:rsid w:val="0024616D"/>
    <w:rsid w:val="00246E50"/>
    <w:rsid w:val="0025284A"/>
    <w:rsid w:val="002534B3"/>
    <w:rsid w:val="00281757"/>
    <w:rsid w:val="00284BE6"/>
    <w:rsid w:val="002921D4"/>
    <w:rsid w:val="00295129"/>
    <w:rsid w:val="002B4163"/>
    <w:rsid w:val="002C45BA"/>
    <w:rsid w:val="002F1B63"/>
    <w:rsid w:val="00316C38"/>
    <w:rsid w:val="00351424"/>
    <w:rsid w:val="0035674A"/>
    <w:rsid w:val="00376177"/>
    <w:rsid w:val="003838F5"/>
    <w:rsid w:val="003C543C"/>
    <w:rsid w:val="003D4265"/>
    <w:rsid w:val="00400D3E"/>
    <w:rsid w:val="004049FD"/>
    <w:rsid w:val="00415BFA"/>
    <w:rsid w:val="00415C3E"/>
    <w:rsid w:val="004238BD"/>
    <w:rsid w:val="004364B1"/>
    <w:rsid w:val="004535C8"/>
    <w:rsid w:val="00481F19"/>
    <w:rsid w:val="004853BD"/>
    <w:rsid w:val="004922B9"/>
    <w:rsid w:val="004B2546"/>
    <w:rsid w:val="004B46E1"/>
    <w:rsid w:val="004B70DD"/>
    <w:rsid w:val="004C18DA"/>
    <w:rsid w:val="004C7114"/>
    <w:rsid w:val="004C79D1"/>
    <w:rsid w:val="004D0D46"/>
    <w:rsid w:val="004D1554"/>
    <w:rsid w:val="004E127A"/>
    <w:rsid w:val="004E65F0"/>
    <w:rsid w:val="004F32F5"/>
    <w:rsid w:val="004F4D0E"/>
    <w:rsid w:val="00511E47"/>
    <w:rsid w:val="00516B32"/>
    <w:rsid w:val="005862E9"/>
    <w:rsid w:val="0059329E"/>
    <w:rsid w:val="005B2BEB"/>
    <w:rsid w:val="005C0170"/>
    <w:rsid w:val="005D2B9B"/>
    <w:rsid w:val="005E5777"/>
    <w:rsid w:val="005F66E6"/>
    <w:rsid w:val="00601759"/>
    <w:rsid w:val="00604D67"/>
    <w:rsid w:val="00615262"/>
    <w:rsid w:val="00625BED"/>
    <w:rsid w:val="00633911"/>
    <w:rsid w:val="006359E3"/>
    <w:rsid w:val="006402A5"/>
    <w:rsid w:val="006551F6"/>
    <w:rsid w:val="00662972"/>
    <w:rsid w:val="006B44D9"/>
    <w:rsid w:val="006C134B"/>
    <w:rsid w:val="006C397B"/>
    <w:rsid w:val="006E34C8"/>
    <w:rsid w:val="006E6882"/>
    <w:rsid w:val="006F740B"/>
    <w:rsid w:val="0070757D"/>
    <w:rsid w:val="007102A2"/>
    <w:rsid w:val="00714653"/>
    <w:rsid w:val="00734AC1"/>
    <w:rsid w:val="00746A1B"/>
    <w:rsid w:val="007626E5"/>
    <w:rsid w:val="00787383"/>
    <w:rsid w:val="007B6A78"/>
    <w:rsid w:val="007C6ABD"/>
    <w:rsid w:val="007D1709"/>
    <w:rsid w:val="007E1D4B"/>
    <w:rsid w:val="007E758E"/>
    <w:rsid w:val="007F14E4"/>
    <w:rsid w:val="007F6F16"/>
    <w:rsid w:val="00803116"/>
    <w:rsid w:val="00805750"/>
    <w:rsid w:val="00871937"/>
    <w:rsid w:val="00896935"/>
    <w:rsid w:val="008B51FF"/>
    <w:rsid w:val="008B7A17"/>
    <w:rsid w:val="008B7B03"/>
    <w:rsid w:val="008D1AD0"/>
    <w:rsid w:val="0090469B"/>
    <w:rsid w:val="00915DF0"/>
    <w:rsid w:val="009174ED"/>
    <w:rsid w:val="00936527"/>
    <w:rsid w:val="009423CC"/>
    <w:rsid w:val="00965FBB"/>
    <w:rsid w:val="00974539"/>
    <w:rsid w:val="00976F4E"/>
    <w:rsid w:val="0098621A"/>
    <w:rsid w:val="009A2665"/>
    <w:rsid w:val="009C10B3"/>
    <w:rsid w:val="009C4ECC"/>
    <w:rsid w:val="009D73A7"/>
    <w:rsid w:val="009E293A"/>
    <w:rsid w:val="009E61A4"/>
    <w:rsid w:val="00A1202E"/>
    <w:rsid w:val="00A5666E"/>
    <w:rsid w:val="00A65CDF"/>
    <w:rsid w:val="00A95337"/>
    <w:rsid w:val="00AD5920"/>
    <w:rsid w:val="00AF5C79"/>
    <w:rsid w:val="00B11E60"/>
    <w:rsid w:val="00B34770"/>
    <w:rsid w:val="00B46D90"/>
    <w:rsid w:val="00B513D3"/>
    <w:rsid w:val="00B6267A"/>
    <w:rsid w:val="00B64295"/>
    <w:rsid w:val="00B67A37"/>
    <w:rsid w:val="00B8528E"/>
    <w:rsid w:val="00B94C15"/>
    <w:rsid w:val="00B9510A"/>
    <w:rsid w:val="00BA1D05"/>
    <w:rsid w:val="00BA497C"/>
    <w:rsid w:val="00BC21B7"/>
    <w:rsid w:val="00BD19F9"/>
    <w:rsid w:val="00BD5D3C"/>
    <w:rsid w:val="00BE6EC7"/>
    <w:rsid w:val="00BE70A1"/>
    <w:rsid w:val="00C01625"/>
    <w:rsid w:val="00C0255D"/>
    <w:rsid w:val="00C13E9D"/>
    <w:rsid w:val="00C32544"/>
    <w:rsid w:val="00C374C2"/>
    <w:rsid w:val="00C47926"/>
    <w:rsid w:val="00C5067C"/>
    <w:rsid w:val="00C51693"/>
    <w:rsid w:val="00C83A51"/>
    <w:rsid w:val="00CA6096"/>
    <w:rsid w:val="00CC466E"/>
    <w:rsid w:val="00CC46CC"/>
    <w:rsid w:val="00CE3579"/>
    <w:rsid w:val="00CF6D5A"/>
    <w:rsid w:val="00D0624C"/>
    <w:rsid w:val="00D34C27"/>
    <w:rsid w:val="00D44A25"/>
    <w:rsid w:val="00D53659"/>
    <w:rsid w:val="00DA2AB2"/>
    <w:rsid w:val="00DD3F88"/>
    <w:rsid w:val="00DD6FA4"/>
    <w:rsid w:val="00DD781F"/>
    <w:rsid w:val="00DD7E44"/>
    <w:rsid w:val="00DE6A21"/>
    <w:rsid w:val="00E02FB4"/>
    <w:rsid w:val="00E171DC"/>
    <w:rsid w:val="00E7065E"/>
    <w:rsid w:val="00E93520"/>
    <w:rsid w:val="00EA13CA"/>
    <w:rsid w:val="00EB30AE"/>
    <w:rsid w:val="00F237C5"/>
    <w:rsid w:val="00F24B2C"/>
    <w:rsid w:val="00F41EA6"/>
    <w:rsid w:val="00F4495D"/>
    <w:rsid w:val="00F561D7"/>
    <w:rsid w:val="00F63846"/>
    <w:rsid w:val="00F8798C"/>
    <w:rsid w:val="00FC1943"/>
    <w:rsid w:val="00FD0722"/>
    <w:rsid w:val="00FE7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BE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9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B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BFA"/>
  </w:style>
  <w:style w:type="paragraph" w:styleId="Footer">
    <w:name w:val="footer"/>
    <w:basedOn w:val="Normal"/>
    <w:link w:val="FooterChar"/>
    <w:uiPriority w:val="99"/>
    <w:unhideWhenUsed/>
    <w:rsid w:val="00415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BFA"/>
  </w:style>
  <w:style w:type="character" w:styleId="CommentReference">
    <w:name w:val="annotation reference"/>
    <w:basedOn w:val="DefaultParagraphFont"/>
    <w:uiPriority w:val="99"/>
    <w:semiHidden/>
    <w:unhideWhenUsed/>
    <w:rsid w:val="00415BFA"/>
    <w:rPr>
      <w:sz w:val="16"/>
      <w:szCs w:val="16"/>
    </w:rPr>
  </w:style>
  <w:style w:type="paragraph" w:styleId="CommentText">
    <w:name w:val="annotation text"/>
    <w:basedOn w:val="Normal"/>
    <w:link w:val="CommentTextChar"/>
    <w:uiPriority w:val="99"/>
    <w:unhideWhenUsed/>
    <w:rsid w:val="00415BFA"/>
    <w:pPr>
      <w:spacing w:after="0" w:line="240" w:lineRule="auto"/>
    </w:pPr>
    <w:rPr>
      <w:sz w:val="20"/>
      <w:szCs w:val="20"/>
    </w:rPr>
  </w:style>
  <w:style w:type="character" w:customStyle="1" w:styleId="CommentTextChar">
    <w:name w:val="Comment Text Char"/>
    <w:basedOn w:val="DefaultParagraphFont"/>
    <w:link w:val="CommentText"/>
    <w:uiPriority w:val="99"/>
    <w:rsid w:val="00415BFA"/>
    <w:rPr>
      <w:sz w:val="20"/>
      <w:szCs w:val="20"/>
    </w:rPr>
  </w:style>
  <w:style w:type="paragraph" w:styleId="BalloonText">
    <w:name w:val="Balloon Text"/>
    <w:basedOn w:val="Normal"/>
    <w:link w:val="BalloonTextChar"/>
    <w:uiPriority w:val="99"/>
    <w:semiHidden/>
    <w:unhideWhenUsed/>
    <w:rsid w:val="0041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BFA"/>
    <w:rPr>
      <w:rFonts w:ascii="Segoe UI" w:hAnsi="Segoe UI" w:cs="Segoe UI"/>
      <w:sz w:val="18"/>
      <w:szCs w:val="18"/>
    </w:rPr>
  </w:style>
  <w:style w:type="paragraph" w:customStyle="1" w:styleId="EndNoteBibliographyTitle">
    <w:name w:val="EndNote Bibliography Title"/>
    <w:basedOn w:val="Normal"/>
    <w:link w:val="EndNoteBibliographyTitleChar"/>
    <w:rsid w:val="00415BFA"/>
    <w:pPr>
      <w:spacing w:after="0"/>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415BFA"/>
    <w:rPr>
      <w:rFonts w:ascii="Arial" w:hAnsi="Arial" w:cs="Arial"/>
      <w:noProof/>
      <w:sz w:val="24"/>
    </w:rPr>
  </w:style>
  <w:style w:type="paragraph" w:customStyle="1" w:styleId="EndNoteBibliography">
    <w:name w:val="EndNote Bibliography"/>
    <w:basedOn w:val="Normal"/>
    <w:link w:val="EndNoteBibliographyChar"/>
    <w:rsid w:val="00415BFA"/>
    <w:pPr>
      <w:spacing w:line="480" w:lineRule="auto"/>
    </w:pPr>
    <w:rPr>
      <w:rFonts w:ascii="Arial" w:hAnsi="Arial" w:cs="Arial"/>
      <w:noProof/>
      <w:sz w:val="24"/>
    </w:rPr>
  </w:style>
  <w:style w:type="character" w:customStyle="1" w:styleId="EndNoteBibliographyChar">
    <w:name w:val="EndNote Bibliography Char"/>
    <w:basedOn w:val="DefaultParagraphFont"/>
    <w:link w:val="EndNoteBibliography"/>
    <w:rsid w:val="00415BFA"/>
    <w:rPr>
      <w:rFonts w:ascii="Arial" w:hAnsi="Arial" w:cs="Arial"/>
      <w:noProof/>
      <w:sz w:val="24"/>
    </w:rPr>
  </w:style>
  <w:style w:type="paragraph" w:styleId="ListParagraph">
    <w:name w:val="List Paragraph"/>
    <w:basedOn w:val="Normal"/>
    <w:uiPriority w:val="34"/>
    <w:qFormat/>
    <w:rsid w:val="00415BFA"/>
    <w:pPr>
      <w:spacing w:after="0" w:line="240" w:lineRule="auto"/>
      <w:ind w:left="720"/>
      <w:contextualSpacing/>
    </w:pPr>
    <w:rPr>
      <w:sz w:val="24"/>
      <w:szCs w:val="24"/>
    </w:rPr>
  </w:style>
  <w:style w:type="character" w:styleId="Hyperlink">
    <w:name w:val="Hyperlink"/>
    <w:basedOn w:val="DefaultParagraphFont"/>
    <w:uiPriority w:val="99"/>
    <w:unhideWhenUsed/>
    <w:rsid w:val="00415BFA"/>
    <w:rPr>
      <w:color w:val="0563C1" w:themeColor="hyperlink"/>
      <w:u w:val="single"/>
    </w:rPr>
  </w:style>
  <w:style w:type="paragraph" w:customStyle="1" w:styleId="Text">
    <w:name w:val="Text"/>
    <w:basedOn w:val="Normal"/>
    <w:link w:val="TextChar"/>
    <w:rsid w:val="00415BFA"/>
    <w:pPr>
      <w:suppressAutoHyphens/>
      <w:spacing w:before="120" w:after="120" w:line="360" w:lineRule="auto"/>
    </w:pPr>
    <w:rPr>
      <w:rFonts w:ascii="Arial" w:eastAsia="Times New Roman" w:hAnsi="Arial" w:cs="Times New Roman"/>
      <w:szCs w:val="20"/>
    </w:rPr>
  </w:style>
  <w:style w:type="character" w:customStyle="1" w:styleId="TextChar">
    <w:name w:val="Text Char"/>
    <w:link w:val="Text"/>
    <w:locked/>
    <w:rsid w:val="00415BFA"/>
    <w:rPr>
      <w:rFonts w:ascii="Arial" w:eastAsia="Times New Roman" w:hAnsi="Arial" w:cs="Times New Roman"/>
      <w:szCs w:val="20"/>
    </w:rPr>
  </w:style>
  <w:style w:type="character" w:customStyle="1" w:styleId="ref-title">
    <w:name w:val="ref-title"/>
    <w:basedOn w:val="DefaultParagraphFont"/>
    <w:rsid w:val="00415BFA"/>
  </w:style>
  <w:style w:type="character" w:customStyle="1" w:styleId="ref-journal">
    <w:name w:val="ref-journal"/>
    <w:basedOn w:val="DefaultParagraphFont"/>
    <w:rsid w:val="00415BFA"/>
  </w:style>
  <w:style w:type="character" w:customStyle="1" w:styleId="ref-vol">
    <w:name w:val="ref-vol"/>
    <w:basedOn w:val="DefaultParagraphFont"/>
    <w:rsid w:val="00415BFA"/>
  </w:style>
  <w:style w:type="character" w:customStyle="1" w:styleId="nowrap">
    <w:name w:val="nowrap"/>
    <w:basedOn w:val="DefaultParagraphFont"/>
    <w:rsid w:val="00415BFA"/>
  </w:style>
  <w:style w:type="table" w:styleId="TableGrid">
    <w:name w:val="Table Grid"/>
    <w:basedOn w:val="TableNormal"/>
    <w:uiPriority w:val="59"/>
    <w:rsid w:val="00415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415BFA"/>
    <w:pPr>
      <w:spacing w:after="160"/>
    </w:pPr>
    <w:rPr>
      <w:b/>
      <w:bCs/>
    </w:rPr>
  </w:style>
  <w:style w:type="character" w:customStyle="1" w:styleId="CommentSubjectChar">
    <w:name w:val="Comment Subject Char"/>
    <w:basedOn w:val="CommentTextChar"/>
    <w:link w:val="CommentSubject"/>
    <w:uiPriority w:val="99"/>
    <w:semiHidden/>
    <w:rsid w:val="00415BFA"/>
    <w:rPr>
      <w:b/>
      <w:bCs/>
      <w:sz w:val="20"/>
      <w:szCs w:val="20"/>
    </w:rPr>
  </w:style>
  <w:style w:type="character" w:styleId="PlaceholderText">
    <w:name w:val="Placeholder Text"/>
    <w:basedOn w:val="DefaultParagraphFont"/>
    <w:uiPriority w:val="99"/>
    <w:semiHidden/>
    <w:rsid w:val="00415BFA"/>
    <w:rPr>
      <w:color w:val="808080"/>
    </w:rPr>
  </w:style>
  <w:style w:type="paragraph" w:styleId="BodyText">
    <w:name w:val="Body Text"/>
    <w:basedOn w:val="Normal"/>
    <w:link w:val="BodyTextChar"/>
    <w:uiPriority w:val="1"/>
    <w:qFormat/>
    <w:rsid w:val="0019243D"/>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19243D"/>
    <w:rPr>
      <w:rFonts w:ascii="Arial" w:eastAsia="Arial" w:hAnsi="Arial" w:cs="Arial"/>
      <w:sz w:val="24"/>
      <w:szCs w:val="24"/>
      <w:lang w:bidi="en-US"/>
    </w:rPr>
  </w:style>
  <w:style w:type="paragraph" w:customStyle="1" w:styleId="TableParagraph">
    <w:name w:val="Table Paragraph"/>
    <w:basedOn w:val="Normal"/>
    <w:uiPriority w:val="1"/>
    <w:qFormat/>
    <w:rsid w:val="0019243D"/>
    <w:pPr>
      <w:widowControl w:val="0"/>
      <w:autoSpaceDE w:val="0"/>
      <w:autoSpaceDN w:val="0"/>
      <w:spacing w:before="59" w:after="0" w:line="240" w:lineRule="auto"/>
    </w:pPr>
    <w:rPr>
      <w:rFonts w:ascii="Arial" w:eastAsia="Arial" w:hAnsi="Arial" w:cs="Arial"/>
      <w:lang w:bidi="en-US"/>
    </w:rPr>
  </w:style>
  <w:style w:type="numbering" w:customStyle="1" w:styleId="NoList1">
    <w:name w:val="No List1"/>
    <w:next w:val="NoList"/>
    <w:uiPriority w:val="99"/>
    <w:semiHidden/>
    <w:unhideWhenUsed/>
    <w:rsid w:val="00F237C5"/>
  </w:style>
  <w:style w:type="table" w:customStyle="1" w:styleId="TableGrid1">
    <w:name w:val="Table Grid1"/>
    <w:basedOn w:val="TableNormal"/>
    <w:next w:val="TableGrid"/>
    <w:uiPriority w:val="59"/>
    <w:rsid w:val="00F237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921D4"/>
    <w:pPr>
      <w:spacing w:after="0" w:line="240" w:lineRule="auto"/>
    </w:pPr>
  </w:style>
  <w:style w:type="character" w:styleId="LineNumber">
    <w:name w:val="line number"/>
    <w:basedOn w:val="DefaultParagraphFont"/>
    <w:uiPriority w:val="99"/>
    <w:semiHidden/>
    <w:unhideWhenUsed/>
    <w:rsid w:val="00B46D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9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B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BFA"/>
  </w:style>
  <w:style w:type="paragraph" w:styleId="Footer">
    <w:name w:val="footer"/>
    <w:basedOn w:val="Normal"/>
    <w:link w:val="FooterChar"/>
    <w:uiPriority w:val="99"/>
    <w:unhideWhenUsed/>
    <w:rsid w:val="00415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BFA"/>
  </w:style>
  <w:style w:type="character" w:styleId="CommentReference">
    <w:name w:val="annotation reference"/>
    <w:basedOn w:val="DefaultParagraphFont"/>
    <w:uiPriority w:val="99"/>
    <w:semiHidden/>
    <w:unhideWhenUsed/>
    <w:rsid w:val="00415BFA"/>
    <w:rPr>
      <w:sz w:val="16"/>
      <w:szCs w:val="16"/>
    </w:rPr>
  </w:style>
  <w:style w:type="paragraph" w:styleId="CommentText">
    <w:name w:val="annotation text"/>
    <w:basedOn w:val="Normal"/>
    <w:link w:val="CommentTextChar"/>
    <w:uiPriority w:val="99"/>
    <w:unhideWhenUsed/>
    <w:rsid w:val="00415BFA"/>
    <w:pPr>
      <w:spacing w:after="0" w:line="240" w:lineRule="auto"/>
    </w:pPr>
    <w:rPr>
      <w:sz w:val="20"/>
      <w:szCs w:val="20"/>
    </w:rPr>
  </w:style>
  <w:style w:type="character" w:customStyle="1" w:styleId="CommentTextChar">
    <w:name w:val="Comment Text Char"/>
    <w:basedOn w:val="DefaultParagraphFont"/>
    <w:link w:val="CommentText"/>
    <w:uiPriority w:val="99"/>
    <w:rsid w:val="00415BFA"/>
    <w:rPr>
      <w:sz w:val="20"/>
      <w:szCs w:val="20"/>
    </w:rPr>
  </w:style>
  <w:style w:type="paragraph" w:styleId="BalloonText">
    <w:name w:val="Balloon Text"/>
    <w:basedOn w:val="Normal"/>
    <w:link w:val="BalloonTextChar"/>
    <w:uiPriority w:val="99"/>
    <w:semiHidden/>
    <w:unhideWhenUsed/>
    <w:rsid w:val="0041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BFA"/>
    <w:rPr>
      <w:rFonts w:ascii="Segoe UI" w:hAnsi="Segoe UI" w:cs="Segoe UI"/>
      <w:sz w:val="18"/>
      <w:szCs w:val="18"/>
    </w:rPr>
  </w:style>
  <w:style w:type="paragraph" w:customStyle="1" w:styleId="EndNoteBibliographyTitle">
    <w:name w:val="EndNote Bibliography Title"/>
    <w:basedOn w:val="Normal"/>
    <w:link w:val="EndNoteBibliographyTitleChar"/>
    <w:rsid w:val="00415BFA"/>
    <w:pPr>
      <w:spacing w:after="0"/>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415BFA"/>
    <w:rPr>
      <w:rFonts w:ascii="Arial" w:hAnsi="Arial" w:cs="Arial"/>
      <w:noProof/>
      <w:sz w:val="24"/>
    </w:rPr>
  </w:style>
  <w:style w:type="paragraph" w:customStyle="1" w:styleId="EndNoteBibliography">
    <w:name w:val="EndNote Bibliography"/>
    <w:basedOn w:val="Normal"/>
    <w:link w:val="EndNoteBibliographyChar"/>
    <w:rsid w:val="00415BFA"/>
    <w:pPr>
      <w:spacing w:line="480" w:lineRule="auto"/>
    </w:pPr>
    <w:rPr>
      <w:rFonts w:ascii="Arial" w:hAnsi="Arial" w:cs="Arial"/>
      <w:noProof/>
      <w:sz w:val="24"/>
    </w:rPr>
  </w:style>
  <w:style w:type="character" w:customStyle="1" w:styleId="EndNoteBibliographyChar">
    <w:name w:val="EndNote Bibliography Char"/>
    <w:basedOn w:val="DefaultParagraphFont"/>
    <w:link w:val="EndNoteBibliography"/>
    <w:rsid w:val="00415BFA"/>
    <w:rPr>
      <w:rFonts w:ascii="Arial" w:hAnsi="Arial" w:cs="Arial"/>
      <w:noProof/>
      <w:sz w:val="24"/>
    </w:rPr>
  </w:style>
  <w:style w:type="paragraph" w:styleId="ListParagraph">
    <w:name w:val="List Paragraph"/>
    <w:basedOn w:val="Normal"/>
    <w:uiPriority w:val="34"/>
    <w:qFormat/>
    <w:rsid w:val="00415BFA"/>
    <w:pPr>
      <w:spacing w:after="0" w:line="240" w:lineRule="auto"/>
      <w:ind w:left="720"/>
      <w:contextualSpacing/>
    </w:pPr>
    <w:rPr>
      <w:sz w:val="24"/>
      <w:szCs w:val="24"/>
    </w:rPr>
  </w:style>
  <w:style w:type="character" w:styleId="Hyperlink">
    <w:name w:val="Hyperlink"/>
    <w:basedOn w:val="DefaultParagraphFont"/>
    <w:uiPriority w:val="99"/>
    <w:unhideWhenUsed/>
    <w:rsid w:val="00415BFA"/>
    <w:rPr>
      <w:color w:val="0563C1" w:themeColor="hyperlink"/>
      <w:u w:val="single"/>
    </w:rPr>
  </w:style>
  <w:style w:type="paragraph" w:customStyle="1" w:styleId="Text">
    <w:name w:val="Text"/>
    <w:basedOn w:val="Normal"/>
    <w:link w:val="TextChar"/>
    <w:rsid w:val="00415BFA"/>
    <w:pPr>
      <w:suppressAutoHyphens/>
      <w:spacing w:before="120" w:after="120" w:line="360" w:lineRule="auto"/>
    </w:pPr>
    <w:rPr>
      <w:rFonts w:ascii="Arial" w:eastAsia="Times New Roman" w:hAnsi="Arial" w:cs="Times New Roman"/>
      <w:szCs w:val="20"/>
    </w:rPr>
  </w:style>
  <w:style w:type="character" w:customStyle="1" w:styleId="TextChar">
    <w:name w:val="Text Char"/>
    <w:link w:val="Text"/>
    <w:locked/>
    <w:rsid w:val="00415BFA"/>
    <w:rPr>
      <w:rFonts w:ascii="Arial" w:eastAsia="Times New Roman" w:hAnsi="Arial" w:cs="Times New Roman"/>
      <w:szCs w:val="20"/>
    </w:rPr>
  </w:style>
  <w:style w:type="character" w:customStyle="1" w:styleId="ref-title">
    <w:name w:val="ref-title"/>
    <w:basedOn w:val="DefaultParagraphFont"/>
    <w:rsid w:val="00415BFA"/>
  </w:style>
  <w:style w:type="character" w:customStyle="1" w:styleId="ref-journal">
    <w:name w:val="ref-journal"/>
    <w:basedOn w:val="DefaultParagraphFont"/>
    <w:rsid w:val="00415BFA"/>
  </w:style>
  <w:style w:type="character" w:customStyle="1" w:styleId="ref-vol">
    <w:name w:val="ref-vol"/>
    <w:basedOn w:val="DefaultParagraphFont"/>
    <w:rsid w:val="00415BFA"/>
  </w:style>
  <w:style w:type="character" w:customStyle="1" w:styleId="nowrap">
    <w:name w:val="nowrap"/>
    <w:basedOn w:val="DefaultParagraphFont"/>
    <w:rsid w:val="00415BFA"/>
  </w:style>
  <w:style w:type="table" w:styleId="TableGrid">
    <w:name w:val="Table Grid"/>
    <w:basedOn w:val="TableNormal"/>
    <w:uiPriority w:val="59"/>
    <w:rsid w:val="00415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415BFA"/>
    <w:pPr>
      <w:spacing w:after="160"/>
    </w:pPr>
    <w:rPr>
      <w:b/>
      <w:bCs/>
    </w:rPr>
  </w:style>
  <w:style w:type="character" w:customStyle="1" w:styleId="CommentSubjectChar">
    <w:name w:val="Comment Subject Char"/>
    <w:basedOn w:val="CommentTextChar"/>
    <w:link w:val="CommentSubject"/>
    <w:uiPriority w:val="99"/>
    <w:semiHidden/>
    <w:rsid w:val="00415BFA"/>
    <w:rPr>
      <w:b/>
      <w:bCs/>
      <w:sz w:val="20"/>
      <w:szCs w:val="20"/>
    </w:rPr>
  </w:style>
  <w:style w:type="character" w:styleId="PlaceholderText">
    <w:name w:val="Placeholder Text"/>
    <w:basedOn w:val="DefaultParagraphFont"/>
    <w:uiPriority w:val="99"/>
    <w:semiHidden/>
    <w:rsid w:val="00415BFA"/>
    <w:rPr>
      <w:color w:val="808080"/>
    </w:rPr>
  </w:style>
  <w:style w:type="paragraph" w:styleId="BodyText">
    <w:name w:val="Body Text"/>
    <w:basedOn w:val="Normal"/>
    <w:link w:val="BodyTextChar"/>
    <w:uiPriority w:val="1"/>
    <w:qFormat/>
    <w:rsid w:val="0019243D"/>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19243D"/>
    <w:rPr>
      <w:rFonts w:ascii="Arial" w:eastAsia="Arial" w:hAnsi="Arial" w:cs="Arial"/>
      <w:sz w:val="24"/>
      <w:szCs w:val="24"/>
      <w:lang w:bidi="en-US"/>
    </w:rPr>
  </w:style>
  <w:style w:type="paragraph" w:customStyle="1" w:styleId="TableParagraph">
    <w:name w:val="Table Paragraph"/>
    <w:basedOn w:val="Normal"/>
    <w:uiPriority w:val="1"/>
    <w:qFormat/>
    <w:rsid w:val="0019243D"/>
    <w:pPr>
      <w:widowControl w:val="0"/>
      <w:autoSpaceDE w:val="0"/>
      <w:autoSpaceDN w:val="0"/>
      <w:spacing w:before="59" w:after="0" w:line="240" w:lineRule="auto"/>
    </w:pPr>
    <w:rPr>
      <w:rFonts w:ascii="Arial" w:eastAsia="Arial" w:hAnsi="Arial" w:cs="Arial"/>
      <w:lang w:bidi="en-US"/>
    </w:rPr>
  </w:style>
  <w:style w:type="numbering" w:customStyle="1" w:styleId="NoList1">
    <w:name w:val="No List1"/>
    <w:next w:val="NoList"/>
    <w:uiPriority w:val="99"/>
    <w:semiHidden/>
    <w:unhideWhenUsed/>
    <w:rsid w:val="00F237C5"/>
  </w:style>
  <w:style w:type="table" w:customStyle="1" w:styleId="TableGrid1">
    <w:name w:val="Table Grid1"/>
    <w:basedOn w:val="TableNormal"/>
    <w:next w:val="TableGrid"/>
    <w:uiPriority w:val="59"/>
    <w:rsid w:val="00F237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921D4"/>
    <w:pPr>
      <w:spacing w:after="0" w:line="240" w:lineRule="auto"/>
    </w:pPr>
  </w:style>
  <w:style w:type="character" w:styleId="LineNumber">
    <w:name w:val="line number"/>
    <w:basedOn w:val="DefaultParagraphFont"/>
    <w:uiPriority w:val="99"/>
    <w:semiHidden/>
    <w:unhideWhenUsed/>
    <w:rsid w:val="00B46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229551">
      <w:bodyDiv w:val="1"/>
      <w:marLeft w:val="0"/>
      <w:marRight w:val="0"/>
      <w:marTop w:val="0"/>
      <w:marBottom w:val="0"/>
      <w:divBdr>
        <w:top w:val="none" w:sz="0" w:space="0" w:color="auto"/>
        <w:left w:val="none" w:sz="0" w:space="0" w:color="auto"/>
        <w:bottom w:val="none" w:sz="0" w:space="0" w:color="auto"/>
        <w:right w:val="none" w:sz="0" w:space="0" w:color="auto"/>
      </w:divBdr>
    </w:div>
    <w:div w:id="213844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ba0343df-3220-4244-9388-1298e2abc028" value=""/>
  <element uid="03e9b10b-a1f9-4a88-9630-476473f62285" value=""/>
  <element uid="7349a702-6462-4442-88eb-c64cd513835c" value=""/>
</sisl>
</file>

<file path=customXml/itemProps1.xml><?xml version="1.0" encoding="utf-8"?>
<ds:datastoreItem xmlns:ds="http://schemas.openxmlformats.org/officeDocument/2006/customXml" ds:itemID="{BED0E490-9D39-452D-B073-98E28A08C18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495</Words>
  <Characters>2633</Characters>
  <Application>Microsoft Office Word</Application>
  <DocSecurity>0</DocSecurity>
  <Lines>164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Kripa M</dc:creator>
  <cp:keywords>*$%CON-*$%GenBus</cp:keywords>
  <dc:description/>
  <cp:lastModifiedBy>S3G_Reference_Citation_Sequence</cp:lastModifiedBy>
  <cp:revision>5</cp:revision>
  <dcterms:created xsi:type="dcterms:W3CDTF">2020-04-10T07:16:00Z</dcterms:created>
  <dcterms:modified xsi:type="dcterms:W3CDTF">2020-10-08T18:43:00Z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1fa77ce0-0bdd-4b59-8efe-51a79f42c592</vt:lpwstr>
  </property>
  <property fmtid="{D5CDD505-2E9C-101B-9397-08002B2CF9AE}" pid="3" name="bjSaver">
    <vt:lpwstr>tOdKz+pl2B/nD+KqVs4IkRABvq4rozn9</vt:lpwstr>
  </property>
  <property fmtid="{D5CDD505-2E9C-101B-9397-08002B2CF9AE}" pid="4"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5" name="bjDocumentLabelXML-0">
    <vt:lpwstr>ames.com/2008/01/sie/internal/label"&gt;&lt;element uid="ba0343df-3220-4244-9388-1298e2abc028" value="" /&gt;&lt;element uid="03e9b10b-a1f9-4a88-9630-476473f62285" value="" /&gt;&lt;element uid="7349a702-6462-4442-88eb-c64cd513835c" value="" /&gt;&lt;/sisl&gt;</vt:lpwstr>
  </property>
  <property fmtid="{D5CDD505-2E9C-101B-9397-08002B2CF9AE}" pid="6" name="bjDocumentSecurityLabel">
    <vt:lpwstr>Confidential - General Business</vt:lpwstr>
  </property>
</Properties>
</file>