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text" w:tblpY="1"/>
        <w:tblOverlap w:val="never"/>
        <w:tblW w:w="135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76"/>
        <w:gridCol w:w="685"/>
        <w:gridCol w:w="1486"/>
        <w:gridCol w:w="1080"/>
        <w:gridCol w:w="1080"/>
        <w:gridCol w:w="1080"/>
        <w:gridCol w:w="1080"/>
        <w:gridCol w:w="1080"/>
        <w:gridCol w:w="1300"/>
        <w:gridCol w:w="1080"/>
      </w:tblGrid>
      <w:tr w:rsidR="00921A9E" w:rsidRPr="00921A9E" w14:paraId="62627844" w14:textId="77777777" w:rsidTr="00921A9E">
        <w:trPr>
          <w:trHeight w:val="375"/>
        </w:trPr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C82C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0BB3F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C1BE7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759B7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9916F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CFB88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A70B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1F97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B0DF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21A9E" w:rsidRPr="00921A9E" w14:paraId="39E7BCBE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BEDD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0F48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DAS28-ESR remission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25AE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6CF5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SDAI remission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F0A8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4E53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CDAI remission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9234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921A9E" w:rsidRPr="00921A9E" w14:paraId="39491DB8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09593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6E5FE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226F4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D24C6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89A5E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6EB34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A08AD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BA613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ED67C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713A2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921A9E" w:rsidRPr="00921A9E" w14:paraId="2607F692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FCF3" w14:textId="57F7F20F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Age (</w:t>
            </w: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yr</w:t>
            </w:r>
            <w:proofErr w:type="spellEnd"/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DFB4" w14:textId="42471A72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C5AB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0.98~1.01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23B0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E66F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25CF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0.97~0.99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6F35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2B95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B91D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0.97~0.99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5A0B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921A9E" w:rsidRPr="00921A9E" w14:paraId="13CF4C8B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F6B7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sex(female/male)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87E2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D08A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0.6~1.5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21C9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0C30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640E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0.7~1.6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4606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4553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3F6A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0.9~2.1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C38A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921A9E" w:rsidRPr="00921A9E" w14:paraId="1F6B1092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27F2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Disease duration (</w:t>
            </w:r>
            <w:proofErr w:type="spellStart"/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3246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8C96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0.9~1.0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1237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728B" w14:textId="0FED9E48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0F92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0.97~1.0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1C0C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C130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3D8F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0.97~1.03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58BC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0.92</w:t>
            </w:r>
          </w:p>
        </w:tc>
      </w:tr>
      <w:tr w:rsidR="00921A9E" w:rsidRPr="00921A9E" w14:paraId="555EF476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76A5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Smoker (ever)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8E54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060E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0.4~0.8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233F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11C3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3291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0.6~1.3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BE84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9FA0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9683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0.6~1.3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142F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0.44</w:t>
            </w:r>
          </w:p>
        </w:tc>
      </w:tr>
      <w:tr w:rsidR="00921A9E" w:rsidRPr="00921A9E" w14:paraId="7A2D11E6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4535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Radiographic damage (baseline)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E323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8A3D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0.7~2.2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F570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BB22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BB22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1.0~3.1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A82B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68E4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D0F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0.9~2.7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666C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921A9E" w:rsidRPr="00921A9E" w14:paraId="63B2C3D5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AE8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RF positivity (baseline)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2769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C8D9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0.6~1.7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27A3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D55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A5AF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0.6~1.8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0011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6FAF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4871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0.6~2.0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F5E9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0.73</w:t>
            </w:r>
          </w:p>
        </w:tc>
      </w:tr>
      <w:tr w:rsidR="00921A9E" w:rsidRPr="00921A9E" w14:paraId="47BC7CDD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BA90" w14:textId="0D481E20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TJC (baseline</w:t>
            </w: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, /1 joint</w:t>
            </w: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0DA3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129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1.0~1.2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EAD0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18DB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8DF4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0.2~2.1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C858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B7CE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1987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0.9~1.0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12A7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921A9E" w:rsidRPr="00921A9E" w14:paraId="50B22113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0F37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MTX usage (3 </w:t>
            </w:r>
            <w:proofErr w:type="spellStart"/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7E28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A1D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0.8~1.6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AE3D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0F6F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F4C8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0.8~1.6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863B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5CBA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1680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0.9~1.7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F88D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921A9E" w:rsidRPr="00921A9E" w14:paraId="3669EAFE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A64D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Prednisolone usage (3 </w:t>
            </w:r>
            <w:proofErr w:type="spellStart"/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ADFE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B0D4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0.6~1.3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A0C3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3A52" w14:textId="6CB004AF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41B1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1.3~2.8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FE56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1DAE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8064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1.3~2.7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508C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&lt;0.01</w:t>
            </w:r>
          </w:p>
        </w:tc>
      </w:tr>
      <w:tr w:rsidR="00921A9E" w:rsidRPr="00921A9E" w14:paraId="69A0A8DF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EDD7" w14:textId="6BD2BBAD" w:rsidR="00921A9E" w:rsidRPr="00921A9E" w:rsidRDefault="00967FD3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b/</w:t>
            </w:r>
            <w:proofErr w:type="spellStart"/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ts</w:t>
            </w:r>
            <w:r w:rsidR="00921A9E"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DMARDs</w:t>
            </w:r>
            <w:proofErr w:type="spellEnd"/>
            <w:r w:rsidR="00921A9E"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 usage (3 </w:t>
            </w:r>
            <w:proofErr w:type="spellStart"/>
            <w:r w:rsidR="00921A9E"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="00921A9E"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033C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DC22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0.8~1.7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B4D5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16DD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DAB3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0.9~1.7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EAA2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0805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6004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0.9~1.7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35C5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921A9E" w:rsidRPr="00921A9E" w14:paraId="1E5A2934" w14:textId="77777777" w:rsidTr="00921A9E">
        <w:trPr>
          <w:trHeight w:val="390"/>
        </w:trPr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B58D7" w14:textId="4707DC45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ACPA fluctuation</w:t>
            </w: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(&gt; 3 folds)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C042D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9048B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0.9~1.8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02C4C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05DB8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803EF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1.4~2.6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BA21F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74A60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D3587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1.5~2.8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B6CD0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921A9E" w:rsidRPr="00921A9E" w14:paraId="4EABE6EB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67DE" w14:textId="77777777" w:rsidR="00921A9E" w:rsidRPr="00921A9E" w:rsidRDefault="00921A9E" w:rsidP="00921A9E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570F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C91F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68AD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9A74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134F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75E6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C060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ED77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D479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1A9E" w:rsidRPr="00921A9E" w14:paraId="2E40A077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B1B8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Supplementary Table 1.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AC58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9744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E9BC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CFED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9009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9A6A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92C5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8D9A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EE24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1A9E" w:rsidRPr="00921A9E" w14:paraId="72AB4621" w14:textId="77777777" w:rsidTr="00921A9E">
        <w:trPr>
          <w:trHeight w:val="375"/>
        </w:trPr>
        <w:tc>
          <w:tcPr>
            <w:tcW w:w="7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BEBD" w14:textId="062B43BC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The univariate analysis of patients</w:t>
            </w: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’</w:t>
            </w: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 characteristic and the relapse from remission.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1367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3FD9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1922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1B20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5226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1A9E" w:rsidRPr="00921A9E" w14:paraId="4EDA1A26" w14:textId="77777777" w:rsidTr="00921A9E">
        <w:trPr>
          <w:trHeight w:val="375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6763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Logistic regression analysis was used.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FD22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D5B9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E1EA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A153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ECC2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8ED6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A912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DECC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07FC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1A9E" w:rsidRPr="00921A9E" w14:paraId="612F4469" w14:textId="77777777" w:rsidTr="00921A9E">
        <w:trPr>
          <w:trHeight w:val="375"/>
        </w:trPr>
        <w:tc>
          <w:tcPr>
            <w:tcW w:w="111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0836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RF, rheumatoid factor; TJC, tender joint count; MTX, methotrexate; DMARDs, disease modifying anti-rheumatic drugs;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C262" w14:textId="77777777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D702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1A9E" w:rsidRPr="00921A9E" w14:paraId="451E850A" w14:textId="77777777" w:rsidTr="00722CC6">
        <w:trPr>
          <w:trHeight w:val="375"/>
        </w:trPr>
        <w:tc>
          <w:tcPr>
            <w:tcW w:w="5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CC92" w14:textId="64160EBE" w:rsidR="00921A9E" w:rsidRPr="00921A9E" w:rsidRDefault="00921A9E" w:rsidP="00921A9E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 ACPA, anti-citrullinated peptide/protein antibody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B335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04F9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7CBB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D537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A387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5852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1961" w14:textId="77777777" w:rsidR="00921A9E" w:rsidRPr="00921A9E" w:rsidRDefault="00921A9E" w:rsidP="00921A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35B0152" w14:textId="77777777" w:rsidR="00B80F11" w:rsidRPr="00921A9E" w:rsidRDefault="00B80F11" w:rsidP="00B80F11">
      <w:pPr>
        <w:rPr>
          <w:sz w:val="18"/>
          <w:szCs w:val="18"/>
        </w:rPr>
      </w:pPr>
    </w:p>
    <w:p w14:paraId="5BEC3D39" w14:textId="07CD533E" w:rsidR="00FB488C" w:rsidRPr="00A45990" w:rsidRDefault="00FB488C" w:rsidP="00B80F11">
      <w:pPr>
        <w:rPr>
          <w:sz w:val="18"/>
          <w:szCs w:val="18"/>
        </w:rPr>
      </w:pPr>
      <w:r w:rsidRPr="00A45990">
        <w:rPr>
          <w:sz w:val="18"/>
          <w:szCs w:val="18"/>
        </w:rPr>
        <w:br w:type="page"/>
      </w:r>
    </w:p>
    <w:tbl>
      <w:tblPr>
        <w:tblpPr w:leftFromText="142" w:rightFromText="142" w:vertAnchor="text" w:tblpY="1"/>
        <w:tblOverlap w:val="never"/>
        <w:tblW w:w="13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0"/>
        <w:gridCol w:w="623"/>
        <w:gridCol w:w="1537"/>
        <w:gridCol w:w="1080"/>
        <w:gridCol w:w="1080"/>
        <w:gridCol w:w="1168"/>
        <w:gridCol w:w="1080"/>
        <w:gridCol w:w="1080"/>
        <w:gridCol w:w="1300"/>
        <w:gridCol w:w="1080"/>
      </w:tblGrid>
      <w:tr w:rsidR="00F76048" w:rsidRPr="00F76048" w14:paraId="19AB762A" w14:textId="77777777" w:rsidTr="00F76048">
        <w:trPr>
          <w:trHeight w:val="375"/>
        </w:trPr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788E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DCDE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FF18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42BE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32C9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38F7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1D72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5D5B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35B8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6048" w:rsidRPr="00F76048" w14:paraId="69C6E92E" w14:textId="77777777" w:rsidTr="00F76048">
        <w:trPr>
          <w:trHeight w:val="375"/>
        </w:trPr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E413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9D4C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DAS28-ESR remission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31C5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1F24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SDAI remission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9A59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FBF6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CDAI remission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C59E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6048" w:rsidRPr="00F76048" w14:paraId="77714FA9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C7F0D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2DA6F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29D75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F4FC5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4103B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F9535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BC9B4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5C1BF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6C7E7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FCB27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F76048" w:rsidRPr="00F76048" w14:paraId="20328716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04F3" w14:textId="5D5B8021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Age (</w:t>
            </w:r>
            <w:r w:rsid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yr</w:t>
            </w:r>
            <w:proofErr w:type="spellEnd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B02D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764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6A06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0EB2" w14:textId="49440657" w:rsidR="00F76048" w:rsidRPr="00F76048" w:rsidRDefault="00967FD3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8414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-0.03~0.005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D3B3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4B19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EC74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0.11~0.62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E70B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&lt;0.01</w:t>
            </w:r>
          </w:p>
        </w:tc>
      </w:tr>
      <w:tr w:rsidR="00F76048" w:rsidRPr="00F76048" w14:paraId="0D1BC6E5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14A8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sex(female/male)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5DAE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9E39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CB85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8CDA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5161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A2F8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EECB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AE6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51EE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5A60864F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08D8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Disease duration (</w:t>
            </w:r>
            <w:proofErr w:type="spellStart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3582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C3EC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0CC6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F22D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97EB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D79B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28DB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215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E0E4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32194085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6BBA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Smoker (ever)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8F0B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75FC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0.4~0.9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07FB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144F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D24C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7EE8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6732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A5A1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01BB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5F28EFB3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0323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Radiographic damage (baseline)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20DF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C59C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A6CD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B1A1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5F4D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09E2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CECA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CAE3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5D74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2947E68D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8796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RF positivity (baseline)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4C01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72EA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6FD3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AC05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28C3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9EBA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0FE5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CB9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1C0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27AFEE3B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76EE" w14:textId="4DFE1CF0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TJC (baseline</w:t>
            </w:r>
            <w:r w:rsid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, /1 joint</w:t>
            </w: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6749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1D02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1.8~18.9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A61F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EFA4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547F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77F6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DA74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75ED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BA39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3D15F73D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18E3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MTX usage (3 </w:t>
            </w:r>
            <w:proofErr w:type="spellStart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92EF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A5D3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890A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0201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8AC6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A06E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4EE9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2E44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B6A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2814125E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BF72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Prednisolone usage (3 </w:t>
            </w:r>
            <w:proofErr w:type="spellStart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3B8D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6078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CA0A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B16F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B3F6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1.2~2.5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A687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71CA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500A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5A8F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22DBEEE5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61B6" w14:textId="20A16D41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b</w:t>
            </w:r>
            <w:r w:rsidR="00967FD3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="00967FD3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ts</w:t>
            </w: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DMARDs</w:t>
            </w:r>
            <w:proofErr w:type="spellEnd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 usage (3 </w:t>
            </w:r>
            <w:proofErr w:type="spellStart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5A7C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18F2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C3D8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1DB1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029E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2FDB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B0D6" w14:textId="77777777" w:rsidR="00F76048" w:rsidRPr="00F76048" w:rsidRDefault="00F76048" w:rsidP="00F7604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D823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7AC0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36618C0D" w14:textId="77777777" w:rsidTr="00F76048">
        <w:trPr>
          <w:trHeight w:val="390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8842E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ACPA fluctuation(&gt; 3 folds)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3D35E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0A441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A02B1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6192B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04A6E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1.3~2.4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44691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3CBAB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9324B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1.4~2.7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B498D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F76048" w:rsidRPr="00F76048" w14:paraId="39285B7D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A2CB" w14:textId="77777777" w:rsidR="00F76048" w:rsidRPr="00F76048" w:rsidRDefault="00F76048" w:rsidP="00F76048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17F1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5C5A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E6CC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14ED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827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FC2D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283D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5021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BCA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3A446414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97F6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Supplementary Table 2.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9222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ED0F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0F99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2E6E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279A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F92A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9F44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D9D5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89F6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784C25E2" w14:textId="77777777" w:rsidTr="00F76048">
        <w:trPr>
          <w:trHeight w:val="37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3891" w14:textId="3F1FEE5B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The multivariate analysis of patients</w:t>
            </w:r>
            <w:r w:rsidR="00921A9E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’</w:t>
            </w: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 xml:space="preserve"> characteristic and the relapse from remission.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02B2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2F6C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040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2016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D7E3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6048" w:rsidRPr="00F76048" w14:paraId="05E6FC77" w14:textId="77777777" w:rsidTr="00F76048"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4A36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F76048"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  <w:t>Logistic regression analysis was used.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BDE1" w14:textId="77777777" w:rsidR="00F76048" w:rsidRPr="00F76048" w:rsidRDefault="00F76048" w:rsidP="00F76048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266C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D439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8A7E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B9F1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5F45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9256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D6E4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DE17" w14:textId="77777777" w:rsidR="00F76048" w:rsidRPr="00F76048" w:rsidRDefault="00F76048" w:rsidP="00F76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AFF393A" w14:textId="77777777" w:rsidR="00B80F11" w:rsidRPr="00F76048" w:rsidRDefault="00B80F11" w:rsidP="00B80F11">
      <w:pPr>
        <w:rPr>
          <w:sz w:val="18"/>
          <w:szCs w:val="18"/>
        </w:rPr>
      </w:pPr>
    </w:p>
    <w:p w14:paraId="3BA51318" w14:textId="77777777" w:rsidR="00B80F11" w:rsidRPr="00A45990" w:rsidRDefault="00B80F11" w:rsidP="00B80F11">
      <w:pPr>
        <w:rPr>
          <w:sz w:val="18"/>
          <w:szCs w:val="18"/>
        </w:rPr>
      </w:pPr>
    </w:p>
    <w:p w14:paraId="75484BE6" w14:textId="77777777" w:rsidR="00B80F11" w:rsidRDefault="00B80F11" w:rsidP="00B80F11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pPr w:leftFromText="142" w:rightFromText="142" w:tblpX="-1492" w:tblpYSpec="top"/>
        <w:tblOverlap w:val="never"/>
        <w:tblW w:w="150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1080"/>
        <w:gridCol w:w="1200"/>
        <w:gridCol w:w="1080"/>
        <w:gridCol w:w="880"/>
        <w:gridCol w:w="1133"/>
        <w:gridCol w:w="1247"/>
        <w:gridCol w:w="1020"/>
        <w:gridCol w:w="849"/>
        <w:gridCol w:w="1107"/>
        <w:gridCol w:w="1217"/>
        <w:gridCol w:w="996"/>
        <w:gridCol w:w="1080"/>
      </w:tblGrid>
      <w:tr w:rsidR="00B80F11" w:rsidRPr="00B96238" w14:paraId="29C1EC99" w14:textId="77777777" w:rsidTr="00B80F11">
        <w:trPr>
          <w:trHeight w:val="270"/>
        </w:trPr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48B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49B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DAS28-ESR remission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96C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D51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CDAI remission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C4FA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860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SDAI remission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D6B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80F11" w:rsidRPr="00B96238" w14:paraId="4FA882B7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7E8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C05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Symbol" w:eastAsia="ＭＳ Ｐゴシック" w:hAnsi="Symbol" w:cs="ＭＳ Ｐゴシック"/>
                <w:color w:val="000000"/>
                <w:kern w:val="0"/>
                <w:sz w:val="18"/>
                <w:szCs w:val="18"/>
              </w:rPr>
              <w:t></w:t>
            </w: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 xml:space="preserve"> 1.5 fold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95C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1.5 - 3 fold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CF8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&gt; 3 fold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5EE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F31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Symbol" w:eastAsia="ＭＳ Ｐゴシック" w:hAnsi="Symbol" w:cs="ＭＳ Ｐゴシック"/>
                <w:color w:val="000000"/>
                <w:kern w:val="0"/>
                <w:sz w:val="18"/>
                <w:szCs w:val="18"/>
              </w:rPr>
              <w:t></w:t>
            </w: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 xml:space="preserve"> 1.5 fold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D3C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1.5 - 3 fold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614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&gt; 3 fold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327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B5A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Symbol" w:eastAsia="ＭＳ Ｐゴシック" w:hAnsi="Symbol" w:cs="ＭＳ Ｐゴシック"/>
                <w:color w:val="000000"/>
                <w:kern w:val="0"/>
                <w:sz w:val="18"/>
                <w:szCs w:val="18"/>
              </w:rPr>
              <w:t></w:t>
            </w: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 xml:space="preserve"> 1.5 fold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DC7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1.5 - 3 fold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041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&gt; 3 fold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DDE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B80F11" w:rsidRPr="00B96238" w14:paraId="10FDD544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8F3C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A1B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953)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278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181)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258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26)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7A1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FB4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762)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8EF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147)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6DD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21)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49C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9F5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772)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F2B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155)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4B5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(n = 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16C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80F11" w:rsidRPr="00B96238" w14:paraId="46AB5868" w14:textId="77777777" w:rsidTr="00B80F11">
        <w:trPr>
          <w:trHeight w:val="270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B3B6F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RF+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183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82.3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0E34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85.6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CB3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82.9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CD2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38C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82.9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A5A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89.4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C73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79.2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B1D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556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83.2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2C0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87.8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3AC4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78.3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5C9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0.44</w:t>
            </w:r>
          </w:p>
        </w:tc>
      </w:tr>
      <w:tr w:rsidR="00B80F11" w:rsidRPr="00B96238" w14:paraId="2D3A617C" w14:textId="77777777" w:rsidTr="00B80F11">
        <w:trPr>
          <w:trHeight w:val="54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B61E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RF, average, IU/ml, mean (S.D.)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9A4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70.0 (96.2)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DC0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79.2 (124.3)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AA4C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71.0 (54.1)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F07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CA5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82.0 (175.5)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4B2F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126.4 (255.0)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281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77.0 (76.0)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927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&lt;0.05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ABA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81.7 (172.6)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0A44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113.0 (236.4)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B72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75.6 (84.8)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4FC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B80F11" w:rsidRPr="00B96238" w14:paraId="30A30FE8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AAF1C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ESR, mm/h, mean (S.D.)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8F94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12.0 (8.4)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E26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13.3 (8.9)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67C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11.8 (7.3)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24F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E70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17.2 (13.6)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F1F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21.3 (16.9)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B00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18.2 (18.7)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B6B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&lt;0.05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0FC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16.9 (13.4)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479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20.2 (16.3)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411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15.0 (12.3)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112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&lt;0.05</w:t>
            </w:r>
          </w:p>
        </w:tc>
      </w:tr>
      <w:tr w:rsidR="00B80F11" w:rsidRPr="00B96238" w14:paraId="261FAB8D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606DA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CRP, mg/L, mean (S.D.)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D5A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1.6 (3.1)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364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2.2 (6.9)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BD4C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1.6 (1.9)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EA5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14BA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2.5 (8.8)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E67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2.5 (5.3)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DE64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4.0 (7.9)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76C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589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1.7 (3.8)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018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2.3 (5.1)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B1D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1.9 (2.2)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683C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B80F11" w:rsidRPr="00B96238" w14:paraId="1AF4E83F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50D5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 xml:space="preserve">Interval, </w:t>
            </w:r>
            <w:proofErr w:type="spellStart"/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mo</w:t>
            </w:r>
            <w:proofErr w:type="spellEnd"/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, mean (S.D.)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FF78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12.0 (6.4)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820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12.9 (5.0)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FB7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17.8 (12.8)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0108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67B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12.1 (0.2)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F98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13.5 (0.5)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6BCA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15.6 (1.3)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0ED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C5BF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12.1 (6.2)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F03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13.6 (6.2)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B19F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15.7 (10.5)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DE6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B80F11" w:rsidRPr="00B96238" w14:paraId="3CDE0208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E7AE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MTX 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A45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61.5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89B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62.2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C8C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673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46F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62.9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CB4A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58.1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CF1F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54.2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87B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6A5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62.1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772C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59.3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B358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011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B80F11" w:rsidRPr="00B96238" w14:paraId="11C665BE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0B55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MTX, mg, mean (S.D.)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7D1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7.6 (3.1)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A53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7.2 (2.7)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A64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6.5 (2.8)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3C0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958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7.6 (2.9)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7D38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7.2 (2.7)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75A8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7.4 (1.9)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7D3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1A0C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7.6 (2.9)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217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7.3 (2.7)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9E2A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7.3 (2.0)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7E5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B80F11" w:rsidRPr="00B96238" w14:paraId="62254FB1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E718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Prednisolone 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389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12.2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E86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C00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9.4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CBC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54D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55A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E58C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12.5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0BB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76D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8.6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10E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11.1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8998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376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B80F11" w:rsidRPr="00B96238" w14:paraId="27F23751" w14:textId="77777777" w:rsidTr="00B80F11">
        <w:trPr>
          <w:trHeight w:val="54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F1B4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Prednisolone, mg, mean (S.D.)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FFA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3.3 (2.2)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9958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7.4 (17.7)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845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5.7 (4.0)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8A8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&lt;0.05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0D01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3.4 (2.4)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819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10.2 (22.5)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819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5.0 (3.0)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3AE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&lt;0.05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DB1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3.4 (2.4)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C6A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8.7 (22.2)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1C2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5.0 (3.0)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D6B2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B80F11" w:rsidRPr="00B96238" w14:paraId="6860A79A" w14:textId="77777777" w:rsidTr="00B80F11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0F14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bDMARDs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5C667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44.7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9366F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41.8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A121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41CE5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0.85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56DA9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43.8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CB886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38.8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FB523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45.8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4CBFD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2A5A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44.3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A553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40.1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4968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47.8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031BB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B80F11" w:rsidRPr="00B96238" w14:paraId="4244868D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A286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D7E1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AD7A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F9E2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47C4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FD00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B7D4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F6CB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74C0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F3FF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360E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AEAC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D26D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80F11" w:rsidRPr="00B96238" w14:paraId="3B7592C0" w14:textId="77777777" w:rsidTr="00B80F11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98E0" w14:textId="20D39B4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Supplementary Table</w:t>
            </w:r>
            <w:r w:rsidR="00FB488C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3</w:t>
            </w: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B86C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C20E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5D1E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0D10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C506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6972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1453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B328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DACD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B913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D622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B416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80F11" w:rsidRPr="00B96238" w14:paraId="32F5C3CD" w14:textId="77777777" w:rsidTr="00B80F11">
        <w:trPr>
          <w:trHeight w:val="270"/>
        </w:trPr>
        <w:tc>
          <w:tcPr>
            <w:tcW w:w="117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92D0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Detailed baseline demographic and disease characteristics of patients who achieved remission in the consecutive measurement.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FED9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70AC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45E9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80F11" w:rsidRPr="00B96238" w14:paraId="1E9D572C" w14:textId="77777777" w:rsidTr="00B80F11">
        <w:trPr>
          <w:trHeight w:val="270"/>
        </w:trPr>
        <w:tc>
          <w:tcPr>
            <w:tcW w:w="139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663E" w14:textId="77777777" w:rsidR="00B80F11" w:rsidRPr="00B96238" w:rsidRDefault="00B80F11" w:rsidP="00B80F11">
            <w:pPr>
              <w:widowControl/>
              <w:jc w:val="left"/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</w:pPr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 xml:space="preserve">One-way ANOVA for continuous variables, </w:t>
            </w:r>
            <w:proofErr w:type="spellStart"/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Kruska</w:t>
            </w:r>
            <w:proofErr w:type="spellEnd"/>
            <w:r w:rsidRPr="00B96238">
              <w:rPr>
                <w:rFonts w:ascii="Century" w:eastAsia="ＭＳ Ｐゴシック" w:hAnsi="Century" w:cs="ＭＳ Ｐゴシック"/>
                <w:color w:val="000000"/>
                <w:kern w:val="0"/>
                <w:sz w:val="18"/>
                <w:szCs w:val="18"/>
              </w:rPr>
              <w:t>-Wallis test for CDAI, SDAI and DAS28-ESR, Fisher’s exact test for categorical variables among three groups.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1909" w14:textId="77777777" w:rsidR="00B80F11" w:rsidRPr="00B96238" w:rsidRDefault="00B80F11" w:rsidP="00B80F1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54E3B61" w14:textId="167B95EE" w:rsidR="00B80F11" w:rsidRDefault="00B80F11" w:rsidP="00B80F11">
      <w:pPr>
        <w:rPr>
          <w:sz w:val="18"/>
          <w:szCs w:val="18"/>
        </w:rPr>
      </w:pPr>
    </w:p>
    <w:sectPr w:rsidR="00B80F11" w:rsidSect="00B96238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5AEC8" w14:textId="77777777" w:rsidR="00AC6EB9" w:rsidRDefault="00AC6EB9" w:rsidP="00B80F11">
      <w:r>
        <w:separator/>
      </w:r>
    </w:p>
  </w:endnote>
  <w:endnote w:type="continuationSeparator" w:id="0">
    <w:p w14:paraId="146D5C5D" w14:textId="77777777" w:rsidR="00AC6EB9" w:rsidRDefault="00AC6EB9" w:rsidP="00B8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CC593" w14:textId="77777777" w:rsidR="00AC6EB9" w:rsidRDefault="00AC6EB9" w:rsidP="00B80F11">
      <w:r>
        <w:separator/>
      </w:r>
    </w:p>
  </w:footnote>
  <w:footnote w:type="continuationSeparator" w:id="0">
    <w:p w14:paraId="12C54A44" w14:textId="77777777" w:rsidR="00AC6EB9" w:rsidRDefault="00AC6EB9" w:rsidP="00B80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238"/>
    <w:rsid w:val="00092E4D"/>
    <w:rsid w:val="000C6FBC"/>
    <w:rsid w:val="000F569D"/>
    <w:rsid w:val="00355296"/>
    <w:rsid w:val="00430E6A"/>
    <w:rsid w:val="004723D9"/>
    <w:rsid w:val="00921A9E"/>
    <w:rsid w:val="009304EF"/>
    <w:rsid w:val="00967FD3"/>
    <w:rsid w:val="00A21C48"/>
    <w:rsid w:val="00A45990"/>
    <w:rsid w:val="00A676A9"/>
    <w:rsid w:val="00AC6EB9"/>
    <w:rsid w:val="00B80F11"/>
    <w:rsid w:val="00B96238"/>
    <w:rsid w:val="00C96170"/>
    <w:rsid w:val="00D648CC"/>
    <w:rsid w:val="00F76048"/>
    <w:rsid w:val="00FB488C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5A0DBF"/>
  <w15:docId w15:val="{A80B692C-E868-451F-9030-A240461C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F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0F11"/>
  </w:style>
  <w:style w:type="paragraph" w:styleId="a5">
    <w:name w:val="footer"/>
    <w:basedOn w:val="a"/>
    <w:link w:val="a6"/>
    <w:uiPriority w:val="99"/>
    <w:unhideWhenUsed/>
    <w:rsid w:val="00B80F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0F11"/>
  </w:style>
  <w:style w:type="paragraph" w:styleId="a7">
    <w:name w:val="Balloon Text"/>
    <w:basedOn w:val="a"/>
    <w:link w:val="a8"/>
    <w:uiPriority w:val="99"/>
    <w:semiHidden/>
    <w:unhideWhenUsed/>
    <w:rsid w:val="00B80F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80F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74D3-2964-4D88-8153-69C9F85E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Koichi Murata</dc:creator>
  <cp:lastModifiedBy>Murata Koichi</cp:lastModifiedBy>
  <cp:revision>9</cp:revision>
  <dcterms:created xsi:type="dcterms:W3CDTF">2020-06-28T09:02:00Z</dcterms:created>
  <dcterms:modified xsi:type="dcterms:W3CDTF">2020-10-25T13:58:00Z</dcterms:modified>
</cp:coreProperties>
</file>