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CBC" w:rsidRPr="008E0479" w:rsidRDefault="00F64CBC" w:rsidP="00F64CBC">
      <w:pPr>
        <w:pStyle w:val="Ingenafstand"/>
        <w:ind w:right="3117"/>
        <w:rPr>
          <w:rFonts w:ascii="Times New Roman" w:hAnsi="Times New Roman" w:cs="Times New Roman"/>
          <w:sz w:val="24"/>
          <w:szCs w:val="24"/>
          <w:lang w:val="en-US"/>
        </w:rPr>
      </w:pPr>
      <w:r w:rsidRPr="008E0479">
        <w:rPr>
          <w:rFonts w:ascii="Times New Roman" w:hAnsi="Times New Roman" w:cs="Times New Roman"/>
          <w:b/>
          <w:sz w:val="24"/>
          <w:lang w:val="en-US"/>
        </w:rPr>
        <w:t>Supplementary table 1.</w:t>
      </w:r>
      <w:r w:rsidRPr="008E047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8E0479">
        <w:rPr>
          <w:rFonts w:ascii="Times New Roman" w:hAnsi="Times New Roman" w:cs="Times New Roman"/>
          <w:sz w:val="24"/>
          <w:szCs w:val="24"/>
          <w:lang w:val="en-US"/>
        </w:rPr>
        <w:t>Imaging biomarkers at baseline and third follow-up visit (FV3) in patients who did not report a new flare, after the hand flare had resolved (n=25)</w:t>
      </w:r>
    </w:p>
    <w:p w:rsidR="00F64CBC" w:rsidRPr="008E0479" w:rsidRDefault="00F64CBC" w:rsidP="00F64CBC">
      <w:pPr>
        <w:pStyle w:val="Ingenafstand"/>
        <w:rPr>
          <w:rFonts w:ascii="Times New Roman" w:hAnsi="Times New Roman" w:cs="Times New Roman"/>
          <w:sz w:val="24"/>
          <w:szCs w:val="24"/>
          <w:lang w:val="en-US"/>
        </w:rPr>
      </w:pPr>
      <w:r w:rsidRPr="008E047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</w:t>
      </w:r>
    </w:p>
    <w:tbl>
      <w:tblPr>
        <w:tblStyle w:val="Tabel-Gitter3"/>
        <w:tblW w:w="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701"/>
        <w:gridCol w:w="1276"/>
      </w:tblGrid>
      <w:tr w:rsidR="00F64CBC" w:rsidRPr="008E0479" w:rsidTr="00CE651B">
        <w:trPr>
          <w:trHeight w:val="308"/>
        </w:trPr>
        <w:tc>
          <w:tcPr>
            <w:tcW w:w="2405" w:type="dxa"/>
            <w:noWrap/>
          </w:tcPr>
          <w:p w:rsidR="00F64CBC" w:rsidRPr="008E0479" w:rsidRDefault="00F64CBC" w:rsidP="00CE65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1134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Baseline</w:t>
            </w:r>
          </w:p>
        </w:tc>
        <w:tc>
          <w:tcPr>
            <w:tcW w:w="1701" w:type="dxa"/>
            <w:noWrap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FV3</w:t>
            </w:r>
          </w:p>
        </w:tc>
        <w:tc>
          <w:tcPr>
            <w:tcW w:w="1276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</w:tr>
      <w:tr w:rsidR="00F64CBC" w:rsidRPr="008E0479" w:rsidTr="00CE651B">
        <w:trPr>
          <w:trHeight w:val="308"/>
        </w:trPr>
        <w:tc>
          <w:tcPr>
            <w:tcW w:w="6516" w:type="dxa"/>
            <w:gridSpan w:val="4"/>
            <w:noWrap/>
          </w:tcPr>
          <w:p w:rsidR="00F64CBC" w:rsidRPr="008E0479" w:rsidRDefault="00F64CBC" w:rsidP="00CE6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____________________________________________________</w:t>
            </w:r>
          </w:p>
        </w:tc>
      </w:tr>
      <w:tr w:rsidR="00F64CBC" w:rsidRPr="008E0479" w:rsidTr="00CE651B">
        <w:trPr>
          <w:trHeight w:val="288"/>
        </w:trPr>
        <w:tc>
          <w:tcPr>
            <w:tcW w:w="2405" w:type="dxa"/>
            <w:noWrap/>
            <w:hideMark/>
          </w:tcPr>
          <w:p w:rsidR="00F64CBC" w:rsidRPr="008E0479" w:rsidRDefault="00F64CBC" w:rsidP="00CE65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MRI synovitis</w:t>
            </w:r>
          </w:p>
        </w:tc>
        <w:tc>
          <w:tcPr>
            <w:tcW w:w="1134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(4.1)</w:t>
            </w:r>
          </w:p>
        </w:tc>
        <w:tc>
          <w:tcPr>
            <w:tcW w:w="1701" w:type="dxa"/>
            <w:noWrap/>
            <w:hideMark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(3.6)</w:t>
            </w:r>
          </w:p>
        </w:tc>
        <w:tc>
          <w:tcPr>
            <w:tcW w:w="1276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</w:tr>
      <w:tr w:rsidR="00F64CBC" w:rsidRPr="008E0479" w:rsidTr="00CE651B">
        <w:trPr>
          <w:trHeight w:val="288"/>
        </w:trPr>
        <w:tc>
          <w:tcPr>
            <w:tcW w:w="2405" w:type="dxa"/>
            <w:noWrap/>
            <w:hideMark/>
          </w:tcPr>
          <w:p w:rsidR="00F64CBC" w:rsidRPr="008E0479" w:rsidRDefault="00F64CBC" w:rsidP="00CE65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MRI tenosynovitis</w:t>
            </w:r>
          </w:p>
        </w:tc>
        <w:tc>
          <w:tcPr>
            <w:tcW w:w="1134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(4.8)</w:t>
            </w:r>
          </w:p>
        </w:tc>
        <w:tc>
          <w:tcPr>
            <w:tcW w:w="1701" w:type="dxa"/>
            <w:noWrap/>
            <w:hideMark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(5.3)</w:t>
            </w:r>
          </w:p>
        </w:tc>
        <w:tc>
          <w:tcPr>
            <w:tcW w:w="1276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</w:tr>
      <w:tr w:rsidR="00F64CBC" w:rsidRPr="008E0479" w:rsidTr="00CE651B">
        <w:trPr>
          <w:trHeight w:val="288"/>
        </w:trPr>
        <w:tc>
          <w:tcPr>
            <w:tcW w:w="2405" w:type="dxa"/>
            <w:noWrap/>
            <w:hideMark/>
          </w:tcPr>
          <w:p w:rsidR="00F64CBC" w:rsidRPr="008E0479" w:rsidRDefault="00F64CBC" w:rsidP="00CE65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MRI BME</w:t>
            </w:r>
          </w:p>
        </w:tc>
        <w:tc>
          <w:tcPr>
            <w:tcW w:w="1134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(5.1)</w:t>
            </w:r>
          </w:p>
        </w:tc>
        <w:tc>
          <w:tcPr>
            <w:tcW w:w="1701" w:type="dxa"/>
            <w:noWrap/>
            <w:hideMark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(3.5)</w:t>
            </w:r>
          </w:p>
        </w:tc>
        <w:tc>
          <w:tcPr>
            <w:tcW w:w="1276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CE588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64CBC" w:rsidRPr="008E0479" w:rsidTr="00CE651B">
        <w:trPr>
          <w:trHeight w:val="288"/>
        </w:trPr>
        <w:tc>
          <w:tcPr>
            <w:tcW w:w="2405" w:type="dxa"/>
            <w:noWrap/>
            <w:hideMark/>
          </w:tcPr>
          <w:p w:rsidR="00F64CBC" w:rsidRPr="008E0479" w:rsidRDefault="00F64CBC" w:rsidP="00CE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 xml:space="preserve">US </w:t>
            </w:r>
            <w:proofErr w:type="spellStart"/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synovitis</w:t>
            </w:r>
            <w:proofErr w:type="spellEnd"/>
            <w:r w:rsidRPr="008E0479">
              <w:rPr>
                <w:rFonts w:ascii="Times New Roman" w:hAnsi="Times New Roman" w:cs="Times New Roman"/>
                <w:sz w:val="24"/>
                <w:szCs w:val="24"/>
              </w:rPr>
              <w:t xml:space="preserve"> (GLOESS)</w:t>
            </w:r>
          </w:p>
        </w:tc>
        <w:tc>
          <w:tcPr>
            <w:tcW w:w="1134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2F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(5.4)</w:t>
            </w:r>
          </w:p>
        </w:tc>
        <w:tc>
          <w:tcPr>
            <w:tcW w:w="1701" w:type="dxa"/>
            <w:noWrap/>
            <w:hideMark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(4.2)</w:t>
            </w:r>
          </w:p>
        </w:tc>
        <w:tc>
          <w:tcPr>
            <w:tcW w:w="1276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F64CBC" w:rsidRPr="008E0479" w:rsidTr="00CE651B">
        <w:trPr>
          <w:trHeight w:val="288"/>
        </w:trPr>
        <w:tc>
          <w:tcPr>
            <w:tcW w:w="2405" w:type="dxa"/>
            <w:noWrap/>
            <w:hideMark/>
          </w:tcPr>
          <w:p w:rsidR="00F64CBC" w:rsidRPr="008E0479" w:rsidRDefault="008F2F79" w:rsidP="00CE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tenosynovitis</w:t>
            </w:r>
            <w:proofErr w:type="spellEnd"/>
          </w:p>
        </w:tc>
        <w:tc>
          <w:tcPr>
            <w:tcW w:w="1134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(4.6)</w:t>
            </w:r>
          </w:p>
        </w:tc>
        <w:tc>
          <w:tcPr>
            <w:tcW w:w="1701" w:type="dxa"/>
            <w:noWrap/>
            <w:hideMark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(5.2)</w:t>
            </w:r>
          </w:p>
        </w:tc>
        <w:tc>
          <w:tcPr>
            <w:tcW w:w="1276" w:type="dxa"/>
          </w:tcPr>
          <w:p w:rsidR="00F64CBC" w:rsidRPr="008E0479" w:rsidRDefault="00F64CBC" w:rsidP="00CE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479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</w:tbl>
    <w:p w:rsidR="00F64CBC" w:rsidRPr="008E0479" w:rsidRDefault="00F64CBC" w:rsidP="00F64CB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047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</w:t>
      </w:r>
    </w:p>
    <w:p w:rsidR="00F64CBC" w:rsidRPr="008E0479" w:rsidRDefault="00F64CBC" w:rsidP="00F64CBC">
      <w:pPr>
        <w:autoSpaceDE w:val="0"/>
        <w:autoSpaceDN w:val="0"/>
        <w:adjustRightInd w:val="0"/>
        <w:spacing w:line="240" w:lineRule="auto"/>
        <w:ind w:right="311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0479">
        <w:rPr>
          <w:rFonts w:ascii="Times New Roman" w:hAnsi="Times New Roman" w:cs="Times New Roman"/>
          <w:sz w:val="24"/>
          <w:szCs w:val="24"/>
          <w:lang w:val="en-US"/>
        </w:rPr>
        <w:t xml:space="preserve">BME, bone marrow edema; FV, follow-up visit; GLOESS, Global OMERACT (Outcome Measures in Rheumatology)-EULAR (European League </w:t>
      </w:r>
      <w:proofErr w:type="gramStart"/>
      <w:r w:rsidRPr="008E0479">
        <w:rPr>
          <w:rFonts w:ascii="Times New Roman" w:hAnsi="Times New Roman" w:cs="Times New Roman"/>
          <w:sz w:val="24"/>
          <w:szCs w:val="24"/>
          <w:lang w:val="en-US"/>
        </w:rPr>
        <w:t>Against</w:t>
      </w:r>
      <w:proofErr w:type="gramEnd"/>
      <w:r w:rsidRPr="008E0479">
        <w:rPr>
          <w:rFonts w:ascii="Times New Roman" w:hAnsi="Times New Roman" w:cs="Times New Roman"/>
          <w:sz w:val="24"/>
          <w:szCs w:val="24"/>
          <w:lang w:val="en-US"/>
        </w:rPr>
        <w:t xml:space="preserve"> Rheumatism) Synovitis Score; MRI, magnetic resonance imaging; US, ultrasonography</w:t>
      </w:r>
    </w:p>
    <w:p w:rsidR="00CE588A" w:rsidRPr="001A1A53" w:rsidRDefault="00CE588A" w:rsidP="00CE588A">
      <w:pPr>
        <w:autoSpaceDE w:val="0"/>
        <w:autoSpaceDN w:val="0"/>
        <w:adjustRightInd w:val="0"/>
        <w:ind w:right="311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1A53">
        <w:rPr>
          <w:rFonts w:ascii="Times New Roman" w:hAnsi="Times New Roman" w:cs="Times New Roman"/>
          <w:sz w:val="24"/>
          <w:szCs w:val="24"/>
          <w:lang w:val="en-US"/>
        </w:rPr>
        <w:t xml:space="preserve">*Wilcoxon signed-rank test </w:t>
      </w:r>
      <w:proofErr w:type="gramStart"/>
      <w:r w:rsidR="00427944">
        <w:rPr>
          <w:rFonts w:ascii="Times New Roman" w:hAnsi="Times New Roman" w:cs="Times New Roman"/>
          <w:sz w:val="24"/>
          <w:szCs w:val="24"/>
          <w:lang w:val="en-US"/>
        </w:rPr>
        <w:t>was applied</w:t>
      </w:r>
      <w:proofErr w:type="gramEnd"/>
      <w:r w:rsidR="004279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1A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accommodate </w:t>
      </w:r>
      <w:r w:rsidRPr="001A1A53">
        <w:rPr>
          <w:rFonts w:ascii="Times New Roman" w:hAnsi="Times New Roman" w:cs="Times New Roman"/>
          <w:sz w:val="24"/>
          <w:szCs w:val="24"/>
          <w:lang w:val="en-US"/>
        </w:rPr>
        <w:t>non-normally distribut</w:t>
      </w:r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1A1A53">
        <w:rPr>
          <w:rFonts w:ascii="Times New Roman" w:hAnsi="Times New Roman" w:cs="Times New Roman"/>
          <w:sz w:val="24"/>
          <w:szCs w:val="24"/>
          <w:lang w:val="en-US"/>
        </w:rPr>
        <w:t xml:space="preserve"> BME data</w:t>
      </w:r>
    </w:p>
    <w:p w:rsidR="00957D14" w:rsidRPr="00F64CBC" w:rsidRDefault="00957D14">
      <w:pPr>
        <w:rPr>
          <w:lang w:val="en-US"/>
        </w:rPr>
      </w:pPr>
      <w:bookmarkStart w:id="0" w:name="_GoBack"/>
      <w:bookmarkEnd w:id="0"/>
    </w:p>
    <w:sectPr w:rsidR="00957D14" w:rsidRPr="00F64CBC" w:rsidSect="00AC6F6F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BC"/>
    <w:rsid w:val="00222F6E"/>
    <w:rsid w:val="0023326A"/>
    <w:rsid w:val="00291156"/>
    <w:rsid w:val="003B040A"/>
    <w:rsid w:val="00427944"/>
    <w:rsid w:val="008F2F79"/>
    <w:rsid w:val="00957D14"/>
    <w:rsid w:val="00AC6F6F"/>
    <w:rsid w:val="00CE588A"/>
    <w:rsid w:val="00F6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E2353-BCCA-4C74-9FE2-53394739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CB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F64CBC"/>
    <w:pPr>
      <w:spacing w:after="0" w:line="240" w:lineRule="auto"/>
    </w:pPr>
  </w:style>
  <w:style w:type="table" w:customStyle="1" w:styleId="Tabel-Gitter3">
    <w:name w:val="Tabel - Gitter3"/>
    <w:basedOn w:val="Tabel-Normal"/>
    <w:next w:val="Tabel-Gitter"/>
    <w:uiPriority w:val="39"/>
    <w:rsid w:val="00F6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F6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Gigtforeningen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Paulina Küttel</dc:creator>
  <cp:keywords/>
  <dc:description/>
  <cp:lastModifiedBy>Dorota Paulina Küttel</cp:lastModifiedBy>
  <cp:revision>3</cp:revision>
  <dcterms:created xsi:type="dcterms:W3CDTF">2019-12-23T14:18:00Z</dcterms:created>
  <dcterms:modified xsi:type="dcterms:W3CDTF">2019-12-23T17:48:00Z</dcterms:modified>
</cp:coreProperties>
</file>