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9B" w:rsidRPr="00F527F3" w:rsidRDefault="00A80A9B" w:rsidP="00A80A9B">
      <w:pPr>
        <w:pStyle w:val="Ingenafstand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</w:t>
      </w:r>
      <w:r w:rsidRPr="00AD4180">
        <w:rPr>
          <w:rFonts w:ascii="Times New Roman" w:hAnsi="Times New Roman" w:cs="Times New Roman"/>
          <w:b/>
          <w:sz w:val="24"/>
          <w:szCs w:val="24"/>
          <w:lang w:val="en-US"/>
        </w:rPr>
        <w:t>able 2.</w:t>
      </w:r>
      <w:r w:rsidRPr="00F527F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Inter-reader agreement for MRI read-out</w:t>
      </w:r>
    </w:p>
    <w:p w:rsidR="00A80A9B" w:rsidRPr="00F527F3" w:rsidRDefault="00A80A9B" w:rsidP="00A80A9B">
      <w:pPr>
        <w:pStyle w:val="Ingenafstand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527F3"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______________________________________________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______________________________</w:t>
      </w:r>
    </w:p>
    <w:p w:rsidR="00A80A9B" w:rsidRPr="00F527F3" w:rsidRDefault="00A80A9B" w:rsidP="00A80A9B">
      <w:pPr>
        <w:pStyle w:val="Ingenafstand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6"/>
        <w:gridCol w:w="1418"/>
        <w:gridCol w:w="2126"/>
        <w:gridCol w:w="1701"/>
        <w:gridCol w:w="2405"/>
      </w:tblGrid>
      <w:tr w:rsidR="00A80A9B" w:rsidRPr="00F527F3" w:rsidTr="00CE651B">
        <w:trPr>
          <w:trHeight w:val="504"/>
        </w:trPr>
        <w:tc>
          <w:tcPr>
            <w:tcW w:w="1706" w:type="dxa"/>
            <w:vMerge w:val="restart"/>
          </w:tcPr>
          <w:p w:rsidR="00A80A9B" w:rsidRPr="00F527F3" w:rsidRDefault="00A80A9B" w:rsidP="00CE651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</w:t>
            </w:r>
          </w:p>
        </w:tc>
        <w:tc>
          <w:tcPr>
            <w:tcW w:w="5245" w:type="dxa"/>
            <w:gridSpan w:val="3"/>
          </w:tcPr>
          <w:p w:rsidR="00A80A9B" w:rsidRPr="00F527F3" w:rsidRDefault="00A80A9B" w:rsidP="00CE65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Status scores</w:t>
            </w:r>
          </w:p>
        </w:tc>
        <w:tc>
          <w:tcPr>
            <w:tcW w:w="2405" w:type="dxa"/>
          </w:tcPr>
          <w:p w:rsidR="00A80A9B" w:rsidRPr="00F527F3" w:rsidRDefault="00A80A9B" w:rsidP="00CE6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Change scores</w:t>
            </w:r>
          </w:p>
        </w:tc>
      </w:tr>
      <w:tr w:rsidR="00A80A9B" w:rsidRPr="00F527F3" w:rsidTr="00CE651B">
        <w:trPr>
          <w:trHeight w:val="1333"/>
        </w:trPr>
        <w:tc>
          <w:tcPr>
            <w:tcW w:w="1706" w:type="dxa"/>
            <w:vMerge/>
          </w:tcPr>
          <w:p w:rsidR="00A80A9B" w:rsidRPr="00F527F3" w:rsidRDefault="00A80A9B" w:rsidP="00CE6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Baseline</w:t>
            </w:r>
          </w:p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ICC (95%CI)</w:t>
            </w:r>
          </w:p>
        </w:tc>
        <w:tc>
          <w:tcPr>
            <w:tcW w:w="2126" w:type="dxa"/>
          </w:tcPr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Follow-up visit 1</w:t>
            </w:r>
          </w:p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ICC (95%CI)</w:t>
            </w:r>
          </w:p>
        </w:tc>
        <w:tc>
          <w:tcPr>
            <w:tcW w:w="1701" w:type="dxa"/>
          </w:tcPr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Aggregate score across all 5 time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points*</w:t>
            </w:r>
          </w:p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ICC (95%CI)</w:t>
            </w:r>
          </w:p>
        </w:tc>
        <w:tc>
          <w:tcPr>
            <w:tcW w:w="2405" w:type="dxa"/>
          </w:tcPr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Baseline to follow-up visit 1</w:t>
            </w:r>
          </w:p>
          <w:p w:rsidR="00A80A9B" w:rsidRPr="00F527F3" w:rsidRDefault="00A80A9B" w:rsidP="00CE65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ICC (95%CI) [SDC]</w:t>
            </w:r>
          </w:p>
        </w:tc>
      </w:tr>
      <w:tr w:rsidR="00A80A9B" w:rsidRPr="00F527F3" w:rsidTr="00CE651B">
        <w:trPr>
          <w:trHeight w:val="244"/>
        </w:trPr>
        <w:tc>
          <w:tcPr>
            <w:tcW w:w="9356" w:type="dxa"/>
            <w:gridSpan w:val="5"/>
          </w:tcPr>
          <w:p w:rsidR="00A80A9B" w:rsidRPr="00F527F3" w:rsidRDefault="00A80A9B" w:rsidP="00CE6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A80A9B" w:rsidRPr="00F527F3" w:rsidTr="00CE651B">
        <w:trPr>
          <w:trHeight w:val="244"/>
        </w:trPr>
        <w:tc>
          <w:tcPr>
            <w:tcW w:w="1706" w:type="dxa"/>
          </w:tcPr>
          <w:p w:rsidR="00A80A9B" w:rsidRPr="00F527F3" w:rsidRDefault="00A80A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Synovitis</w:t>
            </w:r>
            <w:proofErr w:type="spellEnd"/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(0.70;0.93) </w:t>
            </w:r>
          </w:p>
        </w:tc>
        <w:tc>
          <w:tcPr>
            <w:tcW w:w="2126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(0.66;0.91)</w:t>
            </w:r>
          </w:p>
        </w:tc>
        <w:tc>
          <w:tcPr>
            <w:tcW w:w="1701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(0.64;0.91)</w:t>
            </w:r>
          </w:p>
        </w:tc>
        <w:tc>
          <w:tcPr>
            <w:tcW w:w="2405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 (0.73;0.93) [1.71] </w:t>
            </w:r>
          </w:p>
        </w:tc>
      </w:tr>
      <w:tr w:rsidR="00A80A9B" w:rsidRPr="00F527F3" w:rsidTr="00CE651B">
        <w:trPr>
          <w:trHeight w:val="831"/>
        </w:trPr>
        <w:tc>
          <w:tcPr>
            <w:tcW w:w="1706" w:type="dxa"/>
          </w:tcPr>
          <w:p w:rsidR="00A80A9B" w:rsidRPr="00F527F3" w:rsidRDefault="00A80A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Tenosynovitis</w:t>
            </w:r>
            <w:proofErr w:type="spellEnd"/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(0.72;0.93) </w:t>
            </w:r>
          </w:p>
        </w:tc>
        <w:tc>
          <w:tcPr>
            <w:tcW w:w="2126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(0.77;0.94) </w:t>
            </w:r>
          </w:p>
        </w:tc>
        <w:tc>
          <w:tcPr>
            <w:tcW w:w="1701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(0.74;0.94)</w:t>
            </w:r>
          </w:p>
        </w:tc>
        <w:tc>
          <w:tcPr>
            <w:tcW w:w="2405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(088.;0.97) [1.38] </w:t>
            </w:r>
          </w:p>
        </w:tc>
      </w:tr>
      <w:tr w:rsidR="00A80A9B" w:rsidRPr="00F527F3" w:rsidTr="00CE651B">
        <w:trPr>
          <w:trHeight w:val="785"/>
        </w:trPr>
        <w:tc>
          <w:tcPr>
            <w:tcW w:w="1706" w:type="dxa"/>
          </w:tcPr>
          <w:p w:rsidR="00A80A9B" w:rsidRPr="00F527F3" w:rsidRDefault="00A80A9B" w:rsidP="00CE65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bCs/>
                <w:sz w:val="24"/>
                <w:szCs w:val="24"/>
              </w:rPr>
              <w:t>BME</w:t>
            </w:r>
          </w:p>
        </w:tc>
        <w:tc>
          <w:tcPr>
            <w:tcW w:w="1418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(0.92;0.98) </w:t>
            </w:r>
          </w:p>
        </w:tc>
        <w:tc>
          <w:tcPr>
            <w:tcW w:w="2126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(0.83;0.96) </w:t>
            </w:r>
          </w:p>
        </w:tc>
        <w:tc>
          <w:tcPr>
            <w:tcW w:w="1701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(0.87;0.97)</w:t>
            </w:r>
          </w:p>
        </w:tc>
        <w:tc>
          <w:tcPr>
            <w:tcW w:w="2405" w:type="dxa"/>
          </w:tcPr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  <w:p w:rsidR="00A80A9B" w:rsidRPr="00F527F3" w:rsidRDefault="00A80A9B" w:rsidP="00CE651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27F3">
              <w:rPr>
                <w:rFonts w:ascii="Times New Roman" w:hAnsi="Times New Roman" w:cs="Times New Roman"/>
                <w:sz w:val="24"/>
                <w:szCs w:val="24"/>
              </w:rPr>
              <w:t xml:space="preserve">(0.75;0.94) [1.68] </w:t>
            </w:r>
          </w:p>
        </w:tc>
      </w:tr>
    </w:tbl>
    <w:p w:rsidR="00A80A9B" w:rsidRPr="00F527F3" w:rsidRDefault="00A80A9B" w:rsidP="00A80A9B">
      <w:pPr>
        <w:pStyle w:val="Default"/>
        <w:rPr>
          <w:rFonts w:ascii="Times New Roman" w:hAnsi="Times New Roman" w:cs="Times New Roman"/>
          <w:color w:val="auto"/>
        </w:rPr>
      </w:pPr>
    </w:p>
    <w:p w:rsidR="00A80A9B" w:rsidRPr="00F527F3" w:rsidRDefault="00431AFA" w:rsidP="00A80A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527F3">
        <w:rPr>
          <w:rFonts w:ascii="Times New Roman" w:hAnsi="Times New Roman" w:cs="Times New Roman"/>
          <w:sz w:val="24"/>
          <w:szCs w:val="24"/>
          <w:lang w:val="en-US"/>
        </w:rPr>
        <w:t>BME, bone marrow edema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80A9B" w:rsidRPr="00F527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7F3">
        <w:rPr>
          <w:rFonts w:ascii="Times New Roman" w:hAnsi="Times New Roman" w:cs="Times New Roman"/>
          <w:sz w:val="24"/>
          <w:szCs w:val="24"/>
          <w:lang w:val="en-US"/>
        </w:rPr>
        <w:t xml:space="preserve">95%CI: 95%Confidence interval, ICC: Intra-class correlation coefficient, </w:t>
      </w:r>
      <w:r w:rsidR="00A80A9B" w:rsidRPr="00F527F3">
        <w:rPr>
          <w:rFonts w:ascii="Times New Roman" w:hAnsi="Times New Roman" w:cs="Times New Roman"/>
          <w:sz w:val="24"/>
          <w:szCs w:val="24"/>
          <w:lang w:val="en-US"/>
        </w:rPr>
        <w:t xml:space="preserve">MRI, magnetic resonance imaging; SDC: Smallest detectable change; </w:t>
      </w:r>
    </w:p>
    <w:p w:rsidR="00A80A9B" w:rsidRDefault="00A80A9B" w:rsidP="00A80A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527F3">
        <w:rPr>
          <w:rFonts w:ascii="Times New Roman" w:hAnsi="Times New Roman" w:cs="Times New Roman"/>
          <w:sz w:val="24"/>
          <w:szCs w:val="24"/>
          <w:lang w:val="en-US"/>
        </w:rPr>
        <w:t>*5 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27F3">
        <w:rPr>
          <w:rFonts w:ascii="Times New Roman" w:hAnsi="Times New Roman" w:cs="Times New Roman"/>
          <w:sz w:val="24"/>
          <w:szCs w:val="24"/>
          <w:lang w:val="en-US"/>
        </w:rPr>
        <w:t>points: baseline, foll</w:t>
      </w:r>
      <w:r>
        <w:rPr>
          <w:rFonts w:ascii="Times New Roman" w:hAnsi="Times New Roman" w:cs="Times New Roman"/>
          <w:sz w:val="24"/>
          <w:szCs w:val="24"/>
          <w:lang w:val="en-US"/>
        </w:rPr>
        <w:t>ow-up visit 1- 4</w:t>
      </w:r>
      <w:bookmarkStart w:id="0" w:name="_GoBack"/>
      <w:bookmarkEnd w:id="0"/>
    </w:p>
    <w:p w:rsidR="00A80A9B" w:rsidRDefault="00A80A9B" w:rsidP="00A80A9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57D14" w:rsidRPr="00A80A9B" w:rsidRDefault="00957D14">
      <w:pPr>
        <w:rPr>
          <w:lang w:val="en-US"/>
        </w:rPr>
      </w:pPr>
    </w:p>
    <w:sectPr w:rsidR="00957D14" w:rsidRPr="00A80A9B" w:rsidSect="00AC6F6F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9B"/>
    <w:rsid w:val="00291156"/>
    <w:rsid w:val="00431AFA"/>
    <w:rsid w:val="00957D14"/>
    <w:rsid w:val="00A80A9B"/>
    <w:rsid w:val="00A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C8379-8A9C-4FF9-ACFE-47A53B75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A9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A80A9B"/>
    <w:pPr>
      <w:spacing w:after="0" w:line="240" w:lineRule="auto"/>
    </w:pPr>
  </w:style>
  <w:style w:type="paragraph" w:customStyle="1" w:styleId="Default">
    <w:name w:val="Default"/>
    <w:rsid w:val="00A80A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Gigtforeningen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Paulina Küttel</dc:creator>
  <cp:keywords/>
  <dc:description/>
  <cp:lastModifiedBy>Dorota Paulina Küttel</cp:lastModifiedBy>
  <cp:revision>2</cp:revision>
  <dcterms:created xsi:type="dcterms:W3CDTF">2019-10-09T13:37:00Z</dcterms:created>
  <dcterms:modified xsi:type="dcterms:W3CDTF">2019-10-10T06:49:00Z</dcterms:modified>
</cp:coreProperties>
</file>