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30" w:rsidRDefault="00B07F30" w:rsidP="00161FC0">
      <w:pPr>
        <w:pStyle w:val="Lgende"/>
        <w:tabs>
          <w:tab w:val="left" w:pos="0"/>
        </w:tabs>
        <w:spacing w:after="0" w:line="480" w:lineRule="auto"/>
        <w:ind w:right="60"/>
        <w:contextualSpacing/>
        <w:jc w:val="both"/>
        <w:rPr>
          <w:rFonts w:cs="Arial"/>
          <w:b/>
          <w:i w:val="0"/>
          <w:iCs w:val="0"/>
          <w:color w:val="auto"/>
          <w:sz w:val="24"/>
          <w:szCs w:val="24"/>
        </w:rPr>
      </w:pPr>
      <w:r w:rsidRPr="00A55D1F">
        <w:rPr>
          <w:rFonts w:cs="Arial"/>
          <w:b/>
          <w:i w:val="0"/>
          <w:iCs w:val="0"/>
          <w:color w:val="auto"/>
          <w:sz w:val="24"/>
          <w:szCs w:val="24"/>
        </w:rPr>
        <w:t>Additional file 1</w:t>
      </w:r>
      <w:r>
        <w:rPr>
          <w:rFonts w:cs="Arial"/>
          <w:b/>
          <w:i w:val="0"/>
          <w:iCs w:val="0"/>
          <w:color w:val="auto"/>
          <w:sz w:val="24"/>
          <w:szCs w:val="24"/>
        </w:rPr>
        <w:t>0</w:t>
      </w:r>
      <w:r w:rsidRPr="00A55D1F">
        <w:rPr>
          <w:rFonts w:cs="Arial"/>
          <w:b/>
          <w:i w:val="0"/>
          <w:iCs w:val="0"/>
          <w:color w:val="auto"/>
          <w:sz w:val="24"/>
          <w:szCs w:val="24"/>
        </w:rPr>
        <w:t>.</w:t>
      </w:r>
      <w:r>
        <w:rPr>
          <w:rFonts w:cs="Arial"/>
          <w:b/>
          <w:i w:val="0"/>
          <w:iCs w:val="0"/>
          <w:color w:val="auto"/>
          <w:sz w:val="24"/>
          <w:szCs w:val="24"/>
        </w:rPr>
        <w:t xml:space="preserve"> </w:t>
      </w:r>
      <w:r>
        <w:rPr>
          <w:rFonts w:cs="Arial"/>
          <w:i w:val="0"/>
          <w:iCs w:val="0"/>
          <w:color w:val="auto"/>
          <w:sz w:val="24"/>
          <w:szCs w:val="24"/>
        </w:rPr>
        <w:t>Pulmonary function</w:t>
      </w:r>
      <w:r w:rsidRPr="007E1765">
        <w:rPr>
          <w:rFonts w:cs="Arial"/>
          <w:i w:val="0"/>
          <w:iCs w:val="0"/>
          <w:color w:val="auto"/>
          <w:sz w:val="24"/>
          <w:szCs w:val="24"/>
        </w:rPr>
        <w:t xml:space="preserve"> test </w:t>
      </w:r>
      <w:r>
        <w:rPr>
          <w:rFonts w:cs="Arial"/>
          <w:i w:val="0"/>
          <w:iCs w:val="0"/>
          <w:color w:val="auto"/>
          <w:sz w:val="24"/>
          <w:szCs w:val="24"/>
        </w:rPr>
        <w:t>values in patients with</w:t>
      </w:r>
      <w:r w:rsidRPr="007E1765">
        <w:rPr>
          <w:rFonts w:cs="Arial"/>
          <w:i w:val="0"/>
          <w:iCs w:val="0"/>
          <w:color w:val="auto"/>
          <w:sz w:val="24"/>
          <w:szCs w:val="24"/>
        </w:rPr>
        <w:t xml:space="preserve"> interstitial lung</w:t>
      </w:r>
      <w:r w:rsidRPr="00DC2128">
        <w:rPr>
          <w:rFonts w:cs="Arial"/>
          <w:i w:val="0"/>
          <w:iCs w:val="0"/>
          <w:color w:val="auto"/>
          <w:sz w:val="24"/>
          <w:szCs w:val="24"/>
        </w:rPr>
        <w:t xml:space="preserve"> disease in </w:t>
      </w:r>
      <w:r>
        <w:rPr>
          <w:rFonts w:cs="Arial"/>
          <w:i w:val="0"/>
          <w:iCs w:val="0"/>
          <w:color w:val="auto"/>
          <w:sz w:val="24"/>
          <w:szCs w:val="24"/>
        </w:rPr>
        <w:t xml:space="preserve">the </w:t>
      </w:r>
      <w:r w:rsidRPr="00DC2128">
        <w:rPr>
          <w:rFonts w:cs="Arial"/>
          <w:i w:val="0"/>
          <w:iCs w:val="0"/>
          <w:color w:val="auto"/>
          <w:sz w:val="24"/>
          <w:szCs w:val="24"/>
        </w:rPr>
        <w:t>5-class model</w:t>
      </w:r>
      <w:r>
        <w:rPr>
          <w:rFonts w:cs="Arial"/>
          <w:i w:val="0"/>
          <w:iCs w:val="0"/>
          <w:color w:val="auto"/>
          <w:sz w:val="24"/>
          <w:szCs w:val="24"/>
        </w:rPr>
        <w:t xml:space="preserve"> (n = 72)</w:t>
      </w:r>
      <w:r>
        <w:rPr>
          <w:rFonts w:cs="Arial"/>
          <w:b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leausimple52"/>
        <w:tblW w:w="12191" w:type="dxa"/>
        <w:tblLayout w:type="fixed"/>
        <w:tblLook w:val="00A0" w:firstRow="1" w:lastRow="0" w:firstColumn="1" w:lastColumn="0" w:noHBand="0" w:noVBand="0"/>
      </w:tblPr>
      <w:tblGrid>
        <w:gridCol w:w="2600"/>
        <w:gridCol w:w="1418"/>
        <w:gridCol w:w="1559"/>
        <w:gridCol w:w="1417"/>
        <w:gridCol w:w="1418"/>
        <w:gridCol w:w="1559"/>
        <w:gridCol w:w="1418"/>
        <w:gridCol w:w="802"/>
      </w:tblGrid>
      <w:tr w:rsidR="00B07F30" w:rsidRPr="00AF6F37" w:rsidTr="00161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ind w:left="-125" w:right="-112" w:firstLine="19"/>
              <w:jc w:val="center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ind w:left="-125" w:right="-112" w:firstLine="19"/>
              <w:jc w:val="center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No. with available data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Class 1</w:t>
            </w:r>
          </w:p>
          <w:p w:rsidR="00B07F30" w:rsidRPr="00AF6F37" w:rsidRDefault="00B07F30" w:rsidP="00161F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(n = 117)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jc w:val="center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Class 2</w:t>
            </w:r>
          </w:p>
          <w:p w:rsidR="00B07F30" w:rsidRPr="00AF6F37" w:rsidRDefault="00B07F30" w:rsidP="00161FC0">
            <w:pPr>
              <w:spacing w:line="360" w:lineRule="auto"/>
              <w:jc w:val="center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(n = 43)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Class 3</w:t>
            </w:r>
          </w:p>
          <w:p w:rsidR="00B07F30" w:rsidRPr="00AF6F37" w:rsidRDefault="00B07F30" w:rsidP="00161F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(n = 13)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jc w:val="center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Class 4</w:t>
            </w:r>
          </w:p>
          <w:p w:rsidR="00B07F30" w:rsidRPr="00AF6F37" w:rsidRDefault="00B07F30" w:rsidP="00161FC0">
            <w:pPr>
              <w:spacing w:line="360" w:lineRule="auto"/>
              <w:jc w:val="center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(n = 13)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07F30" w:rsidRPr="00AF6F37" w:rsidRDefault="00B07F30" w:rsidP="00161F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iCs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Class 5</w:t>
            </w:r>
          </w:p>
          <w:p w:rsidR="00B07F30" w:rsidRPr="00AF6F37" w:rsidRDefault="00B07F30" w:rsidP="00161F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(n = 12)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07F30" w:rsidRPr="00AF6F37" w:rsidRDefault="00B07F30" w:rsidP="00161FC0">
            <w:pPr>
              <w:spacing w:line="360" w:lineRule="auto"/>
              <w:ind w:left="-53"/>
              <w:jc w:val="center"/>
              <w:rPr>
                <w:rFonts w:eastAsia="Calibri" w:cs="Arial"/>
                <w:i w:val="0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b/>
                <w:i w:val="0"/>
                <w:sz w:val="21"/>
                <w:szCs w:val="20"/>
                <w:lang w:val="en-US"/>
              </w:rPr>
              <w:t>p</w:t>
            </w:r>
          </w:p>
        </w:tc>
      </w:tr>
      <w:tr w:rsidR="00B07F30" w:rsidRPr="00DC2128" w:rsidTr="00161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top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07F30" w:rsidRPr="00A635C7" w:rsidRDefault="00B07F30" w:rsidP="00161FC0">
            <w:pPr>
              <w:tabs>
                <w:tab w:val="left" w:pos="181"/>
              </w:tabs>
              <w:spacing w:line="360" w:lineRule="auto"/>
              <w:jc w:val="left"/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</w:pP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Interstitial lung disease </w:t>
            </w:r>
            <w:r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8" w:space="0" w:color="auto"/>
              <w:left w:val="nil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81" w:right="-113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181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34/106 (32.1)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19/40 (47.5)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8/12 (66.7)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7/11 (63.6)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4/12 (33.3)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2" w:type="dxa"/>
            <w:tcBorders>
              <w:top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24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0.040</w:t>
            </w:r>
          </w:p>
        </w:tc>
      </w:tr>
      <w:tr w:rsidR="00B07F30" w:rsidRPr="00DC2128" w:rsidTr="00161FC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:rsidR="00B07F30" w:rsidRPr="00A635C7" w:rsidRDefault="00B07F30" w:rsidP="00161FC0">
            <w:pPr>
              <w:tabs>
                <w:tab w:val="left" w:pos="181"/>
              </w:tabs>
              <w:spacing w:line="360" w:lineRule="auto"/>
              <w:jc w:val="left"/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</w:pPr>
            <w:r w:rsidRPr="00DC2128">
              <w:rPr>
                <w:rFonts w:eastAsia="Calibri" w:cs="Arial"/>
                <w:i w:val="0"/>
                <w:sz w:val="21"/>
                <w:szCs w:val="20"/>
                <w:lang w:val="en-US"/>
              </w:rPr>
              <w:t>FVC</w:t>
            </w:r>
            <w:r w:rsidRPr="00AF6F37">
              <w:rPr>
                <w:rFonts w:eastAsia="Calibri" w:cs="Arial"/>
                <w:i w:val="0"/>
                <w:sz w:val="21"/>
                <w:szCs w:val="20"/>
                <w:lang w:val="en-US"/>
              </w:rPr>
              <w:t>, median</w:t>
            </w:r>
            <w:r w:rsidRPr="00DC2128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</w:t>
            </w:r>
            <w:r w:rsidRPr="00AF6F37"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% </w:t>
            </w:r>
            <w:r w:rsidRPr="00DC2128">
              <w:rPr>
                <w:rFonts w:eastAsia="Calibri" w:cs="Arial"/>
                <w:i w:val="0"/>
                <w:sz w:val="21"/>
                <w:szCs w:val="20"/>
                <w:lang w:val="en-US"/>
              </w:rPr>
              <w:t>(IQR)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</w:t>
            </w:r>
            <w:r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il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81" w:right="-113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63/72</w:t>
            </w:r>
          </w:p>
        </w:tc>
        <w:tc>
          <w:tcPr>
            <w:tcW w:w="1559" w:type="dxa"/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88 (64; 103)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84 (63; 86)</w:t>
            </w:r>
          </w:p>
        </w:tc>
        <w:tc>
          <w:tcPr>
            <w:tcW w:w="1418" w:type="dxa"/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75 (66; 108)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78 (58; 93)</w:t>
            </w:r>
          </w:p>
        </w:tc>
        <w:tc>
          <w:tcPr>
            <w:tcW w:w="1418" w:type="dxa"/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54 (53; 92)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2" w:type="dxa"/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24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NA</w:t>
            </w:r>
          </w:p>
        </w:tc>
      </w:tr>
      <w:tr w:rsidR="00B07F30" w:rsidRPr="00DC2128" w:rsidTr="00161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tcBorders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B07F30" w:rsidRPr="00A635C7" w:rsidRDefault="00B07F30" w:rsidP="00161FC0">
            <w:pPr>
              <w:tabs>
                <w:tab w:val="left" w:pos="181"/>
              </w:tabs>
              <w:spacing w:line="360" w:lineRule="auto"/>
              <w:jc w:val="left"/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</w:pPr>
            <w:r w:rsidRPr="00AF6F37">
              <w:rPr>
                <w:rFonts w:eastAsia="Calibri" w:cs="Arial"/>
                <w:i w:val="0"/>
                <w:sz w:val="21"/>
                <w:szCs w:val="20"/>
                <w:lang w:val="en-US"/>
              </w:rPr>
              <w:t>DLCO, median % (IQR)</w:t>
            </w:r>
            <w:r>
              <w:rPr>
                <w:rFonts w:eastAsia="Calibri" w:cs="Arial"/>
                <w:i w:val="0"/>
                <w:sz w:val="21"/>
                <w:szCs w:val="20"/>
                <w:lang w:val="en-US"/>
              </w:rPr>
              <w:t xml:space="preserve"> </w:t>
            </w:r>
            <w:r>
              <w:rPr>
                <w:rFonts w:eastAsia="Calibri" w:cs="Arial"/>
                <w:i w:val="0"/>
                <w:sz w:val="21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nil"/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81" w:right="-113"/>
              <w:jc w:val="center"/>
              <w:rPr>
                <w:rFonts w:eastAsia="Calibri" w:cs="Arial"/>
                <w:sz w:val="21"/>
                <w:szCs w:val="20"/>
              </w:rPr>
            </w:pPr>
            <w:r w:rsidRPr="00DC2128">
              <w:rPr>
                <w:rFonts w:eastAsia="Calibri" w:cs="Arial"/>
                <w:sz w:val="21"/>
                <w:szCs w:val="20"/>
              </w:rPr>
              <w:t>60/72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52 (36; 69)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54 (46; 61)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59 (50; 83)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58 (37; 83)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41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44 (41; 53)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2" w:type="dxa"/>
            <w:tcBorders>
              <w:bottom w:val="single" w:sz="8" w:space="0" w:color="auto"/>
            </w:tcBorders>
            <w:shd w:val="clear" w:color="auto" w:fill="auto"/>
          </w:tcPr>
          <w:p w:rsidR="00B07F30" w:rsidRPr="00DC2128" w:rsidRDefault="00B07F30" w:rsidP="00161FC0">
            <w:pPr>
              <w:spacing w:line="360" w:lineRule="auto"/>
              <w:ind w:left="-246"/>
              <w:jc w:val="right"/>
              <w:rPr>
                <w:rFonts w:eastAsia="Calibri" w:cs="Arial"/>
                <w:sz w:val="21"/>
                <w:szCs w:val="20"/>
                <w:lang w:val="en-US"/>
              </w:rPr>
            </w:pPr>
            <w:r w:rsidRPr="00DC2128">
              <w:rPr>
                <w:rFonts w:eastAsia="Calibri" w:cs="Arial"/>
                <w:sz w:val="21"/>
                <w:szCs w:val="20"/>
                <w:lang w:val="en-US"/>
              </w:rPr>
              <w:t>NA</w:t>
            </w:r>
          </w:p>
        </w:tc>
      </w:tr>
    </w:tbl>
    <w:p w:rsidR="00B07F30" w:rsidRDefault="00B07F30" w:rsidP="00B07F30">
      <w:pPr>
        <w:rPr>
          <w:sz w:val="21"/>
          <w:szCs w:val="21"/>
          <w:vertAlign w:val="superscript"/>
        </w:rPr>
      </w:pPr>
    </w:p>
    <w:p w:rsidR="002E3246" w:rsidRPr="00B07F30" w:rsidRDefault="00B07F30" w:rsidP="00161FC0">
      <w:pPr>
        <w:spacing w:line="360" w:lineRule="auto"/>
      </w:pPr>
      <w:r>
        <w:rPr>
          <w:rFonts w:eastAsia="Calibri" w:cs="Arial"/>
          <w:sz w:val="22"/>
          <w:szCs w:val="20"/>
        </w:rPr>
        <w:t xml:space="preserve">DLCO: diffusing capacity of the lung for carbon monoxide (% predicted value); FVC: forced vital capacity (% predicted value); NA: not applicable; </w:t>
      </w:r>
      <w:r w:rsidRPr="00DC2128">
        <w:rPr>
          <w:sz w:val="21"/>
          <w:szCs w:val="21"/>
          <w:vertAlign w:val="superscript"/>
        </w:rPr>
        <w:t>a</w:t>
      </w:r>
      <w:r>
        <w:rPr>
          <w:sz w:val="21"/>
          <w:szCs w:val="21"/>
        </w:rPr>
        <w:t>i</w:t>
      </w:r>
      <w:r w:rsidRPr="00DC2128">
        <w:rPr>
          <w:sz w:val="21"/>
          <w:szCs w:val="21"/>
        </w:rPr>
        <w:t>nterstit</w:t>
      </w:r>
      <w:r>
        <w:rPr>
          <w:sz w:val="21"/>
          <w:szCs w:val="21"/>
        </w:rPr>
        <w:t>i</w:t>
      </w:r>
      <w:r w:rsidRPr="00DC2128">
        <w:rPr>
          <w:sz w:val="21"/>
          <w:szCs w:val="21"/>
        </w:rPr>
        <w:t>al lung di</w:t>
      </w:r>
      <w:bookmarkStart w:id="0" w:name="_GoBack"/>
      <w:bookmarkEnd w:id="0"/>
      <w:r w:rsidRPr="00DC2128">
        <w:rPr>
          <w:sz w:val="21"/>
          <w:szCs w:val="21"/>
        </w:rPr>
        <w:t>sease on</w:t>
      </w:r>
      <w:r>
        <w:rPr>
          <w:sz w:val="21"/>
          <w:szCs w:val="21"/>
        </w:rPr>
        <w:t xml:space="preserve"> HRCT or chest X-ray; </w:t>
      </w:r>
      <w:proofErr w:type="spellStart"/>
      <w:r>
        <w:rPr>
          <w:sz w:val="21"/>
          <w:szCs w:val="21"/>
          <w:vertAlign w:val="superscript"/>
        </w:rPr>
        <w:t>b</w:t>
      </w:r>
      <w:r>
        <w:rPr>
          <w:sz w:val="21"/>
          <w:szCs w:val="21"/>
        </w:rPr>
        <w:t>among</w:t>
      </w:r>
      <w:proofErr w:type="spellEnd"/>
      <w:r>
        <w:rPr>
          <w:sz w:val="21"/>
          <w:szCs w:val="21"/>
        </w:rPr>
        <w:t xml:space="preserve"> patients with interstitial lung disease</w:t>
      </w:r>
    </w:p>
    <w:sectPr w:rsidR="002E3246" w:rsidRPr="00B07F30" w:rsidSect="00161F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E1"/>
    <w:rsid w:val="00161FC0"/>
    <w:rsid w:val="001858A1"/>
    <w:rsid w:val="002E3246"/>
    <w:rsid w:val="00684AE1"/>
    <w:rsid w:val="0085034C"/>
    <w:rsid w:val="008D5771"/>
    <w:rsid w:val="00903495"/>
    <w:rsid w:val="009E397A"/>
    <w:rsid w:val="00A74F9F"/>
    <w:rsid w:val="00B07F30"/>
    <w:rsid w:val="00C17AFD"/>
    <w:rsid w:val="00C218E4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DBB0"/>
  <w15:docId w15:val="{A5A02A13-6626-244B-AA46-2EE876A5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simple51">
    <w:name w:val="Tableau simple 51"/>
    <w:basedOn w:val="TableauNormal"/>
    <w:next w:val="Tableau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lledutableau">
    <w:name w:val="Table Grid"/>
    <w:basedOn w:val="Tableau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ausimple52">
    <w:name w:val="Tableau simple 52"/>
    <w:basedOn w:val="TableauNormal"/>
    <w:uiPriority w:val="45"/>
    <w:rsid w:val="00B07F30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LEDOULT EMMANUEL</dc:creator>
  <cp:lastModifiedBy>LEDOULT EMMANUEL</cp:lastModifiedBy>
  <cp:revision>1</cp:revision>
  <dcterms:created xsi:type="dcterms:W3CDTF">2020-02-05T20:58:00Z</dcterms:created>
  <dcterms:modified xsi:type="dcterms:W3CDTF">2020-02-05T21:01:00Z</dcterms:modified>
</cp:coreProperties>
</file>