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5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3"/>
        <w:gridCol w:w="1457"/>
        <w:gridCol w:w="1843"/>
        <w:gridCol w:w="992"/>
      </w:tblGrid>
      <w:tr w:rsidR="009A150C" w:rsidRPr="009A150C" w:rsidTr="009A150C">
        <w:trPr>
          <w:trHeight w:val="288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0C" w:rsidRPr="009A150C" w:rsidRDefault="009A150C" w:rsidP="009A150C">
            <w:pPr>
              <w:rPr>
                <w:lang w:val="en-US"/>
              </w:rPr>
            </w:pP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0C" w:rsidRPr="009A150C" w:rsidRDefault="009A150C" w:rsidP="009A150C">
            <w:pPr>
              <w:rPr>
                <w:lang w:val="en-US"/>
              </w:rPr>
            </w:pPr>
            <w:r w:rsidRPr="009A150C">
              <w:rPr>
                <w:lang w:val="en-US"/>
              </w:rPr>
              <w:t>No. of renal crises/patients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0C" w:rsidRPr="009A150C" w:rsidRDefault="009A150C" w:rsidP="009A150C">
            <w:proofErr w:type="spellStart"/>
            <w:r w:rsidRPr="009A150C">
              <w:t>Hazard</w:t>
            </w:r>
            <w:proofErr w:type="spellEnd"/>
            <w:r w:rsidRPr="009A150C">
              <w:t xml:space="preserve"> </w:t>
            </w:r>
            <w:proofErr w:type="spellStart"/>
            <w:r w:rsidRPr="009A150C">
              <w:t>ratio</w:t>
            </w:r>
            <w:proofErr w:type="spellEnd"/>
            <w:r w:rsidRPr="009A150C">
              <w:t xml:space="preserve"> (95% 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0C" w:rsidRPr="009A150C" w:rsidRDefault="009A150C" w:rsidP="009A150C">
            <w:r w:rsidRPr="009A150C">
              <w:t xml:space="preserve">P </w:t>
            </w:r>
            <w:proofErr w:type="spellStart"/>
            <w:r w:rsidRPr="009A150C">
              <w:t>value</w:t>
            </w:r>
            <w:proofErr w:type="spellEnd"/>
          </w:p>
        </w:tc>
      </w:tr>
      <w:tr w:rsidR="009A150C" w:rsidRPr="009A150C" w:rsidTr="009A150C">
        <w:trPr>
          <w:trHeight w:val="288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0C" w:rsidRPr="009A150C" w:rsidRDefault="009A150C" w:rsidP="009A150C">
            <w:r w:rsidRPr="009A150C">
              <w:t xml:space="preserve">Age at </w:t>
            </w:r>
            <w:proofErr w:type="spellStart"/>
            <w:r w:rsidRPr="009A150C">
              <w:t>baseline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0C" w:rsidRPr="009A150C" w:rsidRDefault="009A150C" w:rsidP="009A150C">
            <w:r w:rsidRPr="009A150C">
              <w:t>78/6083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0C" w:rsidRPr="009A150C" w:rsidRDefault="009A150C" w:rsidP="009A150C">
            <w:r w:rsidRPr="009A150C">
              <w:t>1.08 (0.89 - 1.32)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0C" w:rsidRPr="009A150C" w:rsidRDefault="009A150C" w:rsidP="009A150C">
            <w:r w:rsidRPr="009A150C">
              <w:t>0.42</w:t>
            </w:r>
          </w:p>
        </w:tc>
      </w:tr>
      <w:tr w:rsidR="009A150C" w:rsidRPr="009A150C" w:rsidTr="009A150C">
        <w:trPr>
          <w:trHeight w:val="288"/>
        </w:trPr>
        <w:tc>
          <w:tcPr>
            <w:tcW w:w="43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0C" w:rsidRPr="009A150C" w:rsidRDefault="009A150C" w:rsidP="009A150C">
            <w:r w:rsidRPr="009A150C">
              <w:t>Sex (male)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9A150C" w:rsidRPr="009A150C" w:rsidRDefault="009A150C" w:rsidP="009A150C"/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9A150C" w:rsidRPr="009A150C" w:rsidRDefault="009A150C" w:rsidP="009A150C">
            <w:r w:rsidRPr="009A150C">
              <w:t>1.34 (0.77 - 2.34)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0C" w:rsidRPr="009A150C" w:rsidRDefault="009A150C" w:rsidP="009A150C">
            <w:r w:rsidRPr="009A150C">
              <w:t>0.31</w:t>
            </w:r>
          </w:p>
        </w:tc>
      </w:tr>
      <w:tr w:rsidR="009A150C" w:rsidRPr="009A150C" w:rsidTr="009A150C">
        <w:trPr>
          <w:trHeight w:val="288"/>
        </w:trPr>
        <w:tc>
          <w:tcPr>
            <w:tcW w:w="43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0C" w:rsidRPr="009A150C" w:rsidRDefault="009A150C" w:rsidP="009A150C">
            <w:r w:rsidRPr="009A150C">
              <w:t xml:space="preserve">Diffuse </w:t>
            </w:r>
            <w:proofErr w:type="spellStart"/>
            <w:r w:rsidRPr="009A150C">
              <w:t>skin</w:t>
            </w:r>
            <w:proofErr w:type="spellEnd"/>
            <w:r w:rsidRPr="009A150C">
              <w:t xml:space="preserve"> </w:t>
            </w:r>
            <w:proofErr w:type="spellStart"/>
            <w:r w:rsidRPr="009A150C">
              <w:t>involvement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9A150C" w:rsidRPr="009A150C" w:rsidRDefault="009A150C" w:rsidP="009A150C"/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9A150C" w:rsidRPr="009A150C" w:rsidRDefault="009A150C" w:rsidP="009A150C">
            <w:r w:rsidRPr="009A150C">
              <w:t>1.41 (0.84 - 2.39)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0C" w:rsidRPr="009A150C" w:rsidRDefault="009A150C" w:rsidP="009A150C">
            <w:r w:rsidRPr="009A150C">
              <w:t>0.19</w:t>
            </w:r>
          </w:p>
        </w:tc>
      </w:tr>
      <w:tr w:rsidR="009A150C" w:rsidRPr="009A150C" w:rsidTr="009A150C">
        <w:trPr>
          <w:trHeight w:val="288"/>
        </w:trPr>
        <w:tc>
          <w:tcPr>
            <w:tcW w:w="43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0C" w:rsidRPr="009A150C" w:rsidRDefault="009A150C" w:rsidP="009A150C">
            <w:pPr>
              <w:rPr>
                <w:lang w:val="en-US"/>
              </w:rPr>
            </w:pPr>
            <w:r w:rsidRPr="009A150C">
              <w:rPr>
                <w:lang w:val="en-US"/>
              </w:rPr>
              <w:t>Time since onset of scleroderma (per decade)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9A150C" w:rsidRPr="009A150C" w:rsidRDefault="009A150C" w:rsidP="009A150C">
            <w:pPr>
              <w:rPr>
                <w:lang w:val="en-US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9A150C" w:rsidRPr="009A150C" w:rsidRDefault="009A150C" w:rsidP="009A150C">
            <w:r w:rsidRPr="009A150C">
              <w:t>0.76 (0.55 - 1.07)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0C" w:rsidRPr="009A150C" w:rsidRDefault="009A150C" w:rsidP="009A150C">
            <w:r w:rsidRPr="009A150C">
              <w:t>0.12</w:t>
            </w:r>
          </w:p>
        </w:tc>
      </w:tr>
      <w:tr w:rsidR="009A150C" w:rsidRPr="009A150C" w:rsidTr="009A150C">
        <w:trPr>
          <w:trHeight w:val="288"/>
        </w:trPr>
        <w:tc>
          <w:tcPr>
            <w:tcW w:w="43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0C" w:rsidRPr="009A150C" w:rsidRDefault="009A150C" w:rsidP="009A150C">
            <w:proofErr w:type="spellStart"/>
            <w:r w:rsidRPr="009A150C">
              <w:t>Arterial</w:t>
            </w:r>
            <w:proofErr w:type="spellEnd"/>
            <w:r w:rsidRPr="009A150C">
              <w:t xml:space="preserve"> </w:t>
            </w:r>
            <w:proofErr w:type="spellStart"/>
            <w:r w:rsidRPr="009A150C">
              <w:t>hypertension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9A150C" w:rsidRPr="009A150C" w:rsidRDefault="009A150C" w:rsidP="009A150C"/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9A150C" w:rsidRPr="009A150C" w:rsidRDefault="009A150C" w:rsidP="009A150C">
            <w:r w:rsidRPr="009A150C">
              <w:t>1.55 (0.92 - 2.62)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0C" w:rsidRPr="009A150C" w:rsidRDefault="009A150C" w:rsidP="009A150C">
            <w:r w:rsidRPr="009A150C">
              <w:t>0.10</w:t>
            </w:r>
          </w:p>
        </w:tc>
      </w:tr>
      <w:tr w:rsidR="009A150C" w:rsidRPr="009A150C" w:rsidTr="009A150C">
        <w:trPr>
          <w:trHeight w:val="288"/>
        </w:trPr>
        <w:tc>
          <w:tcPr>
            <w:tcW w:w="43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0C" w:rsidRPr="009A150C" w:rsidRDefault="009A150C" w:rsidP="009A150C">
            <w:proofErr w:type="spellStart"/>
            <w:r w:rsidRPr="009A150C">
              <w:t>Tendon</w:t>
            </w:r>
            <w:proofErr w:type="spellEnd"/>
            <w:r w:rsidRPr="009A150C">
              <w:t xml:space="preserve"> </w:t>
            </w:r>
            <w:proofErr w:type="spellStart"/>
            <w:r w:rsidRPr="009A150C">
              <w:t>friction</w:t>
            </w:r>
            <w:proofErr w:type="spellEnd"/>
            <w:r w:rsidRPr="009A150C">
              <w:t xml:space="preserve"> </w:t>
            </w:r>
            <w:proofErr w:type="spellStart"/>
            <w:r w:rsidRPr="009A150C">
              <w:t>rub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9A150C" w:rsidRPr="009A150C" w:rsidRDefault="009A150C" w:rsidP="009A150C"/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9A150C" w:rsidRPr="009A150C" w:rsidRDefault="009A150C" w:rsidP="009A150C">
            <w:r w:rsidRPr="009A150C">
              <w:t>0.97 (0.54 - 1.73)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0C" w:rsidRPr="009A150C" w:rsidRDefault="009A150C" w:rsidP="009A150C">
            <w:r w:rsidRPr="009A150C">
              <w:t>0.92</w:t>
            </w:r>
          </w:p>
        </w:tc>
      </w:tr>
      <w:tr w:rsidR="009A150C" w:rsidRPr="009A150C" w:rsidTr="009A150C">
        <w:trPr>
          <w:trHeight w:val="288"/>
        </w:trPr>
        <w:tc>
          <w:tcPr>
            <w:tcW w:w="43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0C" w:rsidRPr="009A150C" w:rsidRDefault="009A150C" w:rsidP="009A150C">
            <w:r w:rsidRPr="009A150C">
              <w:t xml:space="preserve">ACE </w:t>
            </w:r>
            <w:proofErr w:type="spellStart"/>
            <w:r w:rsidRPr="009A150C">
              <w:t>inhibitors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9A150C" w:rsidRPr="009A150C" w:rsidRDefault="009A150C" w:rsidP="009A150C"/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9A150C" w:rsidRPr="009A150C" w:rsidRDefault="009A150C" w:rsidP="009A150C">
            <w:r w:rsidRPr="009A150C">
              <w:t>2.03 (1.23 - 3.33)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0C" w:rsidRPr="009A150C" w:rsidRDefault="009A150C" w:rsidP="009A150C">
            <w:r w:rsidRPr="009A150C">
              <w:t>0.005</w:t>
            </w:r>
          </w:p>
        </w:tc>
      </w:tr>
      <w:tr w:rsidR="009A150C" w:rsidRPr="009A150C" w:rsidTr="009A150C">
        <w:trPr>
          <w:trHeight w:val="288"/>
        </w:trPr>
        <w:tc>
          <w:tcPr>
            <w:tcW w:w="43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0C" w:rsidRPr="009A150C" w:rsidRDefault="009A150C" w:rsidP="009A150C">
            <w:r w:rsidRPr="009A150C">
              <w:t>SCL 70 positive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9A150C" w:rsidRPr="009A150C" w:rsidRDefault="009A150C" w:rsidP="009A150C"/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9A150C" w:rsidRPr="009A150C" w:rsidRDefault="009A150C" w:rsidP="009A150C">
            <w:r w:rsidRPr="009A150C">
              <w:t>0.91 (0.55 - 1.52)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0C" w:rsidRPr="009A150C" w:rsidRDefault="009A150C" w:rsidP="009A150C">
            <w:r w:rsidRPr="009A150C">
              <w:t>0.73</w:t>
            </w:r>
          </w:p>
        </w:tc>
      </w:tr>
      <w:tr w:rsidR="009A150C" w:rsidRPr="009A150C" w:rsidTr="009A150C">
        <w:trPr>
          <w:trHeight w:val="288"/>
        </w:trPr>
        <w:tc>
          <w:tcPr>
            <w:tcW w:w="43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0C" w:rsidRPr="009A150C" w:rsidRDefault="009A150C" w:rsidP="009A150C">
            <w:r w:rsidRPr="009A150C">
              <w:t>ACA positive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9A150C" w:rsidRPr="009A150C" w:rsidRDefault="009A150C" w:rsidP="009A150C"/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9A150C" w:rsidRPr="009A150C" w:rsidRDefault="009A150C" w:rsidP="009A150C">
            <w:r w:rsidRPr="009A150C">
              <w:t>0.70 (0.40 - 1.21)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0C" w:rsidRPr="009A150C" w:rsidRDefault="009A150C" w:rsidP="009A150C">
            <w:r w:rsidRPr="009A150C">
              <w:t>0.20</w:t>
            </w:r>
          </w:p>
        </w:tc>
      </w:tr>
      <w:tr w:rsidR="009A150C" w:rsidRPr="009A150C" w:rsidTr="009A150C">
        <w:trPr>
          <w:trHeight w:val="288"/>
        </w:trPr>
        <w:tc>
          <w:tcPr>
            <w:tcW w:w="43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0C" w:rsidRPr="009A150C" w:rsidRDefault="009A150C" w:rsidP="009A150C">
            <w:proofErr w:type="spellStart"/>
            <w:r w:rsidRPr="009A150C">
              <w:t>Glucocorticoids</w:t>
            </w:r>
            <w:proofErr w:type="spellEnd"/>
            <w:r w:rsidRPr="009A150C">
              <w:t xml:space="preserve"> &gt; 10mg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9A150C" w:rsidRPr="009A150C" w:rsidRDefault="009A150C" w:rsidP="009A150C"/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9A150C" w:rsidRPr="009A150C" w:rsidRDefault="009A150C" w:rsidP="009A150C">
            <w:r w:rsidRPr="009A150C">
              <w:t>1.25 (0.59 - 2.64)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0C" w:rsidRPr="009A150C" w:rsidRDefault="009A150C" w:rsidP="009A150C">
            <w:r w:rsidRPr="009A150C">
              <w:t>0.55</w:t>
            </w:r>
          </w:p>
        </w:tc>
      </w:tr>
      <w:tr w:rsidR="009A150C" w:rsidRPr="009A150C" w:rsidTr="009A150C">
        <w:trPr>
          <w:trHeight w:val="288"/>
        </w:trPr>
        <w:tc>
          <w:tcPr>
            <w:tcW w:w="43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0C" w:rsidRPr="009A150C" w:rsidRDefault="009A150C" w:rsidP="009A150C">
            <w:r w:rsidRPr="009A150C">
              <w:t xml:space="preserve">PDE5 </w:t>
            </w:r>
            <w:proofErr w:type="spellStart"/>
            <w:r w:rsidRPr="009A150C">
              <w:t>inhibitors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0C" w:rsidRPr="009A150C" w:rsidRDefault="009A150C" w:rsidP="009A150C"/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0C" w:rsidRPr="009A150C" w:rsidRDefault="009A150C" w:rsidP="009A150C">
            <w:r w:rsidRPr="009A150C">
              <w:t>0.98 (0.49 - 1.98)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0C" w:rsidRPr="009A150C" w:rsidRDefault="009A150C" w:rsidP="009A150C">
            <w:r w:rsidRPr="009A150C">
              <w:t>0.96</w:t>
            </w:r>
          </w:p>
        </w:tc>
      </w:tr>
    </w:tbl>
    <w:p w:rsidR="00EE78FF" w:rsidRDefault="00EE78FF"/>
    <w:sectPr w:rsidR="00EE78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8D5" w:rsidRDefault="000378D5" w:rsidP="004E76C4">
      <w:pPr>
        <w:spacing w:after="0" w:line="240" w:lineRule="auto"/>
      </w:pPr>
      <w:r>
        <w:separator/>
      </w:r>
    </w:p>
  </w:endnote>
  <w:endnote w:type="continuationSeparator" w:id="0">
    <w:p w:rsidR="000378D5" w:rsidRDefault="000378D5" w:rsidP="004E7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6BE" w:rsidRDefault="008606B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6BE" w:rsidRDefault="008606BE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6BE" w:rsidRDefault="008606B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8D5" w:rsidRDefault="000378D5" w:rsidP="004E76C4">
      <w:pPr>
        <w:spacing w:after="0" w:line="240" w:lineRule="auto"/>
      </w:pPr>
      <w:r>
        <w:separator/>
      </w:r>
    </w:p>
  </w:footnote>
  <w:footnote w:type="continuationSeparator" w:id="0">
    <w:p w:rsidR="000378D5" w:rsidRDefault="000378D5" w:rsidP="004E76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6BE" w:rsidRDefault="008606B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6C4" w:rsidRDefault="004E76C4" w:rsidP="004E76C4">
    <w:pPr>
      <w:rPr>
        <w:rFonts w:ascii="Arial" w:hAnsi="Arial" w:cs="Arial"/>
        <w:lang w:val="en-US"/>
      </w:rPr>
    </w:pPr>
    <w:r w:rsidRPr="002452C4">
      <w:rPr>
        <w:rFonts w:ascii="Arial" w:hAnsi="Arial" w:cs="Arial"/>
        <w:lang w:val="en-US"/>
      </w:rPr>
      <w:t xml:space="preserve">Supplementary table </w:t>
    </w:r>
    <w:r w:rsidR="008606BE">
      <w:rPr>
        <w:rFonts w:ascii="Arial" w:hAnsi="Arial" w:cs="Arial"/>
        <w:lang w:val="en-US"/>
      </w:rPr>
      <w:t>3</w:t>
    </w:r>
    <w:r>
      <w:rPr>
        <w:rFonts w:ascii="Arial" w:hAnsi="Arial" w:cs="Arial"/>
        <w:lang w:val="en-US"/>
      </w:rPr>
      <w:t>:</w:t>
    </w:r>
    <w:r w:rsidRPr="002452C4">
      <w:rPr>
        <w:rFonts w:ascii="Arial" w:hAnsi="Arial" w:cs="Arial"/>
        <w:lang w:val="en-US"/>
      </w:rPr>
      <w:t xml:space="preserve"> </w:t>
    </w:r>
  </w:p>
  <w:p w:rsidR="004E76C4" w:rsidRDefault="004E76C4" w:rsidP="004E76C4">
    <w:pPr>
      <w:rPr>
        <w:rFonts w:ascii="Arial" w:hAnsi="Arial" w:cs="Arial"/>
        <w:lang w:val="en-US"/>
      </w:rPr>
    </w:pPr>
    <w:r w:rsidRPr="002452C4">
      <w:rPr>
        <w:rFonts w:ascii="Arial" w:hAnsi="Arial" w:cs="Arial"/>
        <w:lang w:val="en-US"/>
      </w:rPr>
      <w:t>Hazard ratios for renal crisis from a multivariable Cox proportional hazard model with covariates observed at any time before renal crisis based on the medication dataset.</w:t>
    </w:r>
  </w:p>
  <w:p w:rsidR="004E76C4" w:rsidRPr="004E76C4" w:rsidRDefault="004E76C4">
    <w:pPr>
      <w:pStyle w:val="Kopfzeile"/>
      <w:rPr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6BE" w:rsidRDefault="008606B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C34"/>
    <w:rsid w:val="000378D5"/>
    <w:rsid w:val="004C0E7E"/>
    <w:rsid w:val="004E76C4"/>
    <w:rsid w:val="00731B51"/>
    <w:rsid w:val="008606BE"/>
    <w:rsid w:val="009A150C"/>
    <w:rsid w:val="00AB6D6D"/>
    <w:rsid w:val="00AC3C34"/>
    <w:rsid w:val="00CD0BEA"/>
    <w:rsid w:val="00EE78FF"/>
    <w:rsid w:val="00FA3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C3C34"/>
    <w:rPr>
      <w:rFonts w:ascii="Calibri" w:eastAsia="Calibri" w:hAnsi="Calibri" w:cs="Times New Roman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E76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E76C4"/>
    <w:rPr>
      <w:rFonts w:ascii="Calibri" w:eastAsia="Calibri" w:hAnsi="Calibri" w:cs="Times New Roman"/>
      <w:lang w:val="de-CH"/>
    </w:rPr>
  </w:style>
  <w:style w:type="paragraph" w:styleId="Fuzeile">
    <w:name w:val="footer"/>
    <w:basedOn w:val="Standard"/>
    <w:link w:val="FuzeileZchn"/>
    <w:uiPriority w:val="99"/>
    <w:unhideWhenUsed/>
    <w:rsid w:val="004E76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E76C4"/>
    <w:rPr>
      <w:rFonts w:ascii="Calibri" w:eastAsia="Calibri" w:hAnsi="Calibri" w:cs="Times New Roman"/>
      <w:lang w:val="de-C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C3C34"/>
    <w:rPr>
      <w:rFonts w:ascii="Calibri" w:eastAsia="Calibri" w:hAnsi="Calibri" w:cs="Times New Roman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E76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E76C4"/>
    <w:rPr>
      <w:rFonts w:ascii="Calibri" w:eastAsia="Calibri" w:hAnsi="Calibri" w:cs="Times New Roman"/>
      <w:lang w:val="de-CH"/>
    </w:rPr>
  </w:style>
  <w:style w:type="paragraph" w:styleId="Fuzeile">
    <w:name w:val="footer"/>
    <w:basedOn w:val="Standard"/>
    <w:link w:val="FuzeileZchn"/>
    <w:uiPriority w:val="99"/>
    <w:unhideWhenUsed/>
    <w:rsid w:val="004E76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E76C4"/>
    <w:rPr>
      <w:rFonts w:ascii="Calibri" w:eastAsia="Calibri" w:hAnsi="Calibri" w:cs="Times New Roman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HELIOS Klinikum Erfurt GmbH</Company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Adler, Sabine</dc:creator>
  <cp:lastModifiedBy>Adler, Sabine</cp:lastModifiedBy>
  <cp:revision>2</cp:revision>
  <dcterms:created xsi:type="dcterms:W3CDTF">2019-09-14T10:04:00Z</dcterms:created>
  <dcterms:modified xsi:type="dcterms:W3CDTF">2019-09-14T10:04:00Z</dcterms:modified>
</cp:coreProperties>
</file>