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5F02A" w14:textId="77777777" w:rsidR="009D5AB9" w:rsidRPr="009D5AB9" w:rsidRDefault="009D5AB9" w:rsidP="00925421">
      <w:pPr>
        <w:snapToGrid w:val="0"/>
        <w:spacing w:line="480" w:lineRule="auto"/>
        <w:jc w:val="left"/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</w:pPr>
      <w:r w:rsidRPr="009D5AB9"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  <w:t>Electronic supplementary materials</w:t>
      </w:r>
    </w:p>
    <w:p w14:paraId="4777F1E4" w14:textId="66D72A4D" w:rsidR="00DC1A97" w:rsidRPr="00AE7B54" w:rsidRDefault="00AE7B54" w:rsidP="00925421">
      <w:pPr>
        <w:autoSpaceDE w:val="0"/>
        <w:autoSpaceDN w:val="0"/>
        <w:adjustRightInd w:val="0"/>
        <w:spacing w:line="480" w:lineRule="auto"/>
        <w:jc w:val="left"/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 w:rsidRPr="00AE7B54">
        <w:rPr>
          <w:rFonts w:ascii="Times New Roman" w:eastAsiaTheme="minorHAnsi" w:hAnsi="Times New Roman" w:cs="Times New Roman"/>
          <w:b/>
          <w:bCs/>
          <w:sz w:val="21"/>
          <w:szCs w:val="21"/>
        </w:rPr>
        <w:t>Functional analysis of novel A20 variants in patients with atypical inflammatory diseases</w:t>
      </w:r>
      <w:r w:rsidRPr="00AE7B54" w:rsidDel="00AE7B54">
        <w:rPr>
          <w:rFonts w:ascii="Times New Roman" w:eastAsiaTheme="minorHAnsi" w:hAnsi="Times New Roman" w:cs="Times New Roman"/>
          <w:b/>
          <w:bCs/>
          <w:sz w:val="21"/>
          <w:szCs w:val="21"/>
        </w:rPr>
        <w:t xml:space="preserve"> </w:t>
      </w:r>
    </w:p>
    <w:p w14:paraId="4E559A0C" w14:textId="77777777" w:rsidR="00A67267" w:rsidRDefault="00A67267" w:rsidP="00925421">
      <w:pPr>
        <w:jc w:val="left"/>
        <w:rPr>
          <w:sz w:val="21"/>
          <w:szCs w:val="21"/>
        </w:rPr>
      </w:pPr>
    </w:p>
    <w:p w14:paraId="4503999F" w14:textId="29333DAF" w:rsidR="009D5AB9" w:rsidRDefault="009D5AB9" w:rsidP="00925421">
      <w:pPr>
        <w:autoSpaceDE w:val="0"/>
        <w:autoSpaceDN w:val="0"/>
        <w:adjustRightInd w:val="0"/>
        <w:spacing w:line="480" w:lineRule="auto"/>
        <w:jc w:val="left"/>
        <w:rPr>
          <w:rFonts w:ascii="Times New Roman" w:eastAsiaTheme="minorHAnsi" w:hAnsi="Times New Roman" w:cs="Times New Roman"/>
          <w:sz w:val="21"/>
          <w:szCs w:val="21"/>
        </w:rPr>
      </w:pPr>
      <w:r w:rsidRPr="002B2DF4">
        <w:rPr>
          <w:rFonts w:ascii="Times New Roman" w:eastAsiaTheme="minorHAnsi" w:hAnsi="Times New Roman" w:cs="Times New Roman"/>
          <w:sz w:val="21"/>
          <w:szCs w:val="21"/>
        </w:rPr>
        <w:t xml:space="preserve">Saori </w:t>
      </w:r>
      <w:proofErr w:type="spellStart"/>
      <w:r w:rsidRPr="002B2DF4">
        <w:rPr>
          <w:rFonts w:ascii="Times New Roman" w:eastAsiaTheme="minorHAnsi" w:hAnsi="Times New Roman" w:cs="Times New Roman"/>
          <w:sz w:val="21"/>
          <w:szCs w:val="21"/>
        </w:rPr>
        <w:t>Kadowaki</w:t>
      </w:r>
      <w:proofErr w:type="spellEnd"/>
      <w:r w:rsidRPr="002B2DF4">
        <w:rPr>
          <w:rFonts w:ascii="Times New Roman" w:eastAsiaTheme="minorHAnsi" w:hAnsi="Times New Roman" w:cs="Times New Roman"/>
          <w:sz w:val="21"/>
          <w:szCs w:val="21"/>
        </w:rPr>
        <w:t>,</w:t>
      </w:r>
      <w:r>
        <w:rPr>
          <w:rFonts w:ascii="Times New Roman" w:eastAsiaTheme="minorHAnsi" w:hAnsi="Times New Roman" w:cs="Times New Roman"/>
          <w:sz w:val="21"/>
          <w:szCs w:val="21"/>
        </w:rPr>
        <w:t xml:space="preserve"> </w:t>
      </w:r>
      <w:r w:rsidRPr="002B2DF4">
        <w:rPr>
          <w:rFonts w:ascii="Times New Roman" w:eastAsiaTheme="minorHAnsi" w:hAnsi="Times New Roman" w:cs="Times New Roman"/>
          <w:sz w:val="21"/>
          <w:szCs w:val="21"/>
        </w:rPr>
        <w:t xml:space="preserve">Kunio Hashimoto, </w:t>
      </w:r>
      <w:proofErr w:type="spellStart"/>
      <w:r w:rsidRPr="002B2DF4">
        <w:rPr>
          <w:rFonts w:ascii="Times New Roman" w:eastAsiaTheme="minorHAnsi" w:hAnsi="Times New Roman" w:cs="Times New Roman"/>
          <w:sz w:val="21"/>
          <w:szCs w:val="21"/>
        </w:rPr>
        <w:t>Toyoki</w:t>
      </w:r>
      <w:proofErr w:type="spellEnd"/>
      <w:r w:rsidRPr="002B2DF4">
        <w:rPr>
          <w:rFonts w:ascii="Times New Roman" w:eastAsiaTheme="minorHAnsi" w:hAnsi="Times New Roman" w:cs="Times New Roman"/>
          <w:sz w:val="21"/>
          <w:szCs w:val="21"/>
        </w:rPr>
        <w:t xml:space="preserve"> Nishimura, Kenichi </w:t>
      </w:r>
      <w:proofErr w:type="spellStart"/>
      <w:r w:rsidRPr="002B2DF4">
        <w:rPr>
          <w:rFonts w:ascii="Times New Roman" w:eastAsiaTheme="minorHAnsi" w:hAnsi="Times New Roman" w:cs="Times New Roman"/>
          <w:sz w:val="21"/>
          <w:szCs w:val="21"/>
        </w:rPr>
        <w:t>Kashimada</w:t>
      </w:r>
      <w:proofErr w:type="spellEnd"/>
      <w:r w:rsidRPr="002B2DF4">
        <w:rPr>
          <w:rFonts w:ascii="Times New Roman" w:eastAsiaTheme="minorHAnsi" w:hAnsi="Times New Roman" w:cs="Times New Roman"/>
          <w:sz w:val="21"/>
          <w:szCs w:val="21"/>
        </w:rPr>
        <w:t>,</w:t>
      </w:r>
      <w:r>
        <w:rPr>
          <w:rFonts w:ascii="Times New Roman" w:eastAsiaTheme="minorHAnsi" w:hAnsi="Times New Roman" w:cs="Times New Roman"/>
          <w:sz w:val="21"/>
          <w:szCs w:val="21"/>
        </w:rPr>
        <w:t xml:space="preserve"> </w:t>
      </w:r>
      <w:r w:rsidRPr="002B2DF4">
        <w:rPr>
          <w:rFonts w:ascii="Times New Roman" w:eastAsiaTheme="minorHAnsi" w:hAnsi="Times New Roman" w:cs="Times New Roman"/>
          <w:sz w:val="21"/>
          <w:szCs w:val="21"/>
        </w:rPr>
        <w:t xml:space="preserve">Tomonori </w:t>
      </w:r>
      <w:proofErr w:type="spellStart"/>
      <w:r w:rsidRPr="002B2DF4">
        <w:rPr>
          <w:rFonts w:ascii="Times New Roman" w:eastAsiaTheme="minorHAnsi" w:hAnsi="Times New Roman" w:cs="Times New Roman"/>
          <w:sz w:val="21"/>
          <w:szCs w:val="21"/>
        </w:rPr>
        <w:t>Kadowaki</w:t>
      </w:r>
      <w:proofErr w:type="spellEnd"/>
      <w:r w:rsidRPr="002B2DF4">
        <w:rPr>
          <w:rFonts w:ascii="Times New Roman" w:eastAsiaTheme="minorHAnsi" w:hAnsi="Times New Roman" w:cs="Times New Roman"/>
          <w:sz w:val="21"/>
          <w:szCs w:val="21"/>
        </w:rPr>
        <w:t>,</w:t>
      </w:r>
      <w:r>
        <w:rPr>
          <w:rFonts w:ascii="Times New Roman" w:eastAsiaTheme="minorHAnsi" w:hAnsi="Times New Roman" w:cs="Times New Roman"/>
          <w:sz w:val="21"/>
          <w:szCs w:val="21"/>
        </w:rPr>
        <w:t xml:space="preserve"> </w:t>
      </w:r>
      <w:r w:rsidRPr="002B2DF4">
        <w:rPr>
          <w:rFonts w:ascii="Times New Roman" w:eastAsiaTheme="minorHAnsi" w:hAnsi="Times New Roman" w:cs="Times New Roman"/>
          <w:sz w:val="21"/>
          <w:szCs w:val="21"/>
        </w:rPr>
        <w:t xml:space="preserve">Norio Kawamoto, </w:t>
      </w:r>
      <w:proofErr w:type="spellStart"/>
      <w:r w:rsidR="000F54EB" w:rsidRPr="002B2DF4">
        <w:rPr>
          <w:rFonts w:ascii="Times New Roman" w:eastAsiaTheme="minorHAnsi" w:hAnsi="Times New Roman" w:cs="Times New Roman"/>
          <w:sz w:val="21"/>
          <w:szCs w:val="21"/>
        </w:rPr>
        <w:t>Kohsuke</w:t>
      </w:r>
      <w:proofErr w:type="spellEnd"/>
      <w:r w:rsidR="000F54EB" w:rsidRPr="002B2DF4">
        <w:rPr>
          <w:rFonts w:ascii="Times New Roman" w:eastAsiaTheme="minorHAnsi" w:hAnsi="Times New Roman" w:cs="Times New Roman"/>
          <w:sz w:val="21"/>
          <w:szCs w:val="21"/>
        </w:rPr>
        <w:t xml:space="preserve"> Imai,</w:t>
      </w:r>
      <w:r w:rsidR="000F54EB">
        <w:rPr>
          <w:rFonts w:ascii="Times New Roman" w:eastAsiaTheme="minorHAnsi" w:hAnsi="Times New Roman" w:cs="Times New Roman"/>
          <w:sz w:val="21"/>
          <w:szCs w:val="21"/>
        </w:rPr>
        <w:t xml:space="preserve"> </w:t>
      </w:r>
      <w:r w:rsidRPr="002B2DF4">
        <w:rPr>
          <w:rFonts w:ascii="Times New Roman" w:eastAsiaTheme="minorHAnsi" w:hAnsi="Times New Roman" w:cs="Times New Roman"/>
          <w:sz w:val="21"/>
          <w:szCs w:val="21"/>
        </w:rPr>
        <w:t xml:space="preserve">Satoshi Okada, </w:t>
      </w:r>
      <w:proofErr w:type="spellStart"/>
      <w:r w:rsidRPr="002B2DF4">
        <w:rPr>
          <w:rFonts w:ascii="Times New Roman" w:eastAsiaTheme="minorHAnsi" w:hAnsi="Times New Roman" w:cs="Times New Roman"/>
          <w:sz w:val="21"/>
          <w:szCs w:val="21"/>
        </w:rPr>
        <w:t>Hirokazu</w:t>
      </w:r>
      <w:proofErr w:type="spellEnd"/>
      <w:r w:rsidRPr="002B2DF4">
        <w:rPr>
          <w:rFonts w:ascii="Times New Roman" w:eastAsiaTheme="minorHAnsi" w:hAnsi="Times New Roman" w:cs="Times New Roman"/>
          <w:sz w:val="21"/>
          <w:szCs w:val="21"/>
        </w:rPr>
        <w:t xml:space="preserve"> </w:t>
      </w:r>
      <w:proofErr w:type="spellStart"/>
      <w:r w:rsidRPr="002B2DF4">
        <w:rPr>
          <w:rFonts w:ascii="Times New Roman" w:eastAsiaTheme="minorHAnsi" w:hAnsi="Times New Roman" w:cs="Times New Roman"/>
          <w:sz w:val="21"/>
          <w:szCs w:val="21"/>
        </w:rPr>
        <w:t>Kanegane</w:t>
      </w:r>
      <w:proofErr w:type="spellEnd"/>
      <w:r w:rsidRPr="002B2DF4">
        <w:rPr>
          <w:rFonts w:ascii="Times New Roman" w:eastAsiaTheme="minorHAnsi" w:hAnsi="Times New Roman" w:cs="Times New Roman"/>
          <w:sz w:val="21"/>
          <w:szCs w:val="21"/>
        </w:rPr>
        <w:t>,</w:t>
      </w:r>
      <w:r w:rsidRPr="004B02FA">
        <w:rPr>
          <w:rFonts w:ascii="Times New Roman" w:eastAsiaTheme="minorHAnsi" w:hAnsi="Times New Roman" w:cs="Times New Roman"/>
          <w:sz w:val="21"/>
          <w:szCs w:val="21"/>
        </w:rPr>
        <w:t xml:space="preserve"> </w:t>
      </w:r>
      <w:proofErr w:type="spellStart"/>
      <w:r w:rsidRPr="002B2DF4">
        <w:rPr>
          <w:rFonts w:ascii="Times New Roman" w:eastAsiaTheme="minorHAnsi" w:hAnsi="Times New Roman" w:cs="Times New Roman"/>
          <w:sz w:val="21"/>
          <w:szCs w:val="21"/>
        </w:rPr>
        <w:t>Hidenori</w:t>
      </w:r>
      <w:proofErr w:type="spellEnd"/>
      <w:r w:rsidRPr="002B2DF4">
        <w:rPr>
          <w:rFonts w:ascii="Times New Roman" w:eastAsiaTheme="minorHAnsi" w:hAnsi="Times New Roman" w:cs="Times New Roman"/>
          <w:sz w:val="21"/>
          <w:szCs w:val="21"/>
        </w:rPr>
        <w:t xml:space="preserve"> Ohnishi</w:t>
      </w:r>
    </w:p>
    <w:p w14:paraId="36294BBE" w14:textId="77777777" w:rsidR="00CC2F71" w:rsidRDefault="00CC2F71" w:rsidP="009D5AB9">
      <w:pPr>
        <w:autoSpaceDE w:val="0"/>
        <w:autoSpaceDN w:val="0"/>
        <w:adjustRightInd w:val="0"/>
        <w:spacing w:line="480" w:lineRule="auto"/>
        <w:rPr>
          <w:rFonts w:ascii="Times New Roman" w:eastAsiaTheme="minorHAnsi" w:hAnsi="Times New Roman" w:cs="Times New Roman"/>
          <w:sz w:val="21"/>
          <w:szCs w:val="21"/>
        </w:rPr>
      </w:pPr>
    </w:p>
    <w:p w14:paraId="694B8FD6" w14:textId="22EAF6E9" w:rsidR="00F905A7" w:rsidRDefault="000F7A2F" w:rsidP="009D5AB9">
      <w:pPr>
        <w:autoSpaceDE w:val="0"/>
        <w:autoSpaceDN w:val="0"/>
        <w:adjustRightInd w:val="0"/>
        <w:spacing w:line="480" w:lineRule="auto"/>
        <w:rPr>
          <w:rFonts w:ascii="Times New Roman" w:eastAsiaTheme="minorHAnsi" w:hAnsi="Times New Roman" w:cs="Times New Roman"/>
          <w:sz w:val="21"/>
          <w:szCs w:val="21"/>
        </w:rPr>
      </w:pPr>
      <w:r>
        <w:rPr>
          <w:rFonts w:ascii="Times New Roman" w:eastAsiaTheme="minorHAnsi" w:hAnsi="Times New Roman" w:cs="Times New Roman"/>
          <w:sz w:val="21"/>
          <w:szCs w:val="21"/>
        </w:rPr>
        <w:br w:type="page"/>
      </w:r>
    </w:p>
    <w:p w14:paraId="202612CF" w14:textId="77777777" w:rsidR="00F905A7" w:rsidRPr="000C1F85" w:rsidRDefault="00F905A7" w:rsidP="00F905A7">
      <w:pPr>
        <w:rPr>
          <w:rFonts w:ascii="Times New Roman" w:hAnsi="Times New Roman" w:cs="Times New Roman"/>
          <w:sz w:val="21"/>
          <w:szCs w:val="21"/>
        </w:rPr>
      </w:pPr>
      <w:r w:rsidRPr="000C1F85"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  <w:lastRenderedPageBreak/>
        <w:t>Supplemental</w:t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 xml:space="preserve"> Table S1.</w:t>
      </w:r>
      <w:r w:rsidRPr="000C1F85">
        <w:rPr>
          <w:rFonts w:ascii="Times New Roman" w:hAnsi="Times New Roman" w:cs="Times New Roman"/>
          <w:sz w:val="21"/>
          <w:szCs w:val="21"/>
        </w:rPr>
        <w:t xml:space="preserve"> Results of the multicolor flow cytometry of the lymphocytes of patients</w:t>
      </w:r>
    </w:p>
    <w:p w14:paraId="6FAC6118" w14:textId="77777777" w:rsidR="00F905A7" w:rsidRPr="000C1F85" w:rsidRDefault="00F905A7" w:rsidP="00F905A7">
      <w:pPr>
        <w:rPr>
          <w:rFonts w:ascii="Times New Roman" w:hAnsi="Times New Roman" w:cs="Times New Roman"/>
          <w:sz w:val="21"/>
          <w:szCs w:val="21"/>
        </w:rPr>
      </w:pPr>
    </w:p>
    <w:p w14:paraId="4315C403" w14:textId="77777777" w:rsidR="00F905A7" w:rsidRPr="000C1F85" w:rsidRDefault="00F905A7" w:rsidP="00F905A7">
      <w:pPr>
        <w:pBdr>
          <w:bottom w:val="single" w:sz="4" w:space="1" w:color="auto"/>
        </w:pBdr>
        <w:tabs>
          <w:tab w:val="center" w:pos="4395"/>
          <w:tab w:val="center" w:pos="5387"/>
          <w:tab w:val="center" w:pos="6379"/>
          <w:tab w:val="center" w:pos="7371"/>
          <w:tab w:val="center" w:pos="8080"/>
        </w:tabs>
        <w:rPr>
          <w:rFonts w:ascii="Times New Roman" w:hAnsi="Times New Roman" w:cs="Times New Roman"/>
          <w:sz w:val="21"/>
          <w:szCs w:val="21"/>
        </w:rPr>
      </w:pPr>
      <w:r w:rsidRPr="000C1F85">
        <w:rPr>
          <w:rFonts w:ascii="Times New Roman" w:hAnsi="Times New Roman" w:cs="Times New Roman"/>
          <w:sz w:val="21"/>
          <w:szCs w:val="21"/>
        </w:rPr>
        <w:t>Patient No.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a</w:t>
      </w:r>
      <w:r w:rsidRPr="000C1F85">
        <w:rPr>
          <w:rFonts w:ascii="Times New Roman" w:hAnsi="Times New Roman" w:cs="Times New Roman"/>
          <w:sz w:val="21"/>
          <w:szCs w:val="21"/>
        </w:rPr>
        <w:t>2-6 years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P1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a</w:t>
      </w:r>
      <w:r w:rsidRPr="000C1F85">
        <w:rPr>
          <w:rFonts w:ascii="Cambria Math" w:hAnsi="Cambria Math" w:cs="Cambria Math"/>
          <w:sz w:val="21"/>
          <w:szCs w:val="21"/>
        </w:rPr>
        <w:t>≧</w:t>
      </w:r>
      <w:r w:rsidRPr="000C1F85">
        <w:rPr>
          <w:rFonts w:ascii="Times New Roman" w:hAnsi="Times New Roman" w:cs="Times New Roman"/>
          <w:sz w:val="21"/>
          <w:szCs w:val="21"/>
        </w:rPr>
        <w:t>20 years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P2 </w:t>
      </w:r>
      <w:r w:rsidRPr="000C1F85">
        <w:rPr>
          <w:rFonts w:ascii="Times New Roman" w:hAnsi="Times New Roman" w:cs="Times New Roman"/>
          <w:sz w:val="21"/>
          <w:szCs w:val="21"/>
        </w:rPr>
        <w:tab/>
        <w:t>P3</w:t>
      </w:r>
    </w:p>
    <w:p w14:paraId="350D8F51" w14:textId="77777777" w:rsidR="00F905A7" w:rsidRPr="000C1F85" w:rsidRDefault="00F905A7" w:rsidP="00F905A7">
      <w:pPr>
        <w:tabs>
          <w:tab w:val="right" w:pos="4820"/>
          <w:tab w:val="right" w:pos="5670"/>
          <w:tab w:val="right" w:pos="6804"/>
          <w:tab w:val="right" w:pos="7655"/>
          <w:tab w:val="right" w:pos="8364"/>
        </w:tabs>
        <w:rPr>
          <w:rFonts w:ascii="Times New Roman" w:hAnsi="Times New Roman" w:cs="Times New Roman"/>
          <w:sz w:val="21"/>
          <w:szCs w:val="21"/>
        </w:rPr>
      </w:pPr>
      <w:r w:rsidRPr="000C1F85">
        <w:rPr>
          <w:rFonts w:ascii="Times New Roman" w:hAnsi="Times New Roman" w:cs="Times New Roman"/>
          <w:sz w:val="21"/>
          <w:szCs w:val="21"/>
        </w:rPr>
        <w:t xml:space="preserve">T cells (% of lymphocytes)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69.0±9.0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>42.6 ↓</w:t>
      </w:r>
      <w:r w:rsidRPr="000C1F85">
        <w:rPr>
          <w:rFonts w:ascii="Times New Roman" w:hAnsi="Times New Roman" w:cs="Times New Roman"/>
          <w:sz w:val="21"/>
          <w:szCs w:val="21"/>
        </w:rPr>
        <w:t xml:space="preserve">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67.8±5.4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>80.7 ↑</w:t>
      </w:r>
      <w:r w:rsidRPr="000C1F85">
        <w:rPr>
          <w:rFonts w:ascii="Times New Roman" w:hAnsi="Times New Roman" w:cs="Times New Roman"/>
          <w:sz w:val="21"/>
          <w:szCs w:val="21"/>
        </w:rPr>
        <w:t xml:space="preserve">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>60.3 ↓</w:t>
      </w:r>
    </w:p>
    <w:p w14:paraId="643FE34D" w14:textId="77777777" w:rsidR="00F905A7" w:rsidRPr="000C1F85" w:rsidRDefault="00F905A7" w:rsidP="00F905A7">
      <w:pPr>
        <w:tabs>
          <w:tab w:val="right" w:pos="4820"/>
          <w:tab w:val="right" w:pos="5670"/>
          <w:tab w:val="right" w:pos="6804"/>
          <w:tab w:val="right" w:pos="7513"/>
          <w:tab w:val="right" w:pos="8222"/>
        </w:tabs>
        <w:rPr>
          <w:rFonts w:ascii="Times New Roman" w:hAnsi="Times New Roman" w:cs="Times New Roman"/>
          <w:sz w:val="21"/>
          <w:szCs w:val="21"/>
        </w:rPr>
      </w:pPr>
      <w:r w:rsidRPr="000C1F85">
        <w:rPr>
          <w:rFonts w:ascii="Times New Roman" w:hAnsi="Times New Roman" w:cs="Times New Roman"/>
          <w:sz w:val="21"/>
          <w:szCs w:val="21"/>
        </w:rPr>
        <w:t xml:space="preserve">Helper T cells (% of CD3)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60.7±7.3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>52.2 ↓</w:t>
      </w:r>
      <w:r w:rsidRPr="000C1F85">
        <w:rPr>
          <w:rFonts w:ascii="Times New Roman" w:hAnsi="Times New Roman" w:cs="Times New Roman"/>
          <w:sz w:val="21"/>
          <w:szCs w:val="21"/>
        </w:rPr>
        <w:t xml:space="preserve">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59.9±9.9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58.3 </w:t>
      </w:r>
      <w:r w:rsidRPr="000C1F85">
        <w:rPr>
          <w:rFonts w:ascii="Times New Roman" w:hAnsi="Times New Roman" w:cs="Times New Roman"/>
          <w:sz w:val="21"/>
          <w:szCs w:val="21"/>
        </w:rPr>
        <w:tab/>
        <w:t>58.7</w:t>
      </w:r>
    </w:p>
    <w:p w14:paraId="01FFE8C1" w14:textId="77777777" w:rsidR="00F905A7" w:rsidRPr="000C1F85" w:rsidRDefault="00F905A7" w:rsidP="00F905A7">
      <w:pPr>
        <w:tabs>
          <w:tab w:val="right" w:pos="4820"/>
          <w:tab w:val="right" w:pos="5670"/>
          <w:tab w:val="right" w:pos="6804"/>
          <w:tab w:val="right" w:pos="7513"/>
          <w:tab w:val="right" w:pos="8222"/>
        </w:tabs>
        <w:rPr>
          <w:rFonts w:ascii="Times New Roman" w:hAnsi="Times New Roman" w:cs="Times New Roman"/>
          <w:sz w:val="21"/>
          <w:szCs w:val="21"/>
        </w:rPr>
      </w:pPr>
      <w:r w:rsidRPr="000C1F85">
        <w:rPr>
          <w:rFonts w:ascii="Times New Roman" w:hAnsi="Times New Roman" w:cs="Times New Roman"/>
          <w:sz w:val="21"/>
          <w:szCs w:val="21"/>
        </w:rPr>
        <w:t xml:space="preserve">Cytotoxic T cells (% of CD3)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29.7±6.7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>40.0 ↑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34.1±8.7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34.6 </w:t>
      </w:r>
      <w:r w:rsidRPr="000C1F85">
        <w:rPr>
          <w:rFonts w:ascii="Times New Roman" w:hAnsi="Times New Roman" w:cs="Times New Roman"/>
          <w:sz w:val="21"/>
          <w:szCs w:val="21"/>
        </w:rPr>
        <w:tab/>
        <w:t>36.7</w:t>
      </w:r>
    </w:p>
    <w:p w14:paraId="5190D72E" w14:textId="77777777" w:rsidR="00F905A7" w:rsidRPr="000C1F85" w:rsidRDefault="00F905A7" w:rsidP="00F905A7">
      <w:pPr>
        <w:tabs>
          <w:tab w:val="right" w:pos="4820"/>
          <w:tab w:val="right" w:pos="5529"/>
          <w:tab w:val="right" w:pos="6804"/>
          <w:tab w:val="right" w:pos="7655"/>
          <w:tab w:val="right" w:pos="8364"/>
        </w:tabs>
        <w:rPr>
          <w:rFonts w:ascii="Times New Roman" w:hAnsi="Times New Roman" w:cs="Times New Roman"/>
          <w:sz w:val="21"/>
          <w:szCs w:val="21"/>
        </w:rPr>
      </w:pPr>
      <w:r w:rsidRPr="000C1F85">
        <w:rPr>
          <w:rFonts w:ascii="Times New Roman" w:hAnsi="Times New Roman" w:cs="Times New Roman"/>
          <w:sz w:val="21"/>
          <w:szCs w:val="21"/>
        </w:rPr>
        <w:t>Double negative T cells (% of CD3</w:t>
      </w: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 w:rsidRPr="000C1F85">
        <w:rPr>
          <w:rFonts w:ascii="Times New Roman" w:hAnsi="Times New Roman" w:cs="Times New Roman"/>
          <w:sz w:val="21"/>
          <w:szCs w:val="21"/>
        </w:rPr>
        <w:t>TCRαβ</w:t>
      </w: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 w:rsidRPr="000C1F85">
        <w:rPr>
          <w:rFonts w:ascii="Times New Roman" w:hAnsi="Times New Roman" w:cs="Times New Roman"/>
          <w:sz w:val="21"/>
          <w:szCs w:val="21"/>
        </w:rPr>
        <w:t xml:space="preserve">)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1.34±0.51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0.97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0.77±0.35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>1.17 ↑</w:t>
      </w:r>
      <w:r w:rsidRPr="000C1F85">
        <w:rPr>
          <w:rFonts w:ascii="Times New Roman" w:hAnsi="Times New Roman" w:cs="Times New Roman"/>
          <w:sz w:val="21"/>
          <w:szCs w:val="21"/>
        </w:rPr>
        <w:t xml:space="preserve">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>1.31 ↑</w:t>
      </w:r>
    </w:p>
    <w:p w14:paraId="3C9BD9DA" w14:textId="77777777" w:rsidR="00F905A7" w:rsidRPr="000C1F85" w:rsidRDefault="00F905A7" w:rsidP="00F905A7">
      <w:pPr>
        <w:tabs>
          <w:tab w:val="right" w:pos="4820"/>
          <w:tab w:val="right" w:pos="5670"/>
          <w:tab w:val="right" w:pos="6804"/>
          <w:tab w:val="right" w:pos="7513"/>
          <w:tab w:val="right" w:pos="8364"/>
        </w:tabs>
        <w:rPr>
          <w:rFonts w:ascii="Times New Roman" w:hAnsi="Times New Roman" w:cs="Times New Roman"/>
          <w:sz w:val="21"/>
          <w:szCs w:val="21"/>
        </w:rPr>
      </w:pPr>
      <w:r w:rsidRPr="000C1F85">
        <w:rPr>
          <w:rFonts w:ascii="Times New Roman" w:hAnsi="Times New Roman" w:cs="Times New Roman"/>
          <w:sz w:val="21"/>
          <w:szCs w:val="21"/>
        </w:rPr>
        <w:t>Regulatory T cells (% of CD3</w:t>
      </w: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 w:rsidRPr="000C1F85">
        <w:rPr>
          <w:rFonts w:ascii="Times New Roman" w:hAnsi="Times New Roman" w:cs="Times New Roman"/>
          <w:sz w:val="21"/>
          <w:szCs w:val="21"/>
        </w:rPr>
        <w:t>CD4</w:t>
      </w: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 w:rsidRPr="000C1F85">
        <w:rPr>
          <w:rFonts w:ascii="Times New Roman" w:hAnsi="Times New Roman" w:cs="Times New Roman"/>
          <w:sz w:val="21"/>
          <w:szCs w:val="21"/>
        </w:rPr>
        <w:t xml:space="preserve">)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1.65±0.83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>3.33 ↑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3.11±1.02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3.94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>4.18 ↑</w:t>
      </w:r>
    </w:p>
    <w:p w14:paraId="42015E61" w14:textId="77777777" w:rsidR="00F905A7" w:rsidRPr="000C1F85" w:rsidRDefault="00F905A7" w:rsidP="00F905A7">
      <w:pPr>
        <w:tabs>
          <w:tab w:val="right" w:pos="4820"/>
          <w:tab w:val="right" w:pos="5529"/>
          <w:tab w:val="right" w:pos="6804"/>
          <w:tab w:val="right" w:pos="7513"/>
          <w:tab w:val="right" w:pos="8364"/>
        </w:tabs>
        <w:rPr>
          <w:rFonts w:ascii="Times New Roman" w:hAnsi="Times New Roman" w:cs="Times New Roman"/>
          <w:sz w:val="21"/>
          <w:szCs w:val="21"/>
        </w:rPr>
      </w:pPr>
      <w:r w:rsidRPr="000C1F85">
        <w:rPr>
          <w:rFonts w:ascii="Times New Roman" w:hAnsi="Times New Roman" w:cs="Times New Roman"/>
          <w:sz w:val="21"/>
          <w:szCs w:val="21"/>
        </w:rPr>
        <w:t>Th1 cells (% of CD3</w:t>
      </w: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 w:rsidRPr="000C1F85">
        <w:rPr>
          <w:rFonts w:ascii="Times New Roman" w:hAnsi="Times New Roman" w:cs="Times New Roman"/>
          <w:sz w:val="21"/>
          <w:szCs w:val="21"/>
        </w:rPr>
        <w:t>CD4</w:t>
      </w: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 w:rsidRPr="000C1F85">
        <w:rPr>
          <w:rFonts w:ascii="Times New Roman" w:hAnsi="Times New Roman" w:cs="Times New Roman"/>
          <w:sz w:val="21"/>
          <w:szCs w:val="21"/>
        </w:rPr>
        <w:t>CD45RO</w:t>
      </w: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 w:rsidRPr="000C1F85">
        <w:rPr>
          <w:rFonts w:ascii="Times New Roman" w:hAnsi="Times New Roman" w:cs="Times New Roman"/>
          <w:sz w:val="21"/>
          <w:szCs w:val="21"/>
        </w:rPr>
        <w:t xml:space="preserve">)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25.0±9.5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9.75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22.6±8.7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15.4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>8.03 ↓</w:t>
      </w:r>
    </w:p>
    <w:p w14:paraId="498E9571" w14:textId="77777777" w:rsidR="00F905A7" w:rsidRPr="000C1F85" w:rsidRDefault="00F905A7" w:rsidP="00F905A7">
      <w:pPr>
        <w:tabs>
          <w:tab w:val="right" w:pos="4820"/>
          <w:tab w:val="right" w:pos="5670"/>
          <w:tab w:val="right" w:pos="6804"/>
          <w:tab w:val="right" w:pos="7513"/>
          <w:tab w:val="right" w:pos="8364"/>
        </w:tabs>
        <w:rPr>
          <w:rFonts w:ascii="Times New Roman" w:hAnsi="Times New Roman" w:cs="Times New Roman"/>
          <w:sz w:val="21"/>
          <w:szCs w:val="21"/>
        </w:rPr>
      </w:pPr>
      <w:r w:rsidRPr="000C1F85">
        <w:rPr>
          <w:rFonts w:ascii="Times New Roman" w:hAnsi="Times New Roman" w:cs="Times New Roman"/>
          <w:sz w:val="21"/>
          <w:szCs w:val="21"/>
        </w:rPr>
        <w:t>Th2 cells (% of CD3</w:t>
      </w: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 w:rsidRPr="000C1F85">
        <w:rPr>
          <w:rFonts w:ascii="Times New Roman" w:hAnsi="Times New Roman" w:cs="Times New Roman"/>
          <w:sz w:val="21"/>
          <w:szCs w:val="21"/>
        </w:rPr>
        <w:t>CD4</w:t>
      </w: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 w:rsidRPr="000C1F85">
        <w:rPr>
          <w:rFonts w:ascii="Times New Roman" w:hAnsi="Times New Roman" w:cs="Times New Roman"/>
          <w:sz w:val="21"/>
          <w:szCs w:val="21"/>
        </w:rPr>
        <w:t>CD45RO</w:t>
      </w: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 w:rsidRPr="000C1F85">
        <w:rPr>
          <w:rFonts w:ascii="Times New Roman" w:hAnsi="Times New Roman" w:cs="Times New Roman"/>
          <w:sz w:val="21"/>
          <w:szCs w:val="21"/>
        </w:rPr>
        <w:t xml:space="preserve">)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41.4±10.6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>60.5 ↑</w:t>
      </w:r>
      <w:r w:rsidRPr="000C1F85">
        <w:rPr>
          <w:rFonts w:ascii="Times New Roman" w:hAnsi="Times New Roman" w:cs="Times New Roman"/>
          <w:sz w:val="21"/>
          <w:szCs w:val="21"/>
        </w:rPr>
        <w:t xml:space="preserve">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35.3±13.8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30.2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>51.0 ↑</w:t>
      </w:r>
    </w:p>
    <w:p w14:paraId="7E07E098" w14:textId="77777777" w:rsidR="00F905A7" w:rsidRPr="000C1F85" w:rsidRDefault="00F905A7" w:rsidP="00F905A7">
      <w:pPr>
        <w:tabs>
          <w:tab w:val="right" w:pos="4820"/>
          <w:tab w:val="right" w:pos="5529"/>
          <w:tab w:val="right" w:pos="6804"/>
          <w:tab w:val="right" w:pos="7655"/>
          <w:tab w:val="right" w:pos="8364"/>
        </w:tabs>
        <w:rPr>
          <w:rFonts w:ascii="Times New Roman" w:hAnsi="Times New Roman" w:cs="Times New Roman"/>
          <w:sz w:val="21"/>
          <w:szCs w:val="21"/>
        </w:rPr>
      </w:pPr>
      <w:r w:rsidRPr="000C1F85">
        <w:rPr>
          <w:rFonts w:ascii="Times New Roman" w:hAnsi="Times New Roman" w:cs="Times New Roman"/>
          <w:sz w:val="21"/>
          <w:szCs w:val="21"/>
        </w:rPr>
        <w:t>Th17 cells (% of CD3</w:t>
      </w: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 w:rsidRPr="000C1F85">
        <w:rPr>
          <w:rFonts w:ascii="Times New Roman" w:hAnsi="Times New Roman" w:cs="Times New Roman"/>
          <w:sz w:val="21"/>
          <w:szCs w:val="21"/>
        </w:rPr>
        <w:t>CD4</w:t>
      </w: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 w:rsidRPr="000C1F85">
        <w:rPr>
          <w:rFonts w:ascii="Times New Roman" w:hAnsi="Times New Roman" w:cs="Times New Roman"/>
          <w:sz w:val="21"/>
          <w:szCs w:val="21"/>
        </w:rPr>
        <w:t>CD45RO</w:t>
      </w: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 w:rsidRPr="000C1F85">
        <w:rPr>
          <w:rFonts w:ascii="Times New Roman" w:hAnsi="Times New Roman" w:cs="Times New Roman"/>
          <w:sz w:val="21"/>
          <w:szCs w:val="21"/>
        </w:rPr>
        <w:t xml:space="preserve">)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22.0±6.2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24.0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23.7±4.3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>35.5 ↑</w:t>
      </w:r>
      <w:r w:rsidRPr="000C1F85">
        <w:rPr>
          <w:rFonts w:ascii="Times New Roman" w:hAnsi="Times New Roman" w:cs="Times New Roman"/>
          <w:sz w:val="21"/>
          <w:szCs w:val="21"/>
        </w:rPr>
        <w:t xml:space="preserve">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>36.6 ↑</w:t>
      </w:r>
    </w:p>
    <w:p w14:paraId="0F40318A" w14:textId="77777777" w:rsidR="00F905A7" w:rsidRPr="000C1F85" w:rsidRDefault="00F905A7" w:rsidP="00F905A7">
      <w:pPr>
        <w:tabs>
          <w:tab w:val="right" w:pos="4820"/>
          <w:tab w:val="right" w:pos="5670"/>
          <w:tab w:val="right" w:pos="6804"/>
          <w:tab w:val="right" w:pos="7655"/>
          <w:tab w:val="right" w:pos="8364"/>
        </w:tabs>
        <w:rPr>
          <w:rFonts w:ascii="Times New Roman" w:hAnsi="Times New Roman" w:cs="Times New Roman"/>
          <w:sz w:val="21"/>
          <w:szCs w:val="21"/>
        </w:rPr>
      </w:pPr>
      <w:r w:rsidRPr="000C1F85">
        <w:rPr>
          <w:rFonts w:ascii="Times New Roman" w:hAnsi="Times New Roman" w:cs="Times New Roman"/>
          <w:sz w:val="21"/>
          <w:szCs w:val="21"/>
        </w:rPr>
        <w:t>Follicular helper T cells (% of CD3</w:t>
      </w: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 w:rsidRPr="000C1F85">
        <w:rPr>
          <w:rFonts w:ascii="Times New Roman" w:hAnsi="Times New Roman" w:cs="Times New Roman"/>
          <w:sz w:val="21"/>
          <w:szCs w:val="21"/>
        </w:rPr>
        <w:t>CD4</w:t>
      </w: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 w:rsidRPr="000C1F85">
        <w:rPr>
          <w:rFonts w:ascii="Times New Roman" w:hAnsi="Times New Roman" w:cs="Times New Roman"/>
          <w:sz w:val="21"/>
          <w:szCs w:val="21"/>
        </w:rPr>
        <w:t xml:space="preserve">) 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3.26±1.77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>1.13</w:t>
      </w:r>
      <w:r w:rsidRPr="000C1F85">
        <w:rPr>
          <w:rFonts w:ascii="Times New Roman" w:hAnsi="Times New Roman" w:cs="Times New Roman"/>
          <w:sz w:val="21"/>
          <w:szCs w:val="21"/>
        </w:rPr>
        <w:t xml:space="preserve"> </w:t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>↓</w:t>
      </w:r>
      <w:r w:rsidRPr="000C1F85">
        <w:rPr>
          <w:rFonts w:ascii="Times New Roman" w:hAnsi="Times New Roman" w:cs="Times New Roman"/>
          <w:sz w:val="21"/>
          <w:szCs w:val="21"/>
        </w:rPr>
        <w:tab/>
        <w:t xml:space="preserve">7.02±3.43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 xml:space="preserve">10.60 </w:t>
      </w:r>
      <w:r w:rsidRPr="000C1F85">
        <w:rPr>
          <w:rFonts w:ascii="Times New Roman" w:hAnsi="Times New Roman" w:cs="Times New Roman"/>
          <w:sz w:val="21"/>
          <w:szCs w:val="21"/>
        </w:rPr>
        <w:t xml:space="preserve">↑ </w:t>
      </w:r>
      <w:r w:rsidRPr="000C1F85">
        <w:rPr>
          <w:rFonts w:ascii="Times New Roman" w:hAnsi="Times New Roman" w:cs="Times New Roman"/>
          <w:sz w:val="21"/>
          <w:szCs w:val="21"/>
        </w:rPr>
        <w:tab/>
      </w:r>
      <w:r w:rsidRPr="000C1F85">
        <w:rPr>
          <w:rFonts w:ascii="Times New Roman" w:hAnsi="Times New Roman" w:cs="Times New Roman"/>
          <w:b/>
          <w:bCs/>
          <w:sz w:val="21"/>
          <w:szCs w:val="21"/>
        </w:rPr>
        <w:t>3.40 ↓</w:t>
      </w:r>
    </w:p>
    <w:p w14:paraId="2CB93A99" w14:textId="77777777" w:rsidR="00F905A7" w:rsidRPr="000C1F85" w:rsidRDefault="00F905A7" w:rsidP="00F905A7">
      <w:pPr>
        <w:pBdr>
          <w:top w:val="single" w:sz="4" w:space="1" w:color="auto"/>
        </w:pBdr>
        <w:rPr>
          <w:rFonts w:ascii="Times New Roman" w:hAnsi="Times New Roman" w:cs="Times New Roman"/>
          <w:sz w:val="21"/>
          <w:szCs w:val="21"/>
        </w:rPr>
      </w:pPr>
      <w:r w:rsidRPr="000C1F85">
        <w:rPr>
          <w:rFonts w:ascii="Times New Roman" w:hAnsi="Times New Roman" w:cs="Times New Roman"/>
          <w:sz w:val="21"/>
          <w:szCs w:val="21"/>
          <w:vertAlign w:val="superscript"/>
        </w:rPr>
        <w:t>a</w:t>
      </w:r>
      <w:r w:rsidRPr="000C1F85">
        <w:rPr>
          <w:rFonts w:ascii="Times New Roman" w:hAnsi="Times New Roman" w:cs="Times New Roman"/>
          <w:sz w:val="21"/>
          <w:szCs w:val="21"/>
        </w:rPr>
        <w:t xml:space="preserve"> Normal range at each age in the previous report [13]. If the value deviates from the normal range, it is shown in bold type. Arrows indicate the higher or lower compared to the normal range.</w:t>
      </w:r>
    </w:p>
    <w:p w14:paraId="19660697" w14:textId="221AB047" w:rsidR="00F905A7" w:rsidRPr="000C1F85" w:rsidRDefault="00F905A7" w:rsidP="00F905A7">
      <w:pPr>
        <w:spacing w:line="480" w:lineRule="auto"/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</w:pPr>
    </w:p>
    <w:p w14:paraId="229E0322" w14:textId="7B9A0405" w:rsidR="00F905A7" w:rsidRPr="000C1F85" w:rsidRDefault="00F905A7" w:rsidP="00DC1A97">
      <w:pPr>
        <w:widowControl/>
        <w:jc w:val="left"/>
        <w:rPr>
          <w:rFonts w:ascii="Times New Roman" w:eastAsiaTheme="minorHAnsi" w:hAnsi="Times New Roman" w:cs="Times New Roman"/>
          <w:sz w:val="21"/>
          <w:szCs w:val="21"/>
        </w:rPr>
      </w:pPr>
      <w:r w:rsidRPr="000C1F85">
        <w:rPr>
          <w:rFonts w:ascii="Times New Roman" w:eastAsiaTheme="minorHAnsi" w:hAnsi="Times New Roman" w:cs="Times New Roman"/>
          <w:sz w:val="21"/>
          <w:szCs w:val="21"/>
        </w:rPr>
        <w:br w:type="page"/>
      </w:r>
    </w:p>
    <w:p w14:paraId="105F694E" w14:textId="3A3CBAB9" w:rsidR="00F905A7" w:rsidRPr="008B05EA" w:rsidRDefault="00F905A7" w:rsidP="00925421">
      <w:pPr>
        <w:spacing w:line="480" w:lineRule="auto"/>
        <w:jc w:val="left"/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</w:pPr>
      <w:r w:rsidRPr="0027340D"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  <w:lastRenderedPageBreak/>
        <w:t xml:space="preserve">Supplemental </w:t>
      </w:r>
      <w:r w:rsidR="004B3F51"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  <w:t>Table</w:t>
      </w:r>
      <w:r w:rsidRPr="0027340D"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  <w:t xml:space="preserve"> S</w:t>
      </w:r>
      <w:r w:rsidR="004B3F51"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  <w:t>2</w:t>
      </w:r>
      <w:r w:rsidRPr="0027340D"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  <w:t>.</w:t>
      </w:r>
      <w:r w:rsidR="008B05EA">
        <w:rPr>
          <w:rFonts w:ascii="Times New Roman" w:eastAsia="ＭＳ Ｐ明朝" w:hAnsi="Times New Roman" w:cs="Times New Roman" w:hint="eastAsia"/>
          <w:b/>
          <w:color w:val="000000" w:themeColor="text1"/>
          <w:sz w:val="21"/>
          <w:szCs w:val="21"/>
        </w:rPr>
        <w:t xml:space="preserve"> </w:t>
      </w:r>
      <w:r w:rsidRPr="00DC1A97">
        <w:rPr>
          <w:rFonts w:ascii="Times New Roman" w:eastAsia="ＭＳ Ｐ明朝" w:hAnsi="Times New Roman" w:cs="Times New Roman"/>
          <w:bCs/>
          <w:color w:val="000000" w:themeColor="text1"/>
          <w:sz w:val="21"/>
          <w:szCs w:val="21"/>
        </w:rPr>
        <w:t>Amino acid alignment of A20 protein amongst representative species around the site of Glu192, Ile310 and Gln709.</w:t>
      </w:r>
    </w:p>
    <w:tbl>
      <w:tblPr>
        <w:tblStyle w:val="aa"/>
        <w:tblW w:w="8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3"/>
        <w:gridCol w:w="1030"/>
        <w:gridCol w:w="390"/>
        <w:gridCol w:w="391"/>
        <w:gridCol w:w="391"/>
        <w:gridCol w:w="391"/>
        <w:gridCol w:w="391"/>
        <w:gridCol w:w="391"/>
        <w:gridCol w:w="391"/>
        <w:gridCol w:w="390"/>
        <w:gridCol w:w="391"/>
        <w:gridCol w:w="391"/>
        <w:gridCol w:w="391"/>
        <w:gridCol w:w="391"/>
        <w:gridCol w:w="391"/>
        <w:gridCol w:w="391"/>
        <w:gridCol w:w="391"/>
        <w:gridCol w:w="393"/>
        <w:gridCol w:w="6"/>
      </w:tblGrid>
      <w:tr w:rsidR="008B05EA" w14:paraId="7A141849" w14:textId="77777777" w:rsidTr="00517BC2">
        <w:trPr>
          <w:gridAfter w:val="1"/>
          <w:wAfter w:w="6" w:type="dxa"/>
          <w:trHeight w:val="288"/>
        </w:trPr>
        <w:tc>
          <w:tcPr>
            <w:tcW w:w="2183" w:type="dxa"/>
            <w:gridSpan w:val="2"/>
            <w:tcBorders>
              <w:bottom w:val="single" w:sz="4" w:space="0" w:color="auto"/>
            </w:tcBorders>
          </w:tcPr>
          <w:p w14:paraId="05246A8D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Human protein Index</w:t>
            </w: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1185BA4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7E809A29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2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6A71334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3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7298728D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4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D6F820F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5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19DD5696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…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B4F89DD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189</w:t>
            </w: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568C72B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190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6FAD74F7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191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C6D1858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192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04BE879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193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6B223136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194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19C6DADB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195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7CC6CF4F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…</w:t>
            </w:r>
          </w:p>
        </w:tc>
        <w:tc>
          <w:tcPr>
            <w:tcW w:w="391" w:type="dxa"/>
          </w:tcPr>
          <w:p w14:paraId="720BFC09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93" w:type="dxa"/>
          </w:tcPr>
          <w:p w14:paraId="50D0ECAA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8B05EA" w14:paraId="70CD5E31" w14:textId="77777777" w:rsidTr="00517BC2">
        <w:trPr>
          <w:gridAfter w:val="1"/>
          <w:wAfter w:w="6" w:type="dxa"/>
          <w:trHeight w:val="288"/>
        </w:trPr>
        <w:tc>
          <w:tcPr>
            <w:tcW w:w="1153" w:type="dxa"/>
            <w:tcBorders>
              <w:top w:val="single" w:sz="4" w:space="0" w:color="auto"/>
            </w:tcBorders>
          </w:tcPr>
          <w:p w14:paraId="6FF4A340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Homo sapiens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1727BC79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NP_001257437.1</w:t>
            </w:r>
          </w:p>
        </w:tc>
        <w:tc>
          <w:tcPr>
            <w:tcW w:w="390" w:type="dxa"/>
            <w:tcBorders>
              <w:top w:val="single" w:sz="4" w:space="0" w:color="auto"/>
            </w:tcBorders>
          </w:tcPr>
          <w:p w14:paraId="6A7628E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520CE410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53961D17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40E6EF0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766D6437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V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5DAA8F6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734C8BAE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</w:p>
        </w:tc>
        <w:tc>
          <w:tcPr>
            <w:tcW w:w="390" w:type="dxa"/>
            <w:tcBorders>
              <w:top w:val="single" w:sz="4" w:space="0" w:color="auto"/>
            </w:tcBorders>
          </w:tcPr>
          <w:p w14:paraId="5A977890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7FF90AF1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</w:p>
        </w:tc>
        <w:tc>
          <w:tcPr>
            <w:tcW w:w="391" w:type="dxa"/>
            <w:tcBorders>
              <w:top w:val="single" w:sz="4" w:space="0" w:color="auto"/>
            </w:tcBorders>
            <w:shd w:val="clear" w:color="auto" w:fill="FFC000"/>
          </w:tcPr>
          <w:p w14:paraId="1025CF91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1598A5A6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1C179F15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513EB0EF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6D16A587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</w:tcPr>
          <w:p w14:paraId="18D90AAE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3" w:type="dxa"/>
          </w:tcPr>
          <w:p w14:paraId="597B7892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14:paraId="0AAC7237" w14:textId="77777777" w:rsidTr="00517BC2">
        <w:trPr>
          <w:gridAfter w:val="1"/>
          <w:wAfter w:w="6" w:type="dxa"/>
          <w:trHeight w:val="288"/>
        </w:trPr>
        <w:tc>
          <w:tcPr>
            <w:tcW w:w="1153" w:type="dxa"/>
          </w:tcPr>
          <w:p w14:paraId="11A35FE3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Pan troglodytes</w:t>
            </w:r>
          </w:p>
        </w:tc>
        <w:tc>
          <w:tcPr>
            <w:tcW w:w="1030" w:type="dxa"/>
          </w:tcPr>
          <w:p w14:paraId="43A23219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XP_003950970.1</w:t>
            </w:r>
          </w:p>
        </w:tc>
        <w:tc>
          <w:tcPr>
            <w:tcW w:w="390" w:type="dxa"/>
          </w:tcPr>
          <w:p w14:paraId="4068D07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</w:tcPr>
          <w:p w14:paraId="1012F200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391" w:type="dxa"/>
          </w:tcPr>
          <w:p w14:paraId="41DAB26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7DFA1EE8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7F80AB28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V</w:t>
            </w:r>
          </w:p>
        </w:tc>
        <w:tc>
          <w:tcPr>
            <w:tcW w:w="391" w:type="dxa"/>
          </w:tcPr>
          <w:p w14:paraId="0633078F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1" w:type="dxa"/>
          </w:tcPr>
          <w:p w14:paraId="6EB5AD5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</w:p>
        </w:tc>
        <w:tc>
          <w:tcPr>
            <w:tcW w:w="390" w:type="dxa"/>
          </w:tcPr>
          <w:p w14:paraId="4AC721B8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391" w:type="dxa"/>
          </w:tcPr>
          <w:p w14:paraId="54655E4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</w:p>
        </w:tc>
        <w:tc>
          <w:tcPr>
            <w:tcW w:w="391" w:type="dxa"/>
            <w:shd w:val="clear" w:color="auto" w:fill="FFF2CC" w:themeFill="accent4" w:themeFillTint="33"/>
          </w:tcPr>
          <w:p w14:paraId="4FDF43E7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433CDAE5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10A6653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5A851F7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</w:p>
        </w:tc>
        <w:tc>
          <w:tcPr>
            <w:tcW w:w="391" w:type="dxa"/>
          </w:tcPr>
          <w:p w14:paraId="4015963D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</w:tcPr>
          <w:p w14:paraId="173172DC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3" w:type="dxa"/>
          </w:tcPr>
          <w:p w14:paraId="5F102D73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14:paraId="7CBE4612" w14:textId="77777777" w:rsidTr="00517BC2">
        <w:trPr>
          <w:gridAfter w:val="1"/>
          <w:wAfter w:w="6" w:type="dxa"/>
          <w:trHeight w:val="288"/>
        </w:trPr>
        <w:tc>
          <w:tcPr>
            <w:tcW w:w="1153" w:type="dxa"/>
          </w:tcPr>
          <w:p w14:paraId="14A66EDE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Rattus norvegicus</w:t>
            </w:r>
          </w:p>
        </w:tc>
        <w:tc>
          <w:tcPr>
            <w:tcW w:w="1030" w:type="dxa"/>
          </w:tcPr>
          <w:p w14:paraId="4FF7E7AE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XP_001060914.4</w:t>
            </w:r>
          </w:p>
        </w:tc>
        <w:tc>
          <w:tcPr>
            <w:tcW w:w="390" w:type="dxa"/>
          </w:tcPr>
          <w:p w14:paraId="747FDE6A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</w:tcPr>
          <w:p w14:paraId="68849166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391" w:type="dxa"/>
          </w:tcPr>
          <w:p w14:paraId="40CAF0DD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44871CF6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0E6ED89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</w:p>
        </w:tc>
        <w:tc>
          <w:tcPr>
            <w:tcW w:w="391" w:type="dxa"/>
          </w:tcPr>
          <w:p w14:paraId="4D770C4A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1" w:type="dxa"/>
          </w:tcPr>
          <w:p w14:paraId="6B1F560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</w:p>
        </w:tc>
        <w:tc>
          <w:tcPr>
            <w:tcW w:w="390" w:type="dxa"/>
          </w:tcPr>
          <w:p w14:paraId="2C3396D8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391" w:type="dxa"/>
          </w:tcPr>
          <w:p w14:paraId="522EA9B8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</w:p>
        </w:tc>
        <w:tc>
          <w:tcPr>
            <w:tcW w:w="391" w:type="dxa"/>
            <w:shd w:val="clear" w:color="auto" w:fill="FFF2CC" w:themeFill="accent4" w:themeFillTint="33"/>
          </w:tcPr>
          <w:p w14:paraId="6331DC1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0AD58646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3C8CE114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03A39835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</w:p>
        </w:tc>
        <w:tc>
          <w:tcPr>
            <w:tcW w:w="391" w:type="dxa"/>
          </w:tcPr>
          <w:p w14:paraId="3612D7DC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</w:tcPr>
          <w:p w14:paraId="0BEFEC04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3" w:type="dxa"/>
          </w:tcPr>
          <w:p w14:paraId="0E3E07CF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14:paraId="410F0803" w14:textId="77777777" w:rsidTr="00517BC2">
        <w:trPr>
          <w:gridAfter w:val="1"/>
          <w:wAfter w:w="6" w:type="dxa"/>
          <w:trHeight w:val="288"/>
        </w:trPr>
        <w:tc>
          <w:tcPr>
            <w:tcW w:w="1153" w:type="dxa"/>
          </w:tcPr>
          <w:p w14:paraId="2A931162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Mus musculus</w:t>
            </w:r>
          </w:p>
        </w:tc>
        <w:tc>
          <w:tcPr>
            <w:tcW w:w="1030" w:type="dxa"/>
          </w:tcPr>
          <w:p w14:paraId="670EA55B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NP_001159874.1</w:t>
            </w:r>
          </w:p>
        </w:tc>
        <w:tc>
          <w:tcPr>
            <w:tcW w:w="390" w:type="dxa"/>
          </w:tcPr>
          <w:p w14:paraId="37EA7C36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</w:tcPr>
          <w:p w14:paraId="39ABE987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391" w:type="dxa"/>
          </w:tcPr>
          <w:p w14:paraId="132AA594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661EE7D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4AB040F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</w:p>
        </w:tc>
        <w:tc>
          <w:tcPr>
            <w:tcW w:w="391" w:type="dxa"/>
          </w:tcPr>
          <w:p w14:paraId="66B88610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1" w:type="dxa"/>
          </w:tcPr>
          <w:p w14:paraId="4FFC0135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</w:p>
        </w:tc>
        <w:tc>
          <w:tcPr>
            <w:tcW w:w="390" w:type="dxa"/>
          </w:tcPr>
          <w:p w14:paraId="11C72F97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391" w:type="dxa"/>
          </w:tcPr>
          <w:p w14:paraId="21796576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</w:p>
        </w:tc>
        <w:tc>
          <w:tcPr>
            <w:tcW w:w="391" w:type="dxa"/>
            <w:shd w:val="clear" w:color="auto" w:fill="FFF2CC" w:themeFill="accent4" w:themeFillTint="33"/>
          </w:tcPr>
          <w:p w14:paraId="49361CC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3BFB185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2AE1D331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346FD5DE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</w:p>
        </w:tc>
        <w:tc>
          <w:tcPr>
            <w:tcW w:w="391" w:type="dxa"/>
          </w:tcPr>
          <w:p w14:paraId="416C8209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</w:tcPr>
          <w:p w14:paraId="7AC56BAF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3" w:type="dxa"/>
          </w:tcPr>
          <w:p w14:paraId="02C0FF4E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14:paraId="2D2DCB05" w14:textId="77777777" w:rsidTr="00517BC2">
        <w:trPr>
          <w:gridAfter w:val="1"/>
          <w:wAfter w:w="6" w:type="dxa"/>
          <w:trHeight w:val="288"/>
        </w:trPr>
        <w:tc>
          <w:tcPr>
            <w:tcW w:w="1153" w:type="dxa"/>
          </w:tcPr>
          <w:p w14:paraId="78B3292A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Bos taurus</w:t>
            </w:r>
          </w:p>
        </w:tc>
        <w:tc>
          <w:tcPr>
            <w:tcW w:w="1030" w:type="dxa"/>
          </w:tcPr>
          <w:p w14:paraId="0C3F2B72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NP_001179099.1</w:t>
            </w:r>
          </w:p>
        </w:tc>
        <w:tc>
          <w:tcPr>
            <w:tcW w:w="390" w:type="dxa"/>
          </w:tcPr>
          <w:p w14:paraId="6E725934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</w:tcPr>
          <w:p w14:paraId="33D500D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391" w:type="dxa"/>
          </w:tcPr>
          <w:p w14:paraId="0D8E607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2A17BB0E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6B6FCB4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</w:p>
        </w:tc>
        <w:tc>
          <w:tcPr>
            <w:tcW w:w="391" w:type="dxa"/>
          </w:tcPr>
          <w:p w14:paraId="3AD6F9D4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1" w:type="dxa"/>
          </w:tcPr>
          <w:p w14:paraId="643AFDF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/>
                <w:sz w:val="15"/>
                <w:szCs w:val="15"/>
              </w:rPr>
              <w:t>Q</w:t>
            </w:r>
          </w:p>
        </w:tc>
        <w:tc>
          <w:tcPr>
            <w:tcW w:w="390" w:type="dxa"/>
          </w:tcPr>
          <w:p w14:paraId="462E2FFE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391" w:type="dxa"/>
          </w:tcPr>
          <w:p w14:paraId="74F40ABF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</w:p>
        </w:tc>
        <w:tc>
          <w:tcPr>
            <w:tcW w:w="391" w:type="dxa"/>
            <w:shd w:val="clear" w:color="auto" w:fill="FFF2CC" w:themeFill="accent4" w:themeFillTint="33"/>
          </w:tcPr>
          <w:p w14:paraId="514D3BA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1AF6F9BF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0FD7DA1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66D5BB87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</w:p>
        </w:tc>
        <w:tc>
          <w:tcPr>
            <w:tcW w:w="391" w:type="dxa"/>
          </w:tcPr>
          <w:p w14:paraId="308825D3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</w:tcPr>
          <w:p w14:paraId="721FEC30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3" w:type="dxa"/>
          </w:tcPr>
          <w:p w14:paraId="4DB4D3CA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14:paraId="0E2AA04F" w14:textId="77777777" w:rsidTr="00517BC2">
        <w:trPr>
          <w:gridAfter w:val="1"/>
          <w:wAfter w:w="6" w:type="dxa"/>
          <w:trHeight w:val="288"/>
        </w:trPr>
        <w:tc>
          <w:tcPr>
            <w:tcW w:w="1153" w:type="dxa"/>
          </w:tcPr>
          <w:p w14:paraId="50D2421A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Macaca mulatta</w:t>
            </w:r>
          </w:p>
        </w:tc>
        <w:tc>
          <w:tcPr>
            <w:tcW w:w="1030" w:type="dxa"/>
          </w:tcPr>
          <w:p w14:paraId="2D3EBDA2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NP_001248273.1</w:t>
            </w:r>
          </w:p>
        </w:tc>
        <w:tc>
          <w:tcPr>
            <w:tcW w:w="390" w:type="dxa"/>
          </w:tcPr>
          <w:p w14:paraId="5AFDAFB0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</w:tcPr>
          <w:p w14:paraId="5149E9D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391" w:type="dxa"/>
          </w:tcPr>
          <w:p w14:paraId="1B9D0DCA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7326BDB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3048422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/>
                <w:sz w:val="15"/>
                <w:szCs w:val="15"/>
              </w:rPr>
              <w:t>V</w:t>
            </w:r>
          </w:p>
        </w:tc>
        <w:tc>
          <w:tcPr>
            <w:tcW w:w="391" w:type="dxa"/>
          </w:tcPr>
          <w:p w14:paraId="5F1EF955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1" w:type="dxa"/>
          </w:tcPr>
          <w:p w14:paraId="425014EF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</w:p>
        </w:tc>
        <w:tc>
          <w:tcPr>
            <w:tcW w:w="390" w:type="dxa"/>
          </w:tcPr>
          <w:p w14:paraId="153FF39D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391" w:type="dxa"/>
          </w:tcPr>
          <w:p w14:paraId="517178E5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</w:p>
        </w:tc>
        <w:tc>
          <w:tcPr>
            <w:tcW w:w="391" w:type="dxa"/>
            <w:shd w:val="clear" w:color="auto" w:fill="FFF2CC" w:themeFill="accent4" w:themeFillTint="33"/>
          </w:tcPr>
          <w:p w14:paraId="0937BF2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3AAC624E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024413D8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08BA0037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</w:p>
        </w:tc>
        <w:tc>
          <w:tcPr>
            <w:tcW w:w="391" w:type="dxa"/>
          </w:tcPr>
          <w:p w14:paraId="62A7010B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</w:tcPr>
          <w:p w14:paraId="3BDFE345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3" w:type="dxa"/>
          </w:tcPr>
          <w:p w14:paraId="171EA848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14:paraId="4660ADC8" w14:textId="77777777" w:rsidTr="00517BC2">
        <w:trPr>
          <w:gridAfter w:val="1"/>
          <w:wAfter w:w="6" w:type="dxa"/>
          <w:trHeight w:val="288"/>
        </w:trPr>
        <w:tc>
          <w:tcPr>
            <w:tcW w:w="1153" w:type="dxa"/>
          </w:tcPr>
          <w:p w14:paraId="1454BB7D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 xml:space="preserve">Gallus </w:t>
            </w:r>
            <w:proofErr w:type="spellStart"/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gallus</w:t>
            </w:r>
            <w:proofErr w:type="spellEnd"/>
          </w:p>
        </w:tc>
        <w:tc>
          <w:tcPr>
            <w:tcW w:w="1030" w:type="dxa"/>
          </w:tcPr>
          <w:p w14:paraId="11A95426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XP_015139672.1</w:t>
            </w:r>
          </w:p>
        </w:tc>
        <w:tc>
          <w:tcPr>
            <w:tcW w:w="390" w:type="dxa"/>
          </w:tcPr>
          <w:p w14:paraId="280DEFF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</w:tcPr>
          <w:p w14:paraId="39BB155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391" w:type="dxa"/>
          </w:tcPr>
          <w:p w14:paraId="592DAEA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</w:p>
        </w:tc>
        <w:tc>
          <w:tcPr>
            <w:tcW w:w="391" w:type="dxa"/>
          </w:tcPr>
          <w:p w14:paraId="4892EC0D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47769A5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</w:p>
        </w:tc>
        <w:tc>
          <w:tcPr>
            <w:tcW w:w="391" w:type="dxa"/>
          </w:tcPr>
          <w:p w14:paraId="2C0B0F56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1" w:type="dxa"/>
          </w:tcPr>
          <w:p w14:paraId="3F581E06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</w:p>
        </w:tc>
        <w:tc>
          <w:tcPr>
            <w:tcW w:w="390" w:type="dxa"/>
          </w:tcPr>
          <w:p w14:paraId="3284A678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391" w:type="dxa"/>
          </w:tcPr>
          <w:p w14:paraId="25F31EB7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</w:p>
        </w:tc>
        <w:tc>
          <w:tcPr>
            <w:tcW w:w="391" w:type="dxa"/>
            <w:shd w:val="clear" w:color="auto" w:fill="FFF2CC" w:themeFill="accent4" w:themeFillTint="33"/>
          </w:tcPr>
          <w:p w14:paraId="7AEE1324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1A6142E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2050E825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5AE6A4D0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</w:p>
        </w:tc>
        <w:tc>
          <w:tcPr>
            <w:tcW w:w="391" w:type="dxa"/>
          </w:tcPr>
          <w:p w14:paraId="5D4DA371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</w:tcPr>
          <w:p w14:paraId="068404C4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3" w:type="dxa"/>
          </w:tcPr>
          <w:p w14:paraId="11B77719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14:paraId="0B63A2D4" w14:textId="77777777" w:rsidTr="00517BC2">
        <w:trPr>
          <w:trHeight w:val="288"/>
        </w:trPr>
        <w:tc>
          <w:tcPr>
            <w:tcW w:w="8445" w:type="dxa"/>
            <w:gridSpan w:val="19"/>
          </w:tcPr>
          <w:p w14:paraId="05F7B83D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:rsidRPr="00E61D7F" w14:paraId="3E8667A8" w14:textId="77777777" w:rsidTr="00517BC2">
        <w:trPr>
          <w:gridAfter w:val="1"/>
          <w:wAfter w:w="6" w:type="dxa"/>
          <w:trHeight w:val="288"/>
        </w:trPr>
        <w:tc>
          <w:tcPr>
            <w:tcW w:w="2183" w:type="dxa"/>
            <w:gridSpan w:val="2"/>
            <w:tcBorders>
              <w:bottom w:val="single" w:sz="4" w:space="0" w:color="auto"/>
            </w:tcBorders>
          </w:tcPr>
          <w:p w14:paraId="086A4801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Human protein Index</w:t>
            </w: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0590F8C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307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3B66F1D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 xml:space="preserve">308 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8D16BC0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309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51F71C8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310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25CAEA5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311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A4B121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312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12C19E0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313</w:t>
            </w: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3E98CE0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…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1CE59CC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 w:hint="eastAsia"/>
                <w:sz w:val="11"/>
                <w:szCs w:val="11"/>
              </w:rPr>
              <w:t>7</w:t>
            </w: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06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457BA95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 w:hint="eastAsia"/>
                <w:sz w:val="11"/>
                <w:szCs w:val="11"/>
              </w:rPr>
              <w:t>7</w:t>
            </w: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07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49DA6F1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 w:hint="eastAsia"/>
                <w:sz w:val="11"/>
                <w:szCs w:val="11"/>
              </w:rPr>
              <w:t>7</w:t>
            </w: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08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F1A49F6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 w:hint="eastAsia"/>
                <w:sz w:val="11"/>
                <w:szCs w:val="11"/>
              </w:rPr>
              <w:t>7</w:t>
            </w: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09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6E94371C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 w:hint="eastAsia"/>
                <w:sz w:val="11"/>
                <w:szCs w:val="11"/>
              </w:rPr>
              <w:t>7</w:t>
            </w: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10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71317B8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 w:hint="eastAsia"/>
                <w:sz w:val="11"/>
                <w:szCs w:val="11"/>
              </w:rPr>
              <w:t>7</w:t>
            </w: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11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281D312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 w:hint="eastAsia"/>
                <w:sz w:val="11"/>
                <w:szCs w:val="11"/>
              </w:rPr>
              <w:t>7</w:t>
            </w: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12</w:t>
            </w:r>
          </w:p>
        </w:tc>
        <w:tc>
          <w:tcPr>
            <w:tcW w:w="393" w:type="dxa"/>
            <w:tcBorders>
              <w:bottom w:val="single" w:sz="4" w:space="0" w:color="auto"/>
            </w:tcBorders>
          </w:tcPr>
          <w:p w14:paraId="098B4298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…</w:t>
            </w:r>
          </w:p>
        </w:tc>
      </w:tr>
      <w:tr w:rsidR="008B05EA" w:rsidRPr="00E61D7F" w14:paraId="3FC911AE" w14:textId="77777777" w:rsidTr="00517BC2">
        <w:trPr>
          <w:gridAfter w:val="1"/>
          <w:wAfter w:w="6" w:type="dxa"/>
          <w:trHeight w:val="288"/>
        </w:trPr>
        <w:tc>
          <w:tcPr>
            <w:tcW w:w="1153" w:type="dxa"/>
            <w:tcBorders>
              <w:top w:val="single" w:sz="4" w:space="0" w:color="auto"/>
            </w:tcBorders>
          </w:tcPr>
          <w:p w14:paraId="454378D7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Homo sapiens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487F9DA8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NP_001257437.1</w:t>
            </w:r>
          </w:p>
        </w:tc>
        <w:tc>
          <w:tcPr>
            <w:tcW w:w="390" w:type="dxa"/>
            <w:tcBorders>
              <w:top w:val="single" w:sz="4" w:space="0" w:color="auto"/>
            </w:tcBorders>
          </w:tcPr>
          <w:p w14:paraId="62D00FC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62FACFD0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4B033C1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V</w:t>
            </w:r>
          </w:p>
        </w:tc>
        <w:tc>
          <w:tcPr>
            <w:tcW w:w="391" w:type="dxa"/>
            <w:tcBorders>
              <w:top w:val="single" w:sz="4" w:space="0" w:color="auto"/>
            </w:tcBorders>
            <w:shd w:val="clear" w:color="auto" w:fill="FFC000"/>
          </w:tcPr>
          <w:p w14:paraId="562472C0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4F53256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43CE278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56D004DE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</w:p>
        </w:tc>
        <w:tc>
          <w:tcPr>
            <w:tcW w:w="390" w:type="dxa"/>
            <w:tcBorders>
              <w:top w:val="single" w:sz="4" w:space="0" w:color="auto"/>
            </w:tcBorders>
          </w:tcPr>
          <w:p w14:paraId="05579EC8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0D7301E0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101BB017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113F214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</w:p>
        </w:tc>
        <w:tc>
          <w:tcPr>
            <w:tcW w:w="391" w:type="dxa"/>
            <w:tcBorders>
              <w:top w:val="single" w:sz="4" w:space="0" w:color="auto"/>
            </w:tcBorders>
            <w:shd w:val="clear" w:color="auto" w:fill="FFC000"/>
          </w:tcPr>
          <w:p w14:paraId="3DED2A44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4E7B3B6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68A1FFC8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14:paraId="29DE8C0D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393" w:type="dxa"/>
            <w:tcBorders>
              <w:top w:val="single" w:sz="4" w:space="0" w:color="auto"/>
            </w:tcBorders>
          </w:tcPr>
          <w:p w14:paraId="59AF93E1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:rsidRPr="00E61D7F" w14:paraId="6CE04D7F" w14:textId="77777777" w:rsidTr="00517BC2">
        <w:trPr>
          <w:gridAfter w:val="1"/>
          <w:wAfter w:w="6" w:type="dxa"/>
          <w:trHeight w:val="288"/>
        </w:trPr>
        <w:tc>
          <w:tcPr>
            <w:tcW w:w="1153" w:type="dxa"/>
          </w:tcPr>
          <w:p w14:paraId="1FB80C1E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Pan troglodytes</w:t>
            </w:r>
          </w:p>
        </w:tc>
        <w:tc>
          <w:tcPr>
            <w:tcW w:w="1030" w:type="dxa"/>
          </w:tcPr>
          <w:p w14:paraId="72B58E72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XP_003950970.1</w:t>
            </w:r>
          </w:p>
        </w:tc>
        <w:tc>
          <w:tcPr>
            <w:tcW w:w="390" w:type="dxa"/>
          </w:tcPr>
          <w:p w14:paraId="3A26AA6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</w:p>
        </w:tc>
        <w:tc>
          <w:tcPr>
            <w:tcW w:w="391" w:type="dxa"/>
          </w:tcPr>
          <w:p w14:paraId="7864A036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</w:tcPr>
          <w:p w14:paraId="4763338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V</w:t>
            </w:r>
          </w:p>
        </w:tc>
        <w:tc>
          <w:tcPr>
            <w:tcW w:w="391" w:type="dxa"/>
            <w:shd w:val="clear" w:color="auto" w:fill="FFF2CC" w:themeFill="accent4" w:themeFillTint="33"/>
          </w:tcPr>
          <w:p w14:paraId="43BD6C7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54F796B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395E5AED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73D30B8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</w:p>
        </w:tc>
        <w:tc>
          <w:tcPr>
            <w:tcW w:w="390" w:type="dxa"/>
          </w:tcPr>
          <w:p w14:paraId="026DA37E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1" w:type="dxa"/>
          </w:tcPr>
          <w:p w14:paraId="4325D8D6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</w:p>
        </w:tc>
        <w:tc>
          <w:tcPr>
            <w:tcW w:w="391" w:type="dxa"/>
          </w:tcPr>
          <w:p w14:paraId="1DFC6F3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</w:p>
        </w:tc>
        <w:tc>
          <w:tcPr>
            <w:tcW w:w="391" w:type="dxa"/>
          </w:tcPr>
          <w:p w14:paraId="7842BFC1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</w:p>
        </w:tc>
        <w:tc>
          <w:tcPr>
            <w:tcW w:w="391" w:type="dxa"/>
            <w:shd w:val="clear" w:color="auto" w:fill="FFF2CC" w:themeFill="accent4" w:themeFillTint="33"/>
          </w:tcPr>
          <w:p w14:paraId="33C35337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675C217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391" w:type="dxa"/>
          </w:tcPr>
          <w:p w14:paraId="547C02A8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</w:p>
        </w:tc>
        <w:tc>
          <w:tcPr>
            <w:tcW w:w="391" w:type="dxa"/>
          </w:tcPr>
          <w:p w14:paraId="347EC49E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393" w:type="dxa"/>
          </w:tcPr>
          <w:p w14:paraId="7E49B637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:rsidRPr="00E61D7F" w14:paraId="2AF466D4" w14:textId="77777777" w:rsidTr="00517BC2">
        <w:trPr>
          <w:gridAfter w:val="1"/>
          <w:wAfter w:w="6" w:type="dxa"/>
          <w:trHeight w:val="288"/>
        </w:trPr>
        <w:tc>
          <w:tcPr>
            <w:tcW w:w="1153" w:type="dxa"/>
          </w:tcPr>
          <w:p w14:paraId="7409E22A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Rattus norvegicus</w:t>
            </w:r>
          </w:p>
        </w:tc>
        <w:tc>
          <w:tcPr>
            <w:tcW w:w="1030" w:type="dxa"/>
          </w:tcPr>
          <w:p w14:paraId="3A366E27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XP_001060914.4</w:t>
            </w:r>
          </w:p>
        </w:tc>
        <w:tc>
          <w:tcPr>
            <w:tcW w:w="390" w:type="dxa"/>
          </w:tcPr>
          <w:p w14:paraId="552CA29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</w:p>
        </w:tc>
        <w:tc>
          <w:tcPr>
            <w:tcW w:w="391" w:type="dxa"/>
          </w:tcPr>
          <w:p w14:paraId="2C672FB6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</w:tcPr>
          <w:p w14:paraId="0D9E285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V</w:t>
            </w:r>
          </w:p>
        </w:tc>
        <w:tc>
          <w:tcPr>
            <w:tcW w:w="391" w:type="dxa"/>
            <w:shd w:val="clear" w:color="auto" w:fill="auto"/>
          </w:tcPr>
          <w:p w14:paraId="077D850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/>
                <w:sz w:val="15"/>
                <w:szCs w:val="15"/>
              </w:rPr>
              <w:t>L</w:t>
            </w:r>
          </w:p>
        </w:tc>
        <w:tc>
          <w:tcPr>
            <w:tcW w:w="391" w:type="dxa"/>
          </w:tcPr>
          <w:p w14:paraId="7565B3C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59AE2597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08E5057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</w:p>
        </w:tc>
        <w:tc>
          <w:tcPr>
            <w:tcW w:w="390" w:type="dxa"/>
          </w:tcPr>
          <w:p w14:paraId="550FB0D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1" w:type="dxa"/>
          </w:tcPr>
          <w:p w14:paraId="56005005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</w:p>
        </w:tc>
        <w:tc>
          <w:tcPr>
            <w:tcW w:w="391" w:type="dxa"/>
          </w:tcPr>
          <w:p w14:paraId="650AABD4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</w:p>
        </w:tc>
        <w:tc>
          <w:tcPr>
            <w:tcW w:w="391" w:type="dxa"/>
          </w:tcPr>
          <w:p w14:paraId="656EBFF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</w:p>
        </w:tc>
        <w:tc>
          <w:tcPr>
            <w:tcW w:w="391" w:type="dxa"/>
            <w:shd w:val="clear" w:color="auto" w:fill="FFF2CC" w:themeFill="accent4" w:themeFillTint="33"/>
          </w:tcPr>
          <w:p w14:paraId="64C6C89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390AE1C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/>
                <w:sz w:val="15"/>
                <w:szCs w:val="15"/>
              </w:rPr>
              <w:t>G</w:t>
            </w:r>
          </w:p>
        </w:tc>
        <w:tc>
          <w:tcPr>
            <w:tcW w:w="391" w:type="dxa"/>
          </w:tcPr>
          <w:p w14:paraId="7183CE8D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391" w:type="dxa"/>
          </w:tcPr>
          <w:p w14:paraId="6897F9D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393" w:type="dxa"/>
          </w:tcPr>
          <w:p w14:paraId="2957DE35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:rsidRPr="00E61D7F" w14:paraId="17CD158F" w14:textId="77777777" w:rsidTr="00517BC2">
        <w:trPr>
          <w:gridAfter w:val="1"/>
          <w:wAfter w:w="6" w:type="dxa"/>
          <w:trHeight w:val="288"/>
        </w:trPr>
        <w:tc>
          <w:tcPr>
            <w:tcW w:w="1153" w:type="dxa"/>
          </w:tcPr>
          <w:p w14:paraId="7D19A91B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Mus musculus</w:t>
            </w:r>
          </w:p>
        </w:tc>
        <w:tc>
          <w:tcPr>
            <w:tcW w:w="1030" w:type="dxa"/>
          </w:tcPr>
          <w:p w14:paraId="5C7965B2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NP_001159874.1</w:t>
            </w:r>
          </w:p>
        </w:tc>
        <w:tc>
          <w:tcPr>
            <w:tcW w:w="390" w:type="dxa"/>
          </w:tcPr>
          <w:p w14:paraId="383F454A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</w:p>
        </w:tc>
        <w:tc>
          <w:tcPr>
            <w:tcW w:w="391" w:type="dxa"/>
          </w:tcPr>
          <w:p w14:paraId="6E5209BD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5C4C7A0A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V</w:t>
            </w:r>
          </w:p>
        </w:tc>
        <w:tc>
          <w:tcPr>
            <w:tcW w:w="391" w:type="dxa"/>
            <w:shd w:val="clear" w:color="auto" w:fill="auto"/>
          </w:tcPr>
          <w:p w14:paraId="7CF2BE80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</w:tcPr>
          <w:p w14:paraId="078331C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4F19941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2353B078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</w:p>
        </w:tc>
        <w:tc>
          <w:tcPr>
            <w:tcW w:w="390" w:type="dxa"/>
          </w:tcPr>
          <w:p w14:paraId="5CA5AB35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1" w:type="dxa"/>
          </w:tcPr>
          <w:p w14:paraId="5AA5F24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</w:p>
        </w:tc>
        <w:tc>
          <w:tcPr>
            <w:tcW w:w="391" w:type="dxa"/>
          </w:tcPr>
          <w:p w14:paraId="2B4BBE4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</w:p>
        </w:tc>
        <w:tc>
          <w:tcPr>
            <w:tcW w:w="391" w:type="dxa"/>
          </w:tcPr>
          <w:p w14:paraId="13D027CE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</w:p>
        </w:tc>
        <w:tc>
          <w:tcPr>
            <w:tcW w:w="391" w:type="dxa"/>
            <w:shd w:val="clear" w:color="auto" w:fill="FFF2CC" w:themeFill="accent4" w:themeFillTint="33"/>
          </w:tcPr>
          <w:p w14:paraId="3393B42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4473C78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/>
                <w:sz w:val="15"/>
                <w:szCs w:val="15"/>
              </w:rPr>
              <w:t>V</w:t>
            </w:r>
          </w:p>
        </w:tc>
        <w:tc>
          <w:tcPr>
            <w:tcW w:w="391" w:type="dxa"/>
          </w:tcPr>
          <w:p w14:paraId="28B9CA07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391" w:type="dxa"/>
          </w:tcPr>
          <w:p w14:paraId="7A88356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393" w:type="dxa"/>
          </w:tcPr>
          <w:p w14:paraId="567669FE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:rsidRPr="00E61D7F" w14:paraId="2BA56972" w14:textId="77777777" w:rsidTr="00517BC2">
        <w:trPr>
          <w:gridAfter w:val="1"/>
          <w:wAfter w:w="6" w:type="dxa"/>
          <w:trHeight w:val="288"/>
        </w:trPr>
        <w:tc>
          <w:tcPr>
            <w:tcW w:w="1153" w:type="dxa"/>
          </w:tcPr>
          <w:p w14:paraId="31C0D216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Bos taurus</w:t>
            </w:r>
          </w:p>
        </w:tc>
        <w:tc>
          <w:tcPr>
            <w:tcW w:w="1030" w:type="dxa"/>
          </w:tcPr>
          <w:p w14:paraId="4D48663D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NP_001179099.1</w:t>
            </w:r>
          </w:p>
        </w:tc>
        <w:tc>
          <w:tcPr>
            <w:tcW w:w="390" w:type="dxa"/>
          </w:tcPr>
          <w:p w14:paraId="6D87209A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</w:p>
        </w:tc>
        <w:tc>
          <w:tcPr>
            <w:tcW w:w="391" w:type="dxa"/>
          </w:tcPr>
          <w:p w14:paraId="73FAAA1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</w:tcPr>
          <w:p w14:paraId="725CB8E1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V</w:t>
            </w:r>
          </w:p>
        </w:tc>
        <w:tc>
          <w:tcPr>
            <w:tcW w:w="391" w:type="dxa"/>
            <w:shd w:val="clear" w:color="auto" w:fill="auto"/>
          </w:tcPr>
          <w:p w14:paraId="6A2D7F4E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V</w:t>
            </w:r>
          </w:p>
        </w:tc>
        <w:tc>
          <w:tcPr>
            <w:tcW w:w="391" w:type="dxa"/>
          </w:tcPr>
          <w:p w14:paraId="6E79BF01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4FA18A3D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03413030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</w:p>
        </w:tc>
        <w:tc>
          <w:tcPr>
            <w:tcW w:w="390" w:type="dxa"/>
          </w:tcPr>
          <w:p w14:paraId="76E255B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1" w:type="dxa"/>
          </w:tcPr>
          <w:p w14:paraId="6400054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</w:p>
        </w:tc>
        <w:tc>
          <w:tcPr>
            <w:tcW w:w="391" w:type="dxa"/>
          </w:tcPr>
          <w:p w14:paraId="6FD69E66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391" w:type="dxa"/>
          </w:tcPr>
          <w:p w14:paraId="17879EB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/>
                <w:sz w:val="15"/>
                <w:szCs w:val="15"/>
              </w:rPr>
              <w:t>S</w:t>
            </w:r>
          </w:p>
        </w:tc>
        <w:tc>
          <w:tcPr>
            <w:tcW w:w="391" w:type="dxa"/>
            <w:shd w:val="clear" w:color="auto" w:fill="FFF2CC" w:themeFill="accent4" w:themeFillTint="33"/>
          </w:tcPr>
          <w:p w14:paraId="48E00561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553B379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391" w:type="dxa"/>
          </w:tcPr>
          <w:p w14:paraId="5BD0CED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391" w:type="dxa"/>
          </w:tcPr>
          <w:p w14:paraId="749CA56F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393" w:type="dxa"/>
          </w:tcPr>
          <w:p w14:paraId="38839986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:rsidRPr="00E61D7F" w14:paraId="34535243" w14:textId="77777777" w:rsidTr="00517BC2">
        <w:trPr>
          <w:gridAfter w:val="1"/>
          <w:wAfter w:w="6" w:type="dxa"/>
          <w:trHeight w:val="288"/>
        </w:trPr>
        <w:tc>
          <w:tcPr>
            <w:tcW w:w="1153" w:type="dxa"/>
          </w:tcPr>
          <w:p w14:paraId="03CB03FF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Macaca mulatta</w:t>
            </w:r>
          </w:p>
        </w:tc>
        <w:tc>
          <w:tcPr>
            <w:tcW w:w="1030" w:type="dxa"/>
          </w:tcPr>
          <w:p w14:paraId="1E650F5A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NP_001248273.1</w:t>
            </w:r>
          </w:p>
        </w:tc>
        <w:tc>
          <w:tcPr>
            <w:tcW w:w="390" w:type="dxa"/>
          </w:tcPr>
          <w:p w14:paraId="260AAEA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</w:p>
        </w:tc>
        <w:tc>
          <w:tcPr>
            <w:tcW w:w="391" w:type="dxa"/>
          </w:tcPr>
          <w:p w14:paraId="02DA6CE0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</w:tcPr>
          <w:p w14:paraId="108F6FB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V</w:t>
            </w:r>
          </w:p>
        </w:tc>
        <w:tc>
          <w:tcPr>
            <w:tcW w:w="391" w:type="dxa"/>
            <w:shd w:val="clear" w:color="auto" w:fill="FFF2CC" w:themeFill="accent4" w:themeFillTint="33"/>
          </w:tcPr>
          <w:p w14:paraId="69BCBA7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084B0815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4181C9B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2B248B9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</w:p>
        </w:tc>
        <w:tc>
          <w:tcPr>
            <w:tcW w:w="390" w:type="dxa"/>
          </w:tcPr>
          <w:p w14:paraId="340CAB80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1" w:type="dxa"/>
          </w:tcPr>
          <w:p w14:paraId="651C207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</w:p>
        </w:tc>
        <w:tc>
          <w:tcPr>
            <w:tcW w:w="391" w:type="dxa"/>
          </w:tcPr>
          <w:p w14:paraId="0315922E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</w:p>
        </w:tc>
        <w:tc>
          <w:tcPr>
            <w:tcW w:w="391" w:type="dxa"/>
          </w:tcPr>
          <w:p w14:paraId="6D959D3D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</w:p>
        </w:tc>
        <w:tc>
          <w:tcPr>
            <w:tcW w:w="391" w:type="dxa"/>
            <w:shd w:val="clear" w:color="auto" w:fill="FFF2CC" w:themeFill="accent4" w:themeFillTint="33"/>
          </w:tcPr>
          <w:p w14:paraId="1FBE25A6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5CB71ED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391" w:type="dxa"/>
          </w:tcPr>
          <w:p w14:paraId="7827915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</w:p>
        </w:tc>
        <w:tc>
          <w:tcPr>
            <w:tcW w:w="391" w:type="dxa"/>
          </w:tcPr>
          <w:p w14:paraId="20FEE7D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393" w:type="dxa"/>
          </w:tcPr>
          <w:p w14:paraId="6E119A24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:rsidRPr="00E61D7F" w14:paraId="2F4F5257" w14:textId="77777777" w:rsidTr="00517BC2">
        <w:trPr>
          <w:gridAfter w:val="1"/>
          <w:wAfter w:w="6" w:type="dxa"/>
          <w:trHeight w:val="288"/>
        </w:trPr>
        <w:tc>
          <w:tcPr>
            <w:tcW w:w="1153" w:type="dxa"/>
          </w:tcPr>
          <w:p w14:paraId="7B879F7D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 xml:space="preserve">Gallus </w:t>
            </w:r>
            <w:proofErr w:type="spellStart"/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gallus</w:t>
            </w:r>
            <w:proofErr w:type="spellEnd"/>
          </w:p>
        </w:tc>
        <w:tc>
          <w:tcPr>
            <w:tcW w:w="1030" w:type="dxa"/>
          </w:tcPr>
          <w:p w14:paraId="1CFE85BC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XP_015139672.1</w:t>
            </w:r>
          </w:p>
        </w:tc>
        <w:tc>
          <w:tcPr>
            <w:tcW w:w="390" w:type="dxa"/>
          </w:tcPr>
          <w:p w14:paraId="6B5D329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</w:p>
        </w:tc>
        <w:tc>
          <w:tcPr>
            <w:tcW w:w="391" w:type="dxa"/>
          </w:tcPr>
          <w:p w14:paraId="7169EA7F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0755F3DD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V</w:t>
            </w:r>
          </w:p>
        </w:tc>
        <w:tc>
          <w:tcPr>
            <w:tcW w:w="391" w:type="dxa"/>
            <w:shd w:val="clear" w:color="auto" w:fill="FFF2CC" w:themeFill="accent4" w:themeFillTint="33"/>
          </w:tcPr>
          <w:p w14:paraId="07792427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4D6CAED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</w:p>
        </w:tc>
        <w:tc>
          <w:tcPr>
            <w:tcW w:w="391" w:type="dxa"/>
          </w:tcPr>
          <w:p w14:paraId="5D7CD45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18EBAE3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</w:p>
        </w:tc>
        <w:tc>
          <w:tcPr>
            <w:tcW w:w="390" w:type="dxa"/>
          </w:tcPr>
          <w:p w14:paraId="2487DAFD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91" w:type="dxa"/>
          </w:tcPr>
          <w:p w14:paraId="0AE8CF51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</w:p>
        </w:tc>
        <w:tc>
          <w:tcPr>
            <w:tcW w:w="391" w:type="dxa"/>
          </w:tcPr>
          <w:p w14:paraId="2065FAC5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391" w:type="dxa"/>
          </w:tcPr>
          <w:p w14:paraId="03520EB8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  <w:tc>
          <w:tcPr>
            <w:tcW w:w="391" w:type="dxa"/>
            <w:shd w:val="clear" w:color="auto" w:fill="auto"/>
          </w:tcPr>
          <w:p w14:paraId="7E0B5054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/>
                <w:sz w:val="15"/>
                <w:szCs w:val="15"/>
              </w:rPr>
              <w:t>L</w:t>
            </w:r>
          </w:p>
        </w:tc>
        <w:tc>
          <w:tcPr>
            <w:tcW w:w="391" w:type="dxa"/>
          </w:tcPr>
          <w:p w14:paraId="13159C2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</w:p>
        </w:tc>
        <w:tc>
          <w:tcPr>
            <w:tcW w:w="391" w:type="dxa"/>
          </w:tcPr>
          <w:p w14:paraId="3F147BD4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391" w:type="dxa"/>
          </w:tcPr>
          <w:p w14:paraId="0FDF50EE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3" w:type="dxa"/>
          </w:tcPr>
          <w:p w14:paraId="053076EF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14:paraId="2E98799F" w14:textId="77777777" w:rsidTr="00517BC2">
        <w:trPr>
          <w:trHeight w:val="288"/>
        </w:trPr>
        <w:tc>
          <w:tcPr>
            <w:tcW w:w="8445" w:type="dxa"/>
            <w:gridSpan w:val="19"/>
          </w:tcPr>
          <w:p w14:paraId="1116B132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:rsidRPr="00E61D7F" w14:paraId="074B06E8" w14:textId="77777777" w:rsidTr="00631DE5">
        <w:trPr>
          <w:trHeight w:val="288"/>
        </w:trPr>
        <w:tc>
          <w:tcPr>
            <w:tcW w:w="2183" w:type="dxa"/>
            <w:gridSpan w:val="2"/>
            <w:tcBorders>
              <w:bottom w:val="single" w:sz="4" w:space="0" w:color="auto"/>
            </w:tcBorders>
          </w:tcPr>
          <w:p w14:paraId="2A7E93EB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Human protein Index</w:t>
            </w: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4FD58F7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786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164AD739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787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02F50DD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788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23E201A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 w:hint="eastAsia"/>
                <w:sz w:val="11"/>
                <w:szCs w:val="11"/>
              </w:rPr>
              <w:t>7</w:t>
            </w: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89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64625BE9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790</w:t>
            </w:r>
          </w:p>
        </w:tc>
        <w:tc>
          <w:tcPr>
            <w:tcW w:w="391" w:type="dxa"/>
          </w:tcPr>
          <w:p w14:paraId="2C6CEB03" w14:textId="0E8B10F5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915" w:type="dxa"/>
            <w:gridSpan w:val="11"/>
            <w:vMerge w:val="restart"/>
          </w:tcPr>
          <w:p w14:paraId="6980A51C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:rsidRPr="00E61D7F" w14:paraId="663711C8" w14:textId="77777777" w:rsidTr="00631DE5">
        <w:trPr>
          <w:trHeight w:val="288"/>
        </w:trPr>
        <w:tc>
          <w:tcPr>
            <w:tcW w:w="1153" w:type="dxa"/>
          </w:tcPr>
          <w:p w14:paraId="64549CB0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Homo sapiens</w:t>
            </w:r>
          </w:p>
        </w:tc>
        <w:tc>
          <w:tcPr>
            <w:tcW w:w="1030" w:type="dxa"/>
          </w:tcPr>
          <w:p w14:paraId="1D0C04CD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NP_001257437.1</w:t>
            </w:r>
          </w:p>
        </w:tc>
        <w:tc>
          <w:tcPr>
            <w:tcW w:w="390" w:type="dxa"/>
          </w:tcPr>
          <w:p w14:paraId="7120DF6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K</w:t>
            </w:r>
          </w:p>
        </w:tc>
        <w:tc>
          <w:tcPr>
            <w:tcW w:w="391" w:type="dxa"/>
          </w:tcPr>
          <w:p w14:paraId="15281FD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3F5AE48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</w:tcPr>
          <w:p w14:paraId="1CFD21CD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Y</w:t>
            </w:r>
          </w:p>
        </w:tc>
        <w:tc>
          <w:tcPr>
            <w:tcW w:w="391" w:type="dxa"/>
          </w:tcPr>
          <w:p w14:paraId="36066F65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</w:p>
        </w:tc>
        <w:tc>
          <w:tcPr>
            <w:tcW w:w="391" w:type="dxa"/>
          </w:tcPr>
          <w:p w14:paraId="2FEC38D4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5" w:type="dxa"/>
            <w:gridSpan w:val="11"/>
            <w:vMerge/>
          </w:tcPr>
          <w:p w14:paraId="144CED44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:rsidRPr="00E61D7F" w14:paraId="4811298C" w14:textId="77777777" w:rsidTr="00517BC2">
        <w:trPr>
          <w:trHeight w:val="288"/>
        </w:trPr>
        <w:tc>
          <w:tcPr>
            <w:tcW w:w="1153" w:type="dxa"/>
          </w:tcPr>
          <w:p w14:paraId="69B21BD1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Pan troglodytes</w:t>
            </w:r>
          </w:p>
        </w:tc>
        <w:tc>
          <w:tcPr>
            <w:tcW w:w="1030" w:type="dxa"/>
          </w:tcPr>
          <w:p w14:paraId="70E20BEC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XP_003950970.1</w:t>
            </w:r>
          </w:p>
        </w:tc>
        <w:tc>
          <w:tcPr>
            <w:tcW w:w="390" w:type="dxa"/>
          </w:tcPr>
          <w:p w14:paraId="2AF0454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K</w:t>
            </w:r>
          </w:p>
        </w:tc>
        <w:tc>
          <w:tcPr>
            <w:tcW w:w="391" w:type="dxa"/>
          </w:tcPr>
          <w:p w14:paraId="5E9DDDCD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6952DFB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</w:tcPr>
          <w:p w14:paraId="2B5DF61B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Y</w:t>
            </w:r>
          </w:p>
        </w:tc>
        <w:tc>
          <w:tcPr>
            <w:tcW w:w="391" w:type="dxa"/>
          </w:tcPr>
          <w:p w14:paraId="4EB7363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</w:p>
        </w:tc>
        <w:tc>
          <w:tcPr>
            <w:tcW w:w="391" w:type="dxa"/>
          </w:tcPr>
          <w:p w14:paraId="65A88020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5" w:type="dxa"/>
            <w:gridSpan w:val="11"/>
            <w:vMerge/>
          </w:tcPr>
          <w:p w14:paraId="0C482DC9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:rsidRPr="00E61D7F" w14:paraId="35B5788D" w14:textId="77777777" w:rsidTr="00517BC2">
        <w:trPr>
          <w:trHeight w:val="288"/>
        </w:trPr>
        <w:tc>
          <w:tcPr>
            <w:tcW w:w="1153" w:type="dxa"/>
          </w:tcPr>
          <w:p w14:paraId="5573BC2C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Rattus norvegicus</w:t>
            </w:r>
          </w:p>
        </w:tc>
        <w:tc>
          <w:tcPr>
            <w:tcW w:w="1030" w:type="dxa"/>
          </w:tcPr>
          <w:p w14:paraId="5406B56E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XP_001060914.4</w:t>
            </w:r>
          </w:p>
        </w:tc>
        <w:tc>
          <w:tcPr>
            <w:tcW w:w="390" w:type="dxa"/>
          </w:tcPr>
          <w:p w14:paraId="206B27D0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K</w:t>
            </w:r>
          </w:p>
        </w:tc>
        <w:tc>
          <w:tcPr>
            <w:tcW w:w="391" w:type="dxa"/>
          </w:tcPr>
          <w:p w14:paraId="49E30ACA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2621B20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</w:tcPr>
          <w:p w14:paraId="75B6F3A1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Y</w:t>
            </w:r>
          </w:p>
        </w:tc>
        <w:tc>
          <w:tcPr>
            <w:tcW w:w="391" w:type="dxa"/>
          </w:tcPr>
          <w:p w14:paraId="06AD5FD4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</w:p>
        </w:tc>
        <w:tc>
          <w:tcPr>
            <w:tcW w:w="391" w:type="dxa"/>
          </w:tcPr>
          <w:p w14:paraId="4441F0B4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5" w:type="dxa"/>
            <w:gridSpan w:val="11"/>
            <w:vMerge/>
          </w:tcPr>
          <w:p w14:paraId="30BBF512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:rsidRPr="00E61D7F" w14:paraId="702592C8" w14:textId="77777777" w:rsidTr="00517BC2">
        <w:trPr>
          <w:trHeight w:val="288"/>
        </w:trPr>
        <w:tc>
          <w:tcPr>
            <w:tcW w:w="1153" w:type="dxa"/>
          </w:tcPr>
          <w:p w14:paraId="0DDE77DE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Mus musculus</w:t>
            </w:r>
          </w:p>
        </w:tc>
        <w:tc>
          <w:tcPr>
            <w:tcW w:w="1030" w:type="dxa"/>
          </w:tcPr>
          <w:p w14:paraId="2AA92D6E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NP_001159874.1</w:t>
            </w:r>
          </w:p>
        </w:tc>
        <w:tc>
          <w:tcPr>
            <w:tcW w:w="390" w:type="dxa"/>
          </w:tcPr>
          <w:p w14:paraId="3740AE20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K</w:t>
            </w:r>
          </w:p>
        </w:tc>
        <w:tc>
          <w:tcPr>
            <w:tcW w:w="391" w:type="dxa"/>
          </w:tcPr>
          <w:p w14:paraId="4764E14F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04246BD2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</w:tcPr>
          <w:p w14:paraId="0448FBC8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Y</w:t>
            </w:r>
          </w:p>
        </w:tc>
        <w:tc>
          <w:tcPr>
            <w:tcW w:w="391" w:type="dxa"/>
          </w:tcPr>
          <w:p w14:paraId="7EEFECBD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</w:p>
        </w:tc>
        <w:tc>
          <w:tcPr>
            <w:tcW w:w="391" w:type="dxa"/>
          </w:tcPr>
          <w:p w14:paraId="5559FAA1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5" w:type="dxa"/>
            <w:gridSpan w:val="11"/>
            <w:vMerge/>
          </w:tcPr>
          <w:p w14:paraId="77F0E8F2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:rsidRPr="00E61D7F" w14:paraId="2820C169" w14:textId="77777777" w:rsidTr="00517BC2">
        <w:trPr>
          <w:trHeight w:val="288"/>
        </w:trPr>
        <w:tc>
          <w:tcPr>
            <w:tcW w:w="1153" w:type="dxa"/>
          </w:tcPr>
          <w:p w14:paraId="6C7D010F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Bos taurus</w:t>
            </w:r>
          </w:p>
        </w:tc>
        <w:tc>
          <w:tcPr>
            <w:tcW w:w="1030" w:type="dxa"/>
          </w:tcPr>
          <w:p w14:paraId="129E86C7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NP_001179099.1</w:t>
            </w:r>
          </w:p>
        </w:tc>
        <w:tc>
          <w:tcPr>
            <w:tcW w:w="390" w:type="dxa"/>
          </w:tcPr>
          <w:p w14:paraId="66A52A2D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K</w:t>
            </w:r>
          </w:p>
        </w:tc>
        <w:tc>
          <w:tcPr>
            <w:tcW w:w="391" w:type="dxa"/>
          </w:tcPr>
          <w:p w14:paraId="694FEECA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3A88B18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</w:tcPr>
          <w:p w14:paraId="29100C7F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Y</w:t>
            </w:r>
          </w:p>
        </w:tc>
        <w:tc>
          <w:tcPr>
            <w:tcW w:w="391" w:type="dxa"/>
          </w:tcPr>
          <w:p w14:paraId="67BC264C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</w:p>
        </w:tc>
        <w:tc>
          <w:tcPr>
            <w:tcW w:w="391" w:type="dxa"/>
          </w:tcPr>
          <w:p w14:paraId="38161A5C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5" w:type="dxa"/>
            <w:gridSpan w:val="11"/>
            <w:vMerge/>
          </w:tcPr>
          <w:p w14:paraId="42FE12B7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:rsidRPr="00E61D7F" w14:paraId="4D9C623F" w14:textId="77777777" w:rsidTr="00517BC2">
        <w:trPr>
          <w:trHeight w:val="288"/>
        </w:trPr>
        <w:tc>
          <w:tcPr>
            <w:tcW w:w="1153" w:type="dxa"/>
          </w:tcPr>
          <w:p w14:paraId="0BA8A533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Macaca mulatta</w:t>
            </w:r>
          </w:p>
        </w:tc>
        <w:tc>
          <w:tcPr>
            <w:tcW w:w="1030" w:type="dxa"/>
          </w:tcPr>
          <w:p w14:paraId="5FD65703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NP_001248273.1</w:t>
            </w:r>
          </w:p>
        </w:tc>
        <w:tc>
          <w:tcPr>
            <w:tcW w:w="390" w:type="dxa"/>
          </w:tcPr>
          <w:p w14:paraId="3CD504DA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K</w:t>
            </w:r>
          </w:p>
        </w:tc>
        <w:tc>
          <w:tcPr>
            <w:tcW w:w="391" w:type="dxa"/>
          </w:tcPr>
          <w:p w14:paraId="5327F536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3EF7068A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</w:p>
        </w:tc>
        <w:tc>
          <w:tcPr>
            <w:tcW w:w="391" w:type="dxa"/>
          </w:tcPr>
          <w:p w14:paraId="25C2A185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Y</w:t>
            </w:r>
          </w:p>
        </w:tc>
        <w:tc>
          <w:tcPr>
            <w:tcW w:w="391" w:type="dxa"/>
          </w:tcPr>
          <w:p w14:paraId="36BB2670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</w:p>
        </w:tc>
        <w:tc>
          <w:tcPr>
            <w:tcW w:w="391" w:type="dxa"/>
          </w:tcPr>
          <w:p w14:paraId="44BE563A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5" w:type="dxa"/>
            <w:gridSpan w:val="11"/>
            <w:vMerge/>
          </w:tcPr>
          <w:p w14:paraId="54FECA1B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05EA" w:rsidRPr="00E61D7F" w14:paraId="1A896CD9" w14:textId="77777777" w:rsidTr="00517BC2">
        <w:trPr>
          <w:trHeight w:val="288"/>
        </w:trPr>
        <w:tc>
          <w:tcPr>
            <w:tcW w:w="1153" w:type="dxa"/>
          </w:tcPr>
          <w:p w14:paraId="0371EF12" w14:textId="77777777" w:rsidR="008B05EA" w:rsidRPr="00923550" w:rsidRDefault="008B05EA" w:rsidP="00517BC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23550">
              <w:rPr>
                <w:rFonts w:ascii="Times New Roman" w:hAnsi="Times New Roman" w:cs="Times New Roman"/>
                <w:sz w:val="13"/>
                <w:szCs w:val="13"/>
              </w:rPr>
              <w:t xml:space="preserve">Gallus </w:t>
            </w:r>
            <w:proofErr w:type="spellStart"/>
            <w:r w:rsidRPr="00923550">
              <w:rPr>
                <w:rFonts w:ascii="Times New Roman" w:hAnsi="Times New Roman" w:cs="Times New Roman"/>
                <w:sz w:val="13"/>
                <w:szCs w:val="13"/>
              </w:rPr>
              <w:t>gallus</w:t>
            </w:r>
            <w:proofErr w:type="spellEnd"/>
          </w:p>
        </w:tc>
        <w:tc>
          <w:tcPr>
            <w:tcW w:w="1030" w:type="dxa"/>
          </w:tcPr>
          <w:p w14:paraId="44ED3365" w14:textId="77777777" w:rsidR="008B05EA" w:rsidRPr="00E317C2" w:rsidRDefault="008B05EA" w:rsidP="00517BC2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E317C2">
              <w:rPr>
                <w:rFonts w:ascii="Times New Roman" w:hAnsi="Times New Roman" w:cs="Times New Roman"/>
                <w:sz w:val="11"/>
                <w:szCs w:val="11"/>
              </w:rPr>
              <w:t>XP_015139672.1</w:t>
            </w:r>
          </w:p>
        </w:tc>
        <w:tc>
          <w:tcPr>
            <w:tcW w:w="390" w:type="dxa"/>
          </w:tcPr>
          <w:p w14:paraId="5AD989D3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K</w:t>
            </w:r>
          </w:p>
        </w:tc>
        <w:tc>
          <w:tcPr>
            <w:tcW w:w="391" w:type="dxa"/>
          </w:tcPr>
          <w:p w14:paraId="66893F36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</w:p>
        </w:tc>
        <w:tc>
          <w:tcPr>
            <w:tcW w:w="391" w:type="dxa"/>
          </w:tcPr>
          <w:p w14:paraId="3A4AF97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/>
                <w:sz w:val="15"/>
                <w:szCs w:val="15"/>
              </w:rPr>
              <w:t>I</w:t>
            </w:r>
          </w:p>
        </w:tc>
        <w:tc>
          <w:tcPr>
            <w:tcW w:w="391" w:type="dxa"/>
          </w:tcPr>
          <w:p w14:paraId="69515E4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Y</w:t>
            </w:r>
          </w:p>
        </w:tc>
        <w:tc>
          <w:tcPr>
            <w:tcW w:w="391" w:type="dxa"/>
          </w:tcPr>
          <w:p w14:paraId="719B13B9" w14:textId="77777777" w:rsidR="008B05EA" w:rsidRPr="00C81244" w:rsidRDefault="008B05EA" w:rsidP="00517BC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1244"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</w:p>
        </w:tc>
        <w:tc>
          <w:tcPr>
            <w:tcW w:w="391" w:type="dxa"/>
          </w:tcPr>
          <w:p w14:paraId="65508E0D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5" w:type="dxa"/>
            <w:gridSpan w:val="11"/>
            <w:vMerge/>
          </w:tcPr>
          <w:p w14:paraId="5E666DA6" w14:textId="77777777" w:rsidR="008B05EA" w:rsidRPr="00E61D7F" w:rsidRDefault="008B05EA" w:rsidP="00517B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71FC548E" w14:textId="512AC1F0" w:rsidR="00F905A7" w:rsidRPr="00DC1A97" w:rsidRDefault="00F905A7" w:rsidP="00F905A7">
      <w:pPr>
        <w:spacing w:line="480" w:lineRule="auto"/>
        <w:rPr>
          <w:rFonts w:ascii="Times New Roman" w:eastAsia="ＭＳ Ｐ明朝" w:hAnsi="Times New Roman" w:cs="Times New Roman"/>
          <w:bCs/>
          <w:color w:val="000000" w:themeColor="text1"/>
          <w:sz w:val="21"/>
          <w:szCs w:val="21"/>
        </w:rPr>
      </w:pPr>
    </w:p>
    <w:p w14:paraId="4281BE19" w14:textId="4E1362D0" w:rsidR="003C4E0D" w:rsidRDefault="00F905A7" w:rsidP="00DC1A97">
      <w:pPr>
        <w:spacing w:line="480" w:lineRule="auto"/>
        <w:jc w:val="left"/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</w:pPr>
      <w:r>
        <w:rPr>
          <w:rFonts w:ascii="Times New Roman" w:eastAsiaTheme="minorHAnsi" w:hAnsi="Times New Roman" w:cs="Times New Roman"/>
          <w:sz w:val="21"/>
          <w:szCs w:val="21"/>
        </w:rPr>
        <w:br w:type="page"/>
      </w:r>
      <w:r w:rsidR="003C4E0D" w:rsidRPr="0027340D"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  <w:lastRenderedPageBreak/>
        <w:t>Supplemental Fig</w:t>
      </w:r>
      <w:r w:rsidR="003C4E0D"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  <w:t>.</w:t>
      </w:r>
      <w:r w:rsidR="003C4E0D" w:rsidRPr="0027340D"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  <w:t xml:space="preserve"> S</w:t>
      </w:r>
      <w:r w:rsidR="003C4E0D"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  <w:t>1</w:t>
      </w:r>
    </w:p>
    <w:p w14:paraId="79BCC85C" w14:textId="6CADB300" w:rsidR="003C4E0D" w:rsidRDefault="00CB273B" w:rsidP="00CB273B">
      <w:pPr>
        <w:spacing w:line="480" w:lineRule="auto"/>
        <w:jc w:val="left"/>
        <w:rPr>
          <w:rFonts w:ascii="Times New Roman" w:eastAsia="ＭＳ Ｐ明朝" w:hAnsi="Times New Roman" w:cs="Times New Roman"/>
          <w:bCs/>
          <w:color w:val="000000" w:themeColor="text1"/>
          <w:sz w:val="21"/>
          <w:szCs w:val="21"/>
        </w:rPr>
      </w:pPr>
      <w:r w:rsidRPr="00DC1A97">
        <w:rPr>
          <w:rFonts w:ascii="Times New Roman" w:eastAsia="ＭＳ Ｐ明朝" w:hAnsi="Times New Roman" w:cs="Times New Roman"/>
          <w:bCs/>
          <w:color w:val="000000" w:themeColor="text1"/>
          <w:sz w:val="21"/>
          <w:szCs w:val="21"/>
        </w:rPr>
        <w:t>CADD</w:t>
      </w:r>
      <w:r>
        <w:rPr>
          <w:rFonts w:ascii="Times New Roman" w:eastAsia="ＭＳ Ｐ明朝" w:hAnsi="Times New Roman" w:cs="Times New Roman"/>
          <w:bCs/>
          <w:color w:val="000000" w:themeColor="text1"/>
          <w:sz w:val="21"/>
          <w:szCs w:val="21"/>
        </w:rPr>
        <w:t xml:space="preserve"> vs. </w:t>
      </w:r>
      <w:r w:rsidRPr="00CB273B">
        <w:rPr>
          <w:rFonts w:ascii="Times New Roman" w:eastAsia="ＭＳ Ｐ明朝" w:hAnsi="Times New Roman" w:cs="Times New Roman"/>
          <w:bCs/>
          <w:color w:val="000000" w:themeColor="text1"/>
          <w:sz w:val="21"/>
          <w:szCs w:val="21"/>
        </w:rPr>
        <w:t>minor allele frequency</w:t>
      </w:r>
      <w:r>
        <w:rPr>
          <w:rFonts w:ascii="Times New Roman" w:eastAsia="ＭＳ Ｐ明朝" w:hAnsi="Times New Roman" w:cs="Times New Roman"/>
          <w:bCs/>
          <w:color w:val="000000" w:themeColor="text1"/>
          <w:sz w:val="21"/>
          <w:szCs w:val="21"/>
        </w:rPr>
        <w:t xml:space="preserve"> (MAF) plot of </w:t>
      </w:r>
      <w:r w:rsidRPr="00F621AA">
        <w:rPr>
          <w:rFonts w:ascii="Times New Roman" w:eastAsia="ＭＳ Ｐ明朝" w:hAnsi="Times New Roman" w:cs="Times New Roman"/>
          <w:bCs/>
          <w:i/>
          <w:iCs/>
          <w:color w:val="000000" w:themeColor="text1"/>
          <w:sz w:val="21"/>
          <w:szCs w:val="21"/>
        </w:rPr>
        <w:t>TNFAIP3</w:t>
      </w:r>
      <w:r>
        <w:rPr>
          <w:rFonts w:ascii="Times New Roman" w:eastAsia="ＭＳ Ｐ明朝" w:hAnsi="Times New Roman" w:cs="Times New Roman"/>
          <w:bCs/>
          <w:color w:val="000000" w:themeColor="text1"/>
          <w:sz w:val="21"/>
          <w:szCs w:val="21"/>
        </w:rPr>
        <w:t xml:space="preserve"> by PopViz</w:t>
      </w:r>
      <w:r w:rsidR="00C34547">
        <w:rPr>
          <w:rFonts w:ascii="Times New Roman" w:eastAsia="ＭＳ Ｐ明朝" w:hAnsi="Times New Roman" w:cs="Times New Roman"/>
          <w:bCs/>
          <w:color w:val="000000" w:themeColor="text1"/>
          <w:sz w:val="21"/>
          <w:szCs w:val="21"/>
        </w:rPr>
        <w:t>-2</w:t>
      </w:r>
      <w:r>
        <w:rPr>
          <w:rFonts w:ascii="Times New Roman" w:eastAsia="ＭＳ Ｐ明朝" w:hAnsi="Times New Roman" w:cs="Times New Roman"/>
          <w:bCs/>
          <w:color w:val="000000" w:themeColor="text1"/>
          <w:sz w:val="21"/>
          <w:szCs w:val="21"/>
        </w:rPr>
        <w:t xml:space="preserve"> (</w:t>
      </w:r>
      <w:r w:rsidR="00C34547" w:rsidRPr="00C34547">
        <w:rPr>
          <w:rFonts w:ascii="Times New Roman" w:eastAsia="ＭＳ Ｐ明朝" w:hAnsi="Times New Roman" w:cs="Times New Roman"/>
          <w:bCs/>
          <w:color w:val="000000" w:themeColor="text1"/>
          <w:sz w:val="21"/>
          <w:szCs w:val="21"/>
        </w:rPr>
        <w:t>http://shiva.rockefeller.edu/PopViz2/</w:t>
      </w:r>
      <w:r>
        <w:rPr>
          <w:rFonts w:ascii="Times New Roman" w:eastAsia="ＭＳ Ｐ明朝" w:hAnsi="Times New Roman" w:cs="Times New Roman"/>
          <w:bCs/>
          <w:color w:val="000000" w:themeColor="text1"/>
          <w:sz w:val="21"/>
          <w:szCs w:val="21"/>
        </w:rPr>
        <w:t>). The horizonal axis shows the MAF scores, and the vertical axis shows the CADD scores. The three variants evaluated in this study highlighted in red.</w:t>
      </w:r>
    </w:p>
    <w:p w14:paraId="6F591104" w14:textId="77777777" w:rsidR="00CB273B" w:rsidRPr="00DC1A97" w:rsidRDefault="00CB273B" w:rsidP="00DC1A97">
      <w:pPr>
        <w:spacing w:line="480" w:lineRule="auto"/>
        <w:jc w:val="left"/>
        <w:rPr>
          <w:rFonts w:ascii="Times New Roman" w:eastAsia="ＭＳ Ｐ明朝" w:hAnsi="Times New Roman" w:cs="Times New Roman"/>
          <w:bCs/>
          <w:color w:val="000000" w:themeColor="text1"/>
          <w:sz w:val="21"/>
          <w:szCs w:val="21"/>
        </w:rPr>
      </w:pPr>
    </w:p>
    <w:p w14:paraId="1A6E9AAF" w14:textId="6C78A28F" w:rsidR="003C4E0D" w:rsidRPr="002707E1" w:rsidRDefault="002707E1" w:rsidP="003C4E0D">
      <w:pPr>
        <w:spacing w:line="480" w:lineRule="auto"/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</w:pPr>
      <w:r w:rsidRPr="002707E1">
        <w:rPr>
          <w:rFonts w:ascii="Times New Roman" w:eastAsia="ＭＳ Ｐ明朝" w:hAnsi="Times New Roman" w:cs="Times New Roman"/>
          <w:b/>
          <w:noProof/>
          <w:color w:val="000000" w:themeColor="text1"/>
          <w:sz w:val="21"/>
          <w:szCs w:val="21"/>
        </w:rPr>
        <w:drawing>
          <wp:inline distT="0" distB="0" distL="0" distR="0" wp14:anchorId="6B014826" wp14:editId="325AA1A2">
            <wp:extent cx="5396230" cy="4476115"/>
            <wp:effectExtent l="0" t="0" r="1270" b="0"/>
            <wp:docPr id="11" name="図 3">
              <a:extLst xmlns:a="http://schemas.openxmlformats.org/drawingml/2006/main">
                <a:ext uri="{FF2B5EF4-FFF2-40B4-BE49-F238E27FC236}">
                  <a16:creationId xmlns:a16="http://schemas.microsoft.com/office/drawing/2014/main" id="{BB6DAD65-80C3-5249-AF33-F1D8B48429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BB6DAD65-80C3-5249-AF33-F1D8B48429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47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22D7F" w14:textId="77777777" w:rsidR="003C4E0D" w:rsidRDefault="003C4E0D">
      <w:pPr>
        <w:widowControl/>
        <w:jc w:val="left"/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</w:pPr>
      <w:r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  <w:br w:type="page"/>
      </w:r>
    </w:p>
    <w:p w14:paraId="2DDF982A" w14:textId="1FC11A1C" w:rsidR="009D5AB9" w:rsidRDefault="009D5AB9" w:rsidP="00925421">
      <w:pPr>
        <w:spacing w:line="480" w:lineRule="auto"/>
        <w:jc w:val="left"/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</w:pPr>
      <w:r w:rsidRPr="0027340D"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  <w:lastRenderedPageBreak/>
        <w:t>Supplemental Fig</w:t>
      </w:r>
      <w:r w:rsidR="003C4E0D"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  <w:t>.</w:t>
      </w:r>
      <w:r w:rsidRPr="0027340D"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  <w:t xml:space="preserve"> S</w:t>
      </w:r>
      <w:r w:rsidR="003C4E0D">
        <w:rPr>
          <w:rFonts w:ascii="Times New Roman" w:eastAsia="ＭＳ Ｐ明朝" w:hAnsi="Times New Roman" w:cs="Times New Roman"/>
          <w:b/>
          <w:color w:val="000000" w:themeColor="text1"/>
          <w:sz w:val="21"/>
          <w:szCs w:val="21"/>
        </w:rPr>
        <w:t>2</w:t>
      </w:r>
    </w:p>
    <w:p w14:paraId="75DD3C20" w14:textId="43A18BE1" w:rsidR="00722A8E" w:rsidRDefault="00722A8E" w:rsidP="00925421">
      <w:pPr>
        <w:pStyle w:val="Web"/>
        <w:spacing w:before="0" w:beforeAutospacing="0" w:after="0" w:afterAutospacing="0" w:line="480" w:lineRule="auto"/>
        <w:rPr>
          <w:rFonts w:ascii="Times New Roman" w:hAnsi="Times New Roman" w:cs="Times New Roman"/>
          <w:sz w:val="21"/>
          <w:szCs w:val="21"/>
        </w:rPr>
      </w:pPr>
      <w:r w:rsidRPr="00F86F72">
        <w:rPr>
          <w:rFonts w:ascii="Times New Roman" w:hAnsi="Times New Roman" w:cs="Times New Roman"/>
          <w:sz w:val="21"/>
          <w:szCs w:val="21"/>
        </w:rPr>
        <w:t>NF-</w:t>
      </w:r>
      <w:proofErr w:type="spellStart"/>
      <w:r w:rsidRPr="00F86F72">
        <w:rPr>
          <w:rFonts w:ascii="Times New Roman" w:hAnsi="Times New Roman" w:cs="Times New Roman"/>
          <w:sz w:val="21"/>
          <w:szCs w:val="21"/>
        </w:rPr>
        <w:t>κB</w:t>
      </w:r>
      <w:proofErr w:type="spellEnd"/>
      <w:r w:rsidRPr="00F86F72">
        <w:rPr>
          <w:rFonts w:ascii="Times New Roman" w:hAnsi="Times New Roman" w:cs="Times New Roman"/>
          <w:sz w:val="21"/>
          <w:szCs w:val="21"/>
        </w:rPr>
        <w:t xml:space="preserve"> reporter gene activ</w:t>
      </w:r>
      <w:r>
        <w:rPr>
          <w:rFonts w:ascii="Times New Roman" w:hAnsi="Times New Roman" w:cs="Times New Roman"/>
          <w:sz w:val="21"/>
          <w:szCs w:val="21"/>
        </w:rPr>
        <w:t>ity</w:t>
      </w:r>
      <w:r w:rsidRPr="00F86F72">
        <w:rPr>
          <w:rFonts w:ascii="Times New Roman" w:hAnsi="Times New Roman" w:cs="Times New Roman"/>
          <w:sz w:val="21"/>
          <w:szCs w:val="21"/>
        </w:rPr>
        <w:t xml:space="preserve"> </w:t>
      </w:r>
      <w:r w:rsidRPr="0043739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of </w:t>
      </w:r>
      <w:r w:rsidR="00107DB2">
        <w:rPr>
          <w:rFonts w:ascii="Times New Roman" w:hAnsi="Times New Roman" w:cs="Times New Roman"/>
          <w:color w:val="000000" w:themeColor="text1"/>
          <w:sz w:val="21"/>
          <w:szCs w:val="21"/>
        </w:rPr>
        <w:t>Q709-</w:t>
      </w:r>
      <w:r w:rsidR="002F6CA7">
        <w:rPr>
          <w:rFonts w:ascii="Times New Roman" w:hAnsi="Times New Roman" w:cs="Times New Roman"/>
          <w:color w:val="000000" w:themeColor="text1"/>
          <w:sz w:val="21"/>
          <w:szCs w:val="21"/>
        </w:rPr>
        <w:t>substituted</w:t>
      </w:r>
      <w:r w:rsidR="00CF7203" w:rsidRPr="00CF720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variants</w:t>
      </w:r>
      <w:r w:rsidRPr="00F86F72">
        <w:rPr>
          <w:rFonts w:ascii="Times New Roman" w:hAnsi="Times New Roman" w:cs="Times New Roman"/>
          <w:sz w:val="21"/>
          <w:szCs w:val="21"/>
        </w:rPr>
        <w:t xml:space="preserve"> </w:t>
      </w:r>
      <w:r w:rsidR="002F6CA7">
        <w:rPr>
          <w:rFonts w:ascii="Times New Roman" w:hAnsi="Times New Roman" w:cs="Times New Roman"/>
          <w:sz w:val="21"/>
          <w:szCs w:val="21"/>
        </w:rPr>
        <w:t xml:space="preserve">of </w:t>
      </w:r>
      <w:r w:rsidR="002F6CA7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TNFAIP3</w:t>
      </w:r>
      <w:r w:rsidR="002F6CA7" w:rsidRPr="0011078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38461F" w:rsidRPr="00C87745">
        <w:rPr>
          <w:rFonts w:ascii="Times New Roman" w:hAnsi="Times New Roman" w:cs="Times New Roman"/>
          <w:sz w:val="21"/>
          <w:szCs w:val="21"/>
        </w:rPr>
        <w:t>using A20</w:t>
      </w:r>
      <w:r w:rsidR="009206EE">
        <w:rPr>
          <w:rFonts w:ascii="Times New Roman" w:hAnsi="Times New Roman" w:cs="Times New Roman"/>
          <w:sz w:val="21"/>
          <w:szCs w:val="21"/>
        </w:rPr>
        <w:t>-</w:t>
      </w:r>
      <w:r w:rsidR="0038461F">
        <w:rPr>
          <w:rFonts w:ascii="Times New Roman" w:hAnsi="Times New Roman" w:cs="Times New Roman"/>
          <w:sz w:val="21"/>
          <w:szCs w:val="21"/>
        </w:rPr>
        <w:t>deficient</w:t>
      </w:r>
      <w:r w:rsidR="0038461F" w:rsidRPr="00C87745">
        <w:rPr>
          <w:rFonts w:ascii="Times New Roman" w:hAnsi="Times New Roman" w:cs="Times New Roman"/>
          <w:sz w:val="21"/>
          <w:szCs w:val="21"/>
        </w:rPr>
        <w:t xml:space="preserve"> HEK293 cell</w:t>
      </w:r>
      <w:r w:rsidR="0038461F">
        <w:rPr>
          <w:rFonts w:ascii="Times New Roman" w:hAnsi="Times New Roman" w:cs="Times New Roman"/>
          <w:sz w:val="21"/>
          <w:szCs w:val="21"/>
        </w:rPr>
        <w:t xml:space="preserve">s </w:t>
      </w:r>
      <w:r>
        <w:rPr>
          <w:rFonts w:ascii="Times New Roman" w:hAnsi="Times New Roman" w:cs="Times New Roman"/>
          <w:sz w:val="21"/>
          <w:szCs w:val="21"/>
        </w:rPr>
        <w:t xml:space="preserve">and the expression of A20. </w:t>
      </w:r>
      <w:r w:rsidRPr="009F6515">
        <w:rPr>
          <w:rFonts w:ascii="Times New Roman" w:hAnsi="Times New Roman" w:cs="Times New Roman"/>
          <w:b/>
          <w:bCs/>
          <w:sz w:val="21"/>
          <w:szCs w:val="21"/>
        </w:rPr>
        <w:t>a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C87745">
        <w:rPr>
          <w:rFonts w:ascii="Times New Roman" w:hAnsi="Times New Roman" w:cs="Times New Roman"/>
          <w:sz w:val="21"/>
          <w:szCs w:val="21"/>
        </w:rPr>
        <w:t>NF-</w:t>
      </w:r>
      <w:proofErr w:type="spellStart"/>
      <w:r w:rsidRPr="00C87745">
        <w:rPr>
          <w:rFonts w:ascii="Times New Roman" w:hAnsi="Times New Roman" w:cs="Times New Roman"/>
          <w:sz w:val="21"/>
          <w:szCs w:val="21"/>
        </w:rPr>
        <w:t>κB</w:t>
      </w:r>
      <w:proofErr w:type="spellEnd"/>
      <w:r w:rsidRPr="00C87745">
        <w:rPr>
          <w:rFonts w:ascii="Times New Roman" w:hAnsi="Times New Roman" w:cs="Times New Roman"/>
          <w:sz w:val="21"/>
          <w:szCs w:val="21"/>
        </w:rPr>
        <w:t xml:space="preserve"> reporter gene activity was induced by co-transfect</w:t>
      </w:r>
      <w:r w:rsidR="00110783">
        <w:rPr>
          <w:rFonts w:ascii="Times New Roman" w:hAnsi="Times New Roman" w:cs="Times New Roman"/>
          <w:sz w:val="21"/>
          <w:szCs w:val="21"/>
        </w:rPr>
        <w:t>ion</w:t>
      </w:r>
      <w:r w:rsidRPr="00C87745">
        <w:rPr>
          <w:rFonts w:ascii="Times New Roman" w:hAnsi="Times New Roman" w:cs="Times New Roman"/>
          <w:sz w:val="21"/>
          <w:szCs w:val="21"/>
        </w:rPr>
        <w:t xml:space="preserve"> with </w:t>
      </w:r>
      <w:r w:rsidRPr="009F6515">
        <w:rPr>
          <w:rFonts w:ascii="Times New Roman" w:hAnsi="Times New Roman" w:cs="Times New Roman"/>
          <w:i/>
          <w:iCs/>
          <w:sz w:val="21"/>
          <w:szCs w:val="21"/>
        </w:rPr>
        <w:t>CARD11</w:t>
      </w:r>
      <w:r w:rsidRPr="00C87745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BA0C6C">
        <w:rPr>
          <w:rFonts w:ascii="Times New Roman" w:hAnsi="Times New Roman" w:cs="Times New Roman"/>
          <w:sz w:val="21"/>
          <w:szCs w:val="21"/>
        </w:rPr>
        <w:t>GoF</w:t>
      </w:r>
      <w:proofErr w:type="spellEnd"/>
      <w:r w:rsidR="00BA0C6C">
        <w:rPr>
          <w:rFonts w:ascii="Times New Roman" w:hAnsi="Times New Roman" w:cs="Times New Roman"/>
          <w:sz w:val="21"/>
          <w:szCs w:val="21"/>
        </w:rPr>
        <w:t xml:space="preserve"> </w:t>
      </w:r>
      <w:r w:rsidRPr="00C87745">
        <w:rPr>
          <w:rFonts w:ascii="Times New Roman" w:hAnsi="Times New Roman" w:cs="Times New Roman"/>
          <w:sz w:val="21"/>
          <w:szCs w:val="21"/>
        </w:rPr>
        <w:t>mutant (F130V).</w:t>
      </w:r>
      <w:r>
        <w:rPr>
          <w:rFonts w:ascii="Times New Roman" w:hAnsi="Times New Roman" w:cs="Times New Roman"/>
          <w:sz w:val="21"/>
          <w:szCs w:val="21"/>
        </w:rPr>
        <w:t xml:space="preserve"> T</w:t>
      </w:r>
      <w:r w:rsidRPr="002B2DF4">
        <w:rPr>
          <w:rFonts w:ascii="Times New Roman" w:hAnsi="Times New Roman" w:cs="Times New Roman"/>
          <w:sz w:val="21"/>
          <w:szCs w:val="21"/>
        </w:rPr>
        <w:t xml:space="preserve">he variant </w:t>
      </w:r>
      <w:r w:rsidR="0038461F">
        <w:rPr>
          <w:rFonts w:ascii="Times New Roman" w:hAnsi="Times New Roman" w:cs="Times New Roman"/>
          <w:sz w:val="21"/>
          <w:szCs w:val="21"/>
        </w:rPr>
        <w:t xml:space="preserve">Q709R, Q709H and Q709del </w:t>
      </w:r>
      <w:r w:rsidRPr="002B2DF4">
        <w:rPr>
          <w:rFonts w:ascii="Times New Roman" w:hAnsi="Times New Roman" w:cs="Times New Roman"/>
          <w:sz w:val="21"/>
          <w:szCs w:val="21"/>
        </w:rPr>
        <w:t>could suppress the NF-</w:t>
      </w:r>
      <w:proofErr w:type="spellStart"/>
      <w:r w:rsidRPr="002B2DF4">
        <w:rPr>
          <w:rFonts w:ascii="Times New Roman" w:hAnsi="Times New Roman" w:cs="Times New Roman"/>
          <w:sz w:val="21"/>
          <w:szCs w:val="21"/>
        </w:rPr>
        <w:t>κB</w:t>
      </w:r>
      <w:proofErr w:type="spellEnd"/>
      <w:r w:rsidRPr="002B2DF4">
        <w:rPr>
          <w:rFonts w:ascii="Times New Roman" w:hAnsi="Times New Roman" w:cs="Times New Roman"/>
          <w:sz w:val="21"/>
          <w:szCs w:val="21"/>
        </w:rPr>
        <w:t xml:space="preserve"> reporter gene activity elevated by co-transfect</w:t>
      </w:r>
      <w:r>
        <w:rPr>
          <w:rFonts w:ascii="Times New Roman" w:hAnsi="Times New Roman" w:cs="Times New Roman"/>
          <w:sz w:val="21"/>
          <w:szCs w:val="21"/>
        </w:rPr>
        <w:t>ion</w:t>
      </w:r>
      <w:r w:rsidRPr="002B2DF4">
        <w:rPr>
          <w:rFonts w:ascii="Times New Roman" w:hAnsi="Times New Roman" w:cs="Times New Roman"/>
          <w:sz w:val="21"/>
          <w:szCs w:val="21"/>
        </w:rPr>
        <w:t xml:space="preserve"> of </w:t>
      </w:r>
      <w:r w:rsidR="009206EE" w:rsidRPr="002B2DF4">
        <w:rPr>
          <w:rFonts w:ascii="Times New Roman" w:hAnsi="Times New Roman" w:cs="Times New Roman"/>
          <w:i/>
          <w:iCs/>
          <w:sz w:val="21"/>
          <w:szCs w:val="21"/>
        </w:rPr>
        <w:t>CARD11</w:t>
      </w:r>
      <w:r w:rsidR="009206EE" w:rsidRPr="009206E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</w:rPr>
        <w:t>GoF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2B2DF4">
        <w:rPr>
          <w:rFonts w:ascii="Times New Roman" w:hAnsi="Times New Roman" w:cs="Times New Roman"/>
          <w:sz w:val="21"/>
          <w:szCs w:val="21"/>
        </w:rPr>
        <w:t>mutant.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38461F">
        <w:rPr>
          <w:rFonts w:ascii="Times New Roman" w:hAnsi="Times New Roman" w:cs="Times New Roman"/>
          <w:b/>
          <w:bCs/>
          <w:sz w:val="21"/>
          <w:szCs w:val="21"/>
        </w:rPr>
        <w:t>b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9F6515">
        <w:rPr>
          <w:rFonts w:ascii="Times New Roman" w:hAnsi="Times New Roman" w:cs="Times New Roman"/>
          <w:sz w:val="21"/>
          <w:szCs w:val="21"/>
        </w:rPr>
        <w:t>Immuno</w:t>
      </w:r>
      <w:r w:rsidRPr="00A36459">
        <w:rPr>
          <w:rFonts w:ascii="Times New Roman" w:hAnsi="Times New Roman" w:cs="Times New Roman"/>
          <w:sz w:val="21"/>
          <w:szCs w:val="21"/>
        </w:rPr>
        <w:t xml:space="preserve">blot analysis of </w:t>
      </w:r>
      <w:r w:rsidR="009704ED">
        <w:rPr>
          <w:rFonts w:ascii="Times New Roman" w:hAnsi="Times New Roman" w:cs="Times New Roman"/>
          <w:color w:val="000000" w:themeColor="text1"/>
          <w:sz w:val="21"/>
          <w:szCs w:val="21"/>
        </w:rPr>
        <w:t>Q709-substituted</w:t>
      </w:r>
      <w:r w:rsidR="009704ED" w:rsidRPr="00CF720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9704ED">
        <w:rPr>
          <w:rFonts w:ascii="Times New Roman" w:hAnsi="Times New Roman" w:cs="Times New Roman"/>
          <w:color w:val="000000" w:themeColor="text1"/>
          <w:sz w:val="21"/>
          <w:szCs w:val="21"/>
        </w:rPr>
        <w:t>variants</w:t>
      </w:r>
      <w:r w:rsidR="009704ED" w:rsidRPr="00F86F72">
        <w:rPr>
          <w:rFonts w:ascii="Times New Roman" w:hAnsi="Times New Roman" w:cs="Times New Roman"/>
          <w:sz w:val="21"/>
          <w:szCs w:val="21"/>
        </w:rPr>
        <w:t xml:space="preserve"> </w:t>
      </w:r>
      <w:r w:rsidR="009704ED">
        <w:rPr>
          <w:rFonts w:ascii="Times New Roman" w:hAnsi="Times New Roman" w:cs="Times New Roman"/>
          <w:sz w:val="21"/>
          <w:szCs w:val="21"/>
        </w:rPr>
        <w:t xml:space="preserve">of </w:t>
      </w:r>
      <w:r w:rsidR="009704ED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TNFAIP3</w:t>
      </w:r>
      <w:r w:rsidRPr="00A36459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0F7A2F" w:rsidRPr="005A7059">
        <w:rPr>
          <w:rFonts w:ascii="Times New Roman" w:hAnsi="Times New Roman" w:cs="Times New Roman"/>
          <w:sz w:val="21"/>
          <w:szCs w:val="21"/>
        </w:rPr>
        <w:t xml:space="preserve">The expression level of </w:t>
      </w:r>
      <w:r w:rsidR="000F7A2F">
        <w:rPr>
          <w:rFonts w:ascii="Times New Roman" w:hAnsi="Times New Roman" w:cs="Times New Roman"/>
          <w:sz w:val="21"/>
          <w:szCs w:val="21"/>
        </w:rPr>
        <w:t>the three variants were</w:t>
      </w:r>
      <w:r w:rsidR="000F7A2F" w:rsidRPr="005A7059">
        <w:rPr>
          <w:rFonts w:ascii="Times New Roman" w:hAnsi="Times New Roman" w:cs="Times New Roman"/>
          <w:sz w:val="21"/>
          <w:szCs w:val="21"/>
        </w:rPr>
        <w:t xml:space="preserve"> </w:t>
      </w:r>
      <w:r w:rsidR="000F7A2F">
        <w:rPr>
          <w:rFonts w:ascii="Times New Roman" w:hAnsi="Times New Roman" w:cs="Times New Roman"/>
          <w:sz w:val="21"/>
          <w:szCs w:val="21"/>
        </w:rPr>
        <w:t xml:space="preserve">not </w:t>
      </w:r>
      <w:r w:rsidR="000F7A2F" w:rsidRPr="005A7059">
        <w:rPr>
          <w:rFonts w:ascii="Times New Roman" w:hAnsi="Times New Roman" w:cs="Times New Roman"/>
          <w:sz w:val="21"/>
          <w:szCs w:val="21"/>
        </w:rPr>
        <w:t>reduced.</w:t>
      </w:r>
    </w:p>
    <w:p w14:paraId="7AE72952" w14:textId="77777777" w:rsidR="00DC1A97" w:rsidRDefault="00DC1A97" w:rsidP="00925421">
      <w:pPr>
        <w:pStyle w:val="Web"/>
        <w:spacing w:before="0" w:beforeAutospacing="0" w:after="0" w:afterAutospacing="0" w:line="480" w:lineRule="auto"/>
        <w:rPr>
          <w:rFonts w:ascii="Times New Roman" w:hAnsi="Times New Roman" w:cs="Times New Roman"/>
          <w:sz w:val="21"/>
          <w:szCs w:val="21"/>
        </w:rPr>
      </w:pPr>
    </w:p>
    <w:p w14:paraId="435892A8" w14:textId="112921E2" w:rsidR="00722A8E" w:rsidRPr="00530C6A" w:rsidRDefault="00DC1A97" w:rsidP="009D5AB9">
      <w:pPr>
        <w:rPr>
          <w:sz w:val="21"/>
          <w:szCs w:val="21"/>
        </w:rPr>
      </w:pPr>
      <w:r w:rsidRPr="00DC1A97">
        <w:rPr>
          <w:noProof/>
          <w:sz w:val="21"/>
          <w:szCs w:val="21"/>
        </w:rPr>
        <w:drawing>
          <wp:inline distT="0" distB="0" distL="0" distR="0" wp14:anchorId="327E07BB" wp14:editId="2235A53C">
            <wp:extent cx="5396230" cy="2002155"/>
            <wp:effectExtent l="0" t="0" r="1270" b="0"/>
            <wp:docPr id="2" name="図 1">
              <a:extLst xmlns:a="http://schemas.openxmlformats.org/drawingml/2006/main">
                <a:ext uri="{FF2B5EF4-FFF2-40B4-BE49-F238E27FC236}">
                  <a16:creationId xmlns:a16="http://schemas.microsoft.com/office/drawing/2014/main" id="{20425239-DDC9-A940-ADA7-D133381C79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20425239-DDC9-A940-ADA7-D133381C79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52B3" w:rsidRPr="00A352B3" w:rsidDel="00A352B3">
        <w:rPr>
          <w:sz w:val="21"/>
          <w:szCs w:val="21"/>
        </w:rPr>
        <w:t xml:space="preserve"> </w:t>
      </w:r>
    </w:p>
    <w:sectPr w:rsidR="00722A8E" w:rsidRPr="00530C6A" w:rsidSect="00F36E9D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B9"/>
    <w:rsid w:val="00007247"/>
    <w:rsid w:val="00073B09"/>
    <w:rsid w:val="000C194F"/>
    <w:rsid w:val="000C1F85"/>
    <w:rsid w:val="000F54EB"/>
    <w:rsid w:val="000F77EF"/>
    <w:rsid w:val="000F7A2F"/>
    <w:rsid w:val="00100893"/>
    <w:rsid w:val="00107DB2"/>
    <w:rsid w:val="00110783"/>
    <w:rsid w:val="001868A0"/>
    <w:rsid w:val="001B3176"/>
    <w:rsid w:val="001D05A1"/>
    <w:rsid w:val="00210F3B"/>
    <w:rsid w:val="00215B64"/>
    <w:rsid w:val="002707E1"/>
    <w:rsid w:val="0027340D"/>
    <w:rsid w:val="002960F8"/>
    <w:rsid w:val="002B16CA"/>
    <w:rsid w:val="002B7C0A"/>
    <w:rsid w:val="002F6CA7"/>
    <w:rsid w:val="00374301"/>
    <w:rsid w:val="0038461F"/>
    <w:rsid w:val="003A1EB2"/>
    <w:rsid w:val="003B0BC6"/>
    <w:rsid w:val="003C4E0D"/>
    <w:rsid w:val="003D3441"/>
    <w:rsid w:val="003F3EC0"/>
    <w:rsid w:val="0040148D"/>
    <w:rsid w:val="00420918"/>
    <w:rsid w:val="004A4081"/>
    <w:rsid w:val="004B3F51"/>
    <w:rsid w:val="004D221E"/>
    <w:rsid w:val="00530C6A"/>
    <w:rsid w:val="005846B0"/>
    <w:rsid w:val="00600481"/>
    <w:rsid w:val="00604EF8"/>
    <w:rsid w:val="00631DE5"/>
    <w:rsid w:val="0063652A"/>
    <w:rsid w:val="006B6285"/>
    <w:rsid w:val="00702E56"/>
    <w:rsid w:val="007071AF"/>
    <w:rsid w:val="00722A8E"/>
    <w:rsid w:val="007456A8"/>
    <w:rsid w:val="007E60B2"/>
    <w:rsid w:val="007E6DD2"/>
    <w:rsid w:val="007F0396"/>
    <w:rsid w:val="008246B6"/>
    <w:rsid w:val="00861D33"/>
    <w:rsid w:val="008667CD"/>
    <w:rsid w:val="0087661B"/>
    <w:rsid w:val="008B05EA"/>
    <w:rsid w:val="008F336F"/>
    <w:rsid w:val="00904D9B"/>
    <w:rsid w:val="009206EE"/>
    <w:rsid w:val="00925421"/>
    <w:rsid w:val="00930397"/>
    <w:rsid w:val="009704ED"/>
    <w:rsid w:val="00981179"/>
    <w:rsid w:val="009812F5"/>
    <w:rsid w:val="009D5AB9"/>
    <w:rsid w:val="00A06E8A"/>
    <w:rsid w:val="00A21531"/>
    <w:rsid w:val="00A352B3"/>
    <w:rsid w:val="00A529B4"/>
    <w:rsid w:val="00A6056D"/>
    <w:rsid w:val="00A661CB"/>
    <w:rsid w:val="00A67267"/>
    <w:rsid w:val="00AD20CA"/>
    <w:rsid w:val="00AE7B54"/>
    <w:rsid w:val="00B13B52"/>
    <w:rsid w:val="00BA0C6C"/>
    <w:rsid w:val="00C321CF"/>
    <w:rsid w:val="00C34547"/>
    <w:rsid w:val="00C37177"/>
    <w:rsid w:val="00C562E2"/>
    <w:rsid w:val="00C64C32"/>
    <w:rsid w:val="00C82097"/>
    <w:rsid w:val="00CB273B"/>
    <w:rsid w:val="00CC2F71"/>
    <w:rsid w:val="00CD1B55"/>
    <w:rsid w:val="00CF7203"/>
    <w:rsid w:val="00CF72F4"/>
    <w:rsid w:val="00D04AF6"/>
    <w:rsid w:val="00D4698E"/>
    <w:rsid w:val="00D717C4"/>
    <w:rsid w:val="00DA4F38"/>
    <w:rsid w:val="00DC1A97"/>
    <w:rsid w:val="00DC5F67"/>
    <w:rsid w:val="00E04870"/>
    <w:rsid w:val="00E1380D"/>
    <w:rsid w:val="00E1565C"/>
    <w:rsid w:val="00EA2E4B"/>
    <w:rsid w:val="00EC3A4B"/>
    <w:rsid w:val="00F36E9D"/>
    <w:rsid w:val="00F621AA"/>
    <w:rsid w:val="00F905A7"/>
    <w:rsid w:val="00FD44E7"/>
    <w:rsid w:val="00FF4A16"/>
    <w:rsid w:val="00FF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7D16EE"/>
  <w15:chartTrackingRefBased/>
  <w15:docId w15:val="{CB686DCA-4A23-C04E-BD6E-A4D0E63B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B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22A8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apple-converted-space">
    <w:name w:val="apple-converted-space"/>
    <w:basedOn w:val="a0"/>
    <w:rsid w:val="00CC2F71"/>
  </w:style>
  <w:style w:type="character" w:styleId="a3">
    <w:name w:val="annotation reference"/>
    <w:basedOn w:val="a0"/>
    <w:uiPriority w:val="99"/>
    <w:semiHidden/>
    <w:unhideWhenUsed/>
    <w:rsid w:val="000F7A2F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0F7A2F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0F7A2F"/>
    <w:rPr>
      <w:sz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F7A2F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0F7A2F"/>
    <w:rPr>
      <w:b/>
      <w:bCs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0F7A2F"/>
    <w:rPr>
      <w:rFonts w:ascii="ＭＳ 明朝" w:eastAsia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7A2F"/>
    <w:rPr>
      <w:rFonts w:ascii="ＭＳ 明朝" w:eastAsia="ＭＳ 明朝"/>
      <w:sz w:val="18"/>
      <w:szCs w:val="18"/>
    </w:rPr>
  </w:style>
  <w:style w:type="table" w:styleId="aa">
    <w:name w:val="Table Grid"/>
    <w:basedOn w:val="a1"/>
    <w:uiPriority w:val="39"/>
    <w:rsid w:val="008B0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0C1F85"/>
    <w:rPr>
      <w:sz w:val="24"/>
    </w:rPr>
  </w:style>
  <w:style w:type="character" w:styleId="ac">
    <w:name w:val="Hyperlink"/>
    <w:basedOn w:val="a0"/>
    <w:uiPriority w:val="99"/>
    <w:unhideWhenUsed/>
    <w:rsid w:val="00CB273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B2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1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546CF3-557E-264E-B929-572EDEBE9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門脇 紗織</dc:creator>
  <cp:keywords/>
  <dc:description/>
  <cp:lastModifiedBy>門脇 紗織</cp:lastModifiedBy>
  <cp:revision>53</cp:revision>
  <cp:lastPrinted>2020-11-02T10:18:00Z</cp:lastPrinted>
  <dcterms:created xsi:type="dcterms:W3CDTF">2020-10-05T01:36:00Z</dcterms:created>
  <dcterms:modified xsi:type="dcterms:W3CDTF">2021-02-03T02:16:00Z</dcterms:modified>
</cp:coreProperties>
</file>