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94F" w:rsidRDefault="00BF194F" w:rsidP="00BF194F">
      <w:pPr>
        <w:spacing w:line="240" w:lineRule="auto"/>
        <w:rPr>
          <w:rFonts w:ascii="Times New Roman" w:hAnsi="Times New Roman" w:cs="Times New Roman"/>
          <w:color w:val="000000"/>
          <w:sz w:val="24"/>
        </w:rPr>
      </w:pPr>
      <w:r>
        <w:rPr>
          <w:rFonts w:ascii="Times New Roman" w:hAnsi="Times New Roman" w:cs="Times New Roman" w:hint="eastAsia"/>
          <w:color w:val="000000"/>
          <w:sz w:val="24"/>
          <w:szCs w:val="24"/>
          <w:lang w:eastAsia="zh-CN"/>
        </w:rPr>
        <w:t>Table S1. Subgroup analyses for the association of serum uric acid variability and all-cause mortality</w:t>
      </w:r>
    </w:p>
    <w:tbl>
      <w:tblPr>
        <w:tblStyle w:val="TableGrid"/>
        <w:tblW w:w="4998"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1"/>
        <w:gridCol w:w="1835"/>
        <w:gridCol w:w="2393"/>
        <w:gridCol w:w="2393"/>
      </w:tblGrid>
      <w:tr w:rsidR="00BF194F" w:rsidTr="009D67A7">
        <w:tc>
          <w:tcPr>
            <w:tcW w:w="1541" w:type="pct"/>
            <w:tcBorders>
              <w:bottom w:val="single" w:sz="4" w:space="0" w:color="auto"/>
            </w:tcBorders>
          </w:tcPr>
          <w:p w:rsidR="00BF194F" w:rsidRDefault="00BF194F" w:rsidP="009D67A7">
            <w:pPr>
              <w:spacing w:after="0" w:line="480" w:lineRule="auto"/>
              <w:rPr>
                <w:color w:val="000000"/>
                <w:sz w:val="24"/>
              </w:rPr>
            </w:pPr>
            <w:r>
              <w:rPr>
                <w:rFonts w:hint="eastAsia"/>
                <w:color w:val="000000"/>
                <w:sz w:val="24"/>
                <w:szCs w:val="24"/>
                <w:lang w:eastAsia="zh-CN"/>
              </w:rPr>
              <w:t xml:space="preserve">Variables </w:t>
            </w:r>
          </w:p>
        </w:tc>
        <w:tc>
          <w:tcPr>
            <w:tcW w:w="958" w:type="pct"/>
            <w:tcBorders>
              <w:bottom w:val="single" w:sz="4" w:space="0" w:color="auto"/>
            </w:tcBorders>
          </w:tcPr>
          <w:p w:rsidR="00BF194F" w:rsidRDefault="00BF194F" w:rsidP="009D67A7">
            <w:pPr>
              <w:spacing w:after="0" w:line="480" w:lineRule="auto"/>
              <w:rPr>
                <w:color w:val="000000"/>
                <w:sz w:val="24"/>
              </w:rPr>
            </w:pPr>
            <w:r>
              <w:rPr>
                <w:rFonts w:hint="eastAsia"/>
                <w:color w:val="000000"/>
                <w:sz w:val="24"/>
                <w:szCs w:val="24"/>
                <w:lang w:eastAsia="zh-CN"/>
              </w:rPr>
              <w:t xml:space="preserve">Group </w:t>
            </w:r>
          </w:p>
        </w:tc>
        <w:tc>
          <w:tcPr>
            <w:tcW w:w="1250" w:type="pct"/>
            <w:tcBorders>
              <w:bottom w:val="single" w:sz="4" w:space="0" w:color="auto"/>
            </w:tcBorders>
          </w:tcPr>
          <w:p w:rsidR="00BF194F" w:rsidRDefault="00BF194F" w:rsidP="009D67A7">
            <w:pPr>
              <w:spacing w:after="0" w:line="480" w:lineRule="auto"/>
              <w:rPr>
                <w:color w:val="000000"/>
                <w:sz w:val="24"/>
              </w:rPr>
            </w:pPr>
            <w:r>
              <w:rPr>
                <w:rFonts w:hint="eastAsia"/>
                <w:color w:val="000000"/>
                <w:sz w:val="24"/>
                <w:szCs w:val="24"/>
                <w:lang w:eastAsia="zh-CN"/>
              </w:rPr>
              <w:t>Model 3</w:t>
            </w:r>
          </w:p>
        </w:tc>
        <w:tc>
          <w:tcPr>
            <w:tcW w:w="1250" w:type="pct"/>
            <w:tcBorders>
              <w:bottom w:val="single" w:sz="4" w:space="0" w:color="auto"/>
            </w:tcBorders>
          </w:tcPr>
          <w:p w:rsidR="00BF194F" w:rsidRDefault="00BF194F" w:rsidP="009D67A7">
            <w:pPr>
              <w:spacing w:after="0" w:line="480" w:lineRule="auto"/>
              <w:rPr>
                <w:color w:val="000000"/>
                <w:sz w:val="24"/>
              </w:rPr>
            </w:pPr>
            <w:r>
              <w:rPr>
                <w:rFonts w:hint="eastAsia"/>
                <w:i/>
                <w:iCs/>
                <w:color w:val="000000"/>
                <w:sz w:val="24"/>
                <w:szCs w:val="24"/>
                <w:lang w:eastAsia="zh-CN"/>
              </w:rPr>
              <w:t>P</w:t>
            </w:r>
            <w:r>
              <w:rPr>
                <w:rFonts w:hint="eastAsia"/>
                <w:color w:val="000000"/>
                <w:sz w:val="24"/>
                <w:szCs w:val="24"/>
                <w:lang w:eastAsia="zh-CN"/>
              </w:rPr>
              <w:t xml:space="preserve"> for interaction</w:t>
            </w:r>
          </w:p>
        </w:tc>
      </w:tr>
      <w:tr w:rsidR="00BF194F" w:rsidTr="009D67A7">
        <w:tc>
          <w:tcPr>
            <w:tcW w:w="1541" w:type="pct"/>
            <w:tcBorders>
              <w:top w:val="single" w:sz="4" w:space="0" w:color="auto"/>
            </w:tcBorders>
          </w:tcPr>
          <w:p w:rsidR="00BF194F" w:rsidRDefault="00BF194F" w:rsidP="009D67A7">
            <w:pPr>
              <w:spacing w:after="0" w:line="480" w:lineRule="auto"/>
              <w:rPr>
                <w:color w:val="000000"/>
                <w:sz w:val="24"/>
              </w:rPr>
            </w:pPr>
            <w:r>
              <w:rPr>
                <w:rFonts w:hint="eastAsia"/>
                <w:color w:val="000000"/>
                <w:sz w:val="24"/>
                <w:szCs w:val="24"/>
                <w:lang w:eastAsia="zh-CN"/>
              </w:rPr>
              <w:t xml:space="preserve">Age </w:t>
            </w:r>
          </w:p>
        </w:tc>
        <w:tc>
          <w:tcPr>
            <w:tcW w:w="958" w:type="pct"/>
            <w:tcBorders>
              <w:top w:val="single" w:sz="4" w:space="0" w:color="auto"/>
            </w:tcBorders>
          </w:tcPr>
          <w:p w:rsidR="00BF194F" w:rsidRDefault="00BF194F" w:rsidP="009D67A7">
            <w:pPr>
              <w:spacing w:after="0" w:line="480" w:lineRule="auto"/>
              <w:rPr>
                <w:color w:val="000000"/>
                <w:sz w:val="24"/>
              </w:rPr>
            </w:pPr>
          </w:p>
        </w:tc>
        <w:tc>
          <w:tcPr>
            <w:tcW w:w="1250" w:type="pct"/>
            <w:tcBorders>
              <w:top w:val="single" w:sz="4" w:space="0" w:color="auto"/>
            </w:tcBorders>
          </w:tcPr>
          <w:p w:rsidR="00BF194F" w:rsidRDefault="00BF194F" w:rsidP="009D67A7">
            <w:pPr>
              <w:spacing w:after="0" w:line="480" w:lineRule="auto"/>
              <w:rPr>
                <w:color w:val="000000"/>
                <w:sz w:val="24"/>
              </w:rPr>
            </w:pPr>
          </w:p>
        </w:tc>
        <w:tc>
          <w:tcPr>
            <w:tcW w:w="1250" w:type="pct"/>
            <w:tcBorders>
              <w:top w:val="single" w:sz="4" w:space="0" w:color="auto"/>
            </w:tcBorders>
          </w:tcPr>
          <w:p w:rsidR="00BF194F" w:rsidRDefault="00BF194F" w:rsidP="009D67A7">
            <w:pPr>
              <w:spacing w:after="0" w:line="480" w:lineRule="auto"/>
              <w:rPr>
                <w:color w:val="000000"/>
                <w:sz w:val="24"/>
              </w:rPr>
            </w:pPr>
          </w:p>
        </w:tc>
      </w:tr>
      <w:tr w:rsidR="00BF194F" w:rsidTr="009D67A7">
        <w:tc>
          <w:tcPr>
            <w:tcW w:w="1541" w:type="pct"/>
          </w:tcPr>
          <w:p w:rsidR="00BF194F" w:rsidRDefault="00BF194F" w:rsidP="009D67A7">
            <w:pPr>
              <w:spacing w:after="0" w:line="480" w:lineRule="auto"/>
              <w:ind w:firstLineChars="100" w:firstLine="240"/>
              <w:rPr>
                <w:color w:val="000000"/>
                <w:sz w:val="24"/>
              </w:rPr>
            </w:pPr>
            <w:r>
              <w:rPr>
                <w:rFonts w:hint="eastAsia"/>
                <w:color w:val="000000"/>
                <w:sz w:val="24"/>
                <w:szCs w:val="24"/>
                <w:lang w:eastAsia="zh-CN"/>
              </w:rPr>
              <w:t>&lt; 60 years</w:t>
            </w:r>
          </w:p>
        </w:tc>
        <w:tc>
          <w:tcPr>
            <w:tcW w:w="958" w:type="pct"/>
          </w:tcPr>
          <w:p w:rsidR="00BF194F" w:rsidRDefault="00BF194F" w:rsidP="009D67A7">
            <w:pPr>
              <w:spacing w:after="0" w:line="480" w:lineRule="auto"/>
              <w:rPr>
                <w:color w:val="000000"/>
                <w:sz w:val="24"/>
              </w:rPr>
            </w:pPr>
            <w:r>
              <w:rPr>
                <w:rFonts w:hint="eastAsia"/>
                <w:color w:val="000000"/>
                <w:sz w:val="24"/>
                <w:szCs w:val="24"/>
                <w:lang w:eastAsia="zh-CN"/>
              </w:rPr>
              <w:t>Quartile 4</w:t>
            </w:r>
          </w:p>
        </w:tc>
        <w:tc>
          <w:tcPr>
            <w:tcW w:w="1250" w:type="pct"/>
          </w:tcPr>
          <w:p w:rsidR="00BF194F" w:rsidRDefault="00BF194F" w:rsidP="009D67A7">
            <w:pPr>
              <w:spacing w:after="0" w:line="480" w:lineRule="auto"/>
              <w:rPr>
                <w:color w:val="000000"/>
                <w:sz w:val="24"/>
              </w:rPr>
            </w:pPr>
            <w:r>
              <w:rPr>
                <w:rFonts w:hint="eastAsia"/>
                <w:color w:val="000000"/>
                <w:sz w:val="24"/>
                <w:szCs w:val="24"/>
                <w:lang w:eastAsia="zh-CN"/>
              </w:rPr>
              <w:t>1.30(1.11-1.52)</w:t>
            </w:r>
          </w:p>
        </w:tc>
        <w:tc>
          <w:tcPr>
            <w:tcW w:w="1250" w:type="pct"/>
          </w:tcPr>
          <w:p w:rsidR="00BF194F" w:rsidRDefault="00BF194F" w:rsidP="009D67A7">
            <w:pPr>
              <w:spacing w:after="0" w:line="480" w:lineRule="auto"/>
              <w:rPr>
                <w:color w:val="000000"/>
                <w:sz w:val="24"/>
              </w:rPr>
            </w:pPr>
            <w:r>
              <w:rPr>
                <w:rFonts w:hint="eastAsia"/>
                <w:color w:val="000000"/>
                <w:sz w:val="24"/>
                <w:szCs w:val="24"/>
                <w:lang w:eastAsia="zh-CN"/>
              </w:rPr>
              <w:t>0.5993</w:t>
            </w:r>
          </w:p>
        </w:tc>
      </w:tr>
      <w:tr w:rsidR="00BF194F" w:rsidTr="009D67A7">
        <w:tc>
          <w:tcPr>
            <w:tcW w:w="1541" w:type="pct"/>
          </w:tcPr>
          <w:p w:rsidR="00BF194F" w:rsidRDefault="00BF194F" w:rsidP="009D67A7">
            <w:pPr>
              <w:spacing w:after="0" w:line="480" w:lineRule="auto"/>
              <w:rPr>
                <w:color w:val="000000"/>
                <w:sz w:val="24"/>
              </w:rPr>
            </w:pPr>
            <w:r>
              <w:rPr>
                <w:rFonts w:hint="eastAsia"/>
                <w:color w:val="000000"/>
                <w:sz w:val="24"/>
                <w:szCs w:val="24"/>
                <w:lang w:eastAsia="zh-CN"/>
              </w:rPr>
              <w:t xml:space="preserve"> </w:t>
            </w:r>
            <w:r>
              <w:rPr>
                <w:color w:val="000000"/>
                <w:sz w:val="24"/>
                <w:szCs w:val="24"/>
                <w:lang w:eastAsia="zh-CN"/>
              </w:rPr>
              <w:t xml:space="preserve"> ≥ 60</w:t>
            </w:r>
            <w:r>
              <w:rPr>
                <w:rFonts w:hint="eastAsia"/>
                <w:color w:val="000000"/>
                <w:sz w:val="24"/>
                <w:szCs w:val="24"/>
                <w:lang w:eastAsia="zh-CN"/>
              </w:rPr>
              <w:t xml:space="preserve"> years</w:t>
            </w:r>
          </w:p>
        </w:tc>
        <w:tc>
          <w:tcPr>
            <w:tcW w:w="958" w:type="pct"/>
          </w:tcPr>
          <w:p w:rsidR="00BF194F" w:rsidRDefault="00BF194F" w:rsidP="009D67A7">
            <w:pPr>
              <w:spacing w:after="0" w:line="480" w:lineRule="auto"/>
              <w:rPr>
                <w:color w:val="000000"/>
                <w:sz w:val="24"/>
              </w:rPr>
            </w:pPr>
            <w:r>
              <w:rPr>
                <w:rFonts w:hint="eastAsia"/>
                <w:color w:val="000000"/>
                <w:sz w:val="24"/>
                <w:szCs w:val="24"/>
                <w:lang w:eastAsia="zh-CN"/>
              </w:rPr>
              <w:t>Quartile 4</w:t>
            </w:r>
          </w:p>
        </w:tc>
        <w:tc>
          <w:tcPr>
            <w:tcW w:w="1250" w:type="pct"/>
          </w:tcPr>
          <w:p w:rsidR="00BF194F" w:rsidRDefault="00BF194F" w:rsidP="009D67A7">
            <w:pPr>
              <w:spacing w:after="0" w:line="480" w:lineRule="auto"/>
              <w:rPr>
                <w:color w:val="000000"/>
                <w:sz w:val="24"/>
              </w:rPr>
            </w:pPr>
            <w:r>
              <w:rPr>
                <w:rFonts w:hint="eastAsia"/>
                <w:color w:val="000000"/>
                <w:sz w:val="24"/>
                <w:szCs w:val="24"/>
                <w:lang w:eastAsia="zh-CN"/>
              </w:rPr>
              <w:t>1.34(1.16-1.56)</w:t>
            </w:r>
          </w:p>
        </w:tc>
        <w:tc>
          <w:tcPr>
            <w:tcW w:w="1250" w:type="pct"/>
          </w:tcPr>
          <w:p w:rsidR="00BF194F" w:rsidRDefault="00BF194F" w:rsidP="009D67A7">
            <w:pPr>
              <w:spacing w:after="0" w:line="480" w:lineRule="auto"/>
              <w:rPr>
                <w:color w:val="000000"/>
                <w:sz w:val="24"/>
              </w:rPr>
            </w:pPr>
          </w:p>
        </w:tc>
      </w:tr>
      <w:tr w:rsidR="00BF194F" w:rsidTr="009D67A7">
        <w:tc>
          <w:tcPr>
            <w:tcW w:w="1541" w:type="pct"/>
          </w:tcPr>
          <w:p w:rsidR="00BF194F" w:rsidRDefault="00BF194F" w:rsidP="009D67A7">
            <w:pPr>
              <w:spacing w:after="0" w:line="480" w:lineRule="auto"/>
              <w:rPr>
                <w:color w:val="000000"/>
                <w:sz w:val="24"/>
              </w:rPr>
            </w:pPr>
            <w:r>
              <w:rPr>
                <w:rFonts w:hint="eastAsia"/>
                <w:color w:val="000000"/>
                <w:sz w:val="24"/>
                <w:szCs w:val="24"/>
                <w:lang w:eastAsia="zh-CN"/>
              </w:rPr>
              <w:t>Gender</w:t>
            </w:r>
          </w:p>
        </w:tc>
        <w:tc>
          <w:tcPr>
            <w:tcW w:w="958" w:type="pct"/>
          </w:tcPr>
          <w:p w:rsidR="00BF194F" w:rsidRDefault="00BF194F" w:rsidP="009D67A7">
            <w:pPr>
              <w:spacing w:after="0" w:line="480" w:lineRule="auto"/>
              <w:rPr>
                <w:color w:val="000000"/>
                <w:sz w:val="24"/>
              </w:rPr>
            </w:pPr>
          </w:p>
        </w:tc>
        <w:tc>
          <w:tcPr>
            <w:tcW w:w="1250" w:type="pct"/>
          </w:tcPr>
          <w:p w:rsidR="00BF194F" w:rsidRDefault="00BF194F" w:rsidP="009D67A7">
            <w:pPr>
              <w:spacing w:after="0" w:line="480" w:lineRule="auto"/>
              <w:rPr>
                <w:color w:val="000000"/>
                <w:sz w:val="24"/>
              </w:rPr>
            </w:pPr>
          </w:p>
        </w:tc>
        <w:tc>
          <w:tcPr>
            <w:tcW w:w="1250" w:type="pct"/>
          </w:tcPr>
          <w:p w:rsidR="00BF194F" w:rsidRDefault="00BF194F" w:rsidP="009D67A7">
            <w:pPr>
              <w:spacing w:after="0" w:line="480" w:lineRule="auto"/>
              <w:rPr>
                <w:color w:val="000000"/>
                <w:sz w:val="24"/>
              </w:rPr>
            </w:pPr>
          </w:p>
        </w:tc>
      </w:tr>
      <w:tr w:rsidR="00BF194F" w:rsidTr="009D67A7">
        <w:tc>
          <w:tcPr>
            <w:tcW w:w="1541" w:type="pct"/>
          </w:tcPr>
          <w:p w:rsidR="00BF194F" w:rsidRDefault="00BF194F" w:rsidP="009D67A7">
            <w:pPr>
              <w:spacing w:after="0" w:line="480" w:lineRule="auto"/>
              <w:rPr>
                <w:color w:val="000000"/>
                <w:sz w:val="24"/>
              </w:rPr>
            </w:pPr>
            <w:r>
              <w:rPr>
                <w:rFonts w:hint="eastAsia"/>
                <w:color w:val="000000"/>
                <w:sz w:val="24"/>
                <w:szCs w:val="24"/>
                <w:lang w:eastAsia="zh-CN"/>
              </w:rPr>
              <w:t xml:space="preserve">  Female</w:t>
            </w:r>
          </w:p>
        </w:tc>
        <w:tc>
          <w:tcPr>
            <w:tcW w:w="958" w:type="pct"/>
          </w:tcPr>
          <w:p w:rsidR="00BF194F" w:rsidRDefault="00BF194F" w:rsidP="009D67A7">
            <w:pPr>
              <w:spacing w:after="0" w:line="480" w:lineRule="auto"/>
              <w:rPr>
                <w:color w:val="000000"/>
                <w:sz w:val="24"/>
              </w:rPr>
            </w:pPr>
            <w:r>
              <w:rPr>
                <w:rFonts w:hint="eastAsia"/>
                <w:color w:val="000000"/>
                <w:sz w:val="24"/>
                <w:szCs w:val="24"/>
                <w:lang w:eastAsia="zh-CN"/>
              </w:rPr>
              <w:t>Quartile 4</w:t>
            </w:r>
          </w:p>
        </w:tc>
        <w:tc>
          <w:tcPr>
            <w:tcW w:w="1250" w:type="pct"/>
          </w:tcPr>
          <w:p w:rsidR="00BF194F" w:rsidRDefault="00BF194F" w:rsidP="009D67A7">
            <w:pPr>
              <w:spacing w:after="0" w:line="480" w:lineRule="auto"/>
              <w:rPr>
                <w:color w:val="000000"/>
                <w:sz w:val="24"/>
              </w:rPr>
            </w:pPr>
            <w:r>
              <w:rPr>
                <w:rFonts w:hint="eastAsia"/>
                <w:color w:val="000000"/>
                <w:sz w:val="24"/>
                <w:szCs w:val="24"/>
                <w:lang w:eastAsia="zh-CN"/>
              </w:rPr>
              <w:t>1.42(1.01-1.99)</w:t>
            </w:r>
          </w:p>
        </w:tc>
        <w:tc>
          <w:tcPr>
            <w:tcW w:w="1250" w:type="pct"/>
          </w:tcPr>
          <w:p w:rsidR="00BF194F" w:rsidRDefault="00BF194F" w:rsidP="009D67A7">
            <w:pPr>
              <w:spacing w:after="0" w:line="480" w:lineRule="auto"/>
              <w:rPr>
                <w:color w:val="000000"/>
                <w:sz w:val="24"/>
              </w:rPr>
            </w:pPr>
            <w:r>
              <w:rPr>
                <w:rFonts w:hint="eastAsia"/>
                <w:color w:val="000000"/>
                <w:sz w:val="24"/>
                <w:szCs w:val="24"/>
                <w:lang w:eastAsia="zh-CN"/>
              </w:rPr>
              <w:t>0.9282</w:t>
            </w:r>
          </w:p>
        </w:tc>
      </w:tr>
      <w:tr w:rsidR="00BF194F" w:rsidTr="009D67A7">
        <w:tc>
          <w:tcPr>
            <w:tcW w:w="1541" w:type="pct"/>
          </w:tcPr>
          <w:p w:rsidR="00BF194F" w:rsidRDefault="00BF194F" w:rsidP="009D67A7">
            <w:pPr>
              <w:spacing w:after="0" w:line="480" w:lineRule="auto"/>
              <w:rPr>
                <w:color w:val="000000"/>
                <w:sz w:val="24"/>
              </w:rPr>
            </w:pPr>
            <w:r>
              <w:rPr>
                <w:rFonts w:hint="eastAsia"/>
                <w:color w:val="000000"/>
                <w:sz w:val="24"/>
                <w:szCs w:val="24"/>
                <w:lang w:eastAsia="zh-CN"/>
              </w:rPr>
              <w:t xml:space="preserve">  Male </w:t>
            </w:r>
          </w:p>
        </w:tc>
        <w:tc>
          <w:tcPr>
            <w:tcW w:w="958" w:type="pct"/>
          </w:tcPr>
          <w:p w:rsidR="00BF194F" w:rsidRDefault="00BF194F" w:rsidP="009D67A7">
            <w:pPr>
              <w:spacing w:after="0" w:line="480" w:lineRule="auto"/>
              <w:rPr>
                <w:color w:val="000000"/>
                <w:sz w:val="24"/>
              </w:rPr>
            </w:pPr>
            <w:r>
              <w:rPr>
                <w:rFonts w:hint="eastAsia"/>
                <w:color w:val="000000"/>
                <w:sz w:val="24"/>
                <w:szCs w:val="24"/>
                <w:lang w:eastAsia="zh-CN"/>
              </w:rPr>
              <w:t>Quartile 4</w:t>
            </w:r>
          </w:p>
        </w:tc>
        <w:tc>
          <w:tcPr>
            <w:tcW w:w="1250" w:type="pct"/>
          </w:tcPr>
          <w:p w:rsidR="00BF194F" w:rsidRDefault="00BF194F" w:rsidP="009D67A7">
            <w:pPr>
              <w:spacing w:after="0" w:line="480" w:lineRule="auto"/>
              <w:rPr>
                <w:color w:val="000000"/>
                <w:sz w:val="24"/>
              </w:rPr>
            </w:pPr>
            <w:r>
              <w:rPr>
                <w:rFonts w:hint="eastAsia"/>
                <w:color w:val="000000"/>
                <w:sz w:val="24"/>
                <w:szCs w:val="24"/>
                <w:lang w:eastAsia="zh-CN"/>
              </w:rPr>
              <w:t>1.31(1.17-1.47)</w:t>
            </w:r>
          </w:p>
        </w:tc>
        <w:tc>
          <w:tcPr>
            <w:tcW w:w="1250" w:type="pct"/>
          </w:tcPr>
          <w:p w:rsidR="00BF194F" w:rsidRDefault="00BF194F" w:rsidP="009D67A7">
            <w:pPr>
              <w:spacing w:after="0" w:line="480" w:lineRule="auto"/>
              <w:rPr>
                <w:color w:val="000000"/>
                <w:sz w:val="24"/>
              </w:rPr>
            </w:pPr>
          </w:p>
        </w:tc>
      </w:tr>
      <w:tr w:rsidR="00BF194F" w:rsidTr="009D67A7">
        <w:tc>
          <w:tcPr>
            <w:tcW w:w="1541" w:type="pct"/>
          </w:tcPr>
          <w:p w:rsidR="00BF194F" w:rsidRDefault="00BF194F" w:rsidP="009D67A7">
            <w:pPr>
              <w:spacing w:after="0" w:line="480" w:lineRule="auto"/>
              <w:rPr>
                <w:color w:val="000000"/>
                <w:sz w:val="24"/>
              </w:rPr>
            </w:pPr>
            <w:r>
              <w:rPr>
                <w:rFonts w:hint="eastAsia"/>
                <w:color w:val="000000"/>
                <w:sz w:val="24"/>
                <w:szCs w:val="24"/>
                <w:lang w:eastAsia="zh-CN"/>
              </w:rPr>
              <w:t>Baseline SUA</w:t>
            </w:r>
          </w:p>
        </w:tc>
        <w:tc>
          <w:tcPr>
            <w:tcW w:w="958" w:type="pct"/>
          </w:tcPr>
          <w:p w:rsidR="00BF194F" w:rsidRDefault="00BF194F" w:rsidP="009D67A7">
            <w:pPr>
              <w:spacing w:after="0" w:line="480" w:lineRule="auto"/>
              <w:rPr>
                <w:color w:val="000000"/>
                <w:sz w:val="24"/>
              </w:rPr>
            </w:pPr>
          </w:p>
        </w:tc>
        <w:tc>
          <w:tcPr>
            <w:tcW w:w="1250" w:type="pct"/>
          </w:tcPr>
          <w:p w:rsidR="00BF194F" w:rsidRDefault="00BF194F" w:rsidP="009D67A7">
            <w:pPr>
              <w:spacing w:after="0" w:line="480" w:lineRule="auto"/>
              <w:rPr>
                <w:color w:val="000000"/>
                <w:sz w:val="24"/>
              </w:rPr>
            </w:pPr>
          </w:p>
        </w:tc>
        <w:tc>
          <w:tcPr>
            <w:tcW w:w="1250" w:type="pct"/>
          </w:tcPr>
          <w:p w:rsidR="00BF194F" w:rsidRDefault="00BF194F" w:rsidP="009D67A7">
            <w:pPr>
              <w:spacing w:after="0" w:line="480" w:lineRule="auto"/>
              <w:rPr>
                <w:color w:val="000000"/>
                <w:sz w:val="24"/>
              </w:rPr>
            </w:pPr>
          </w:p>
        </w:tc>
      </w:tr>
      <w:tr w:rsidR="00BF194F" w:rsidTr="009D67A7">
        <w:tc>
          <w:tcPr>
            <w:tcW w:w="1541" w:type="pct"/>
          </w:tcPr>
          <w:p w:rsidR="00BF194F" w:rsidRDefault="00BF194F" w:rsidP="009D67A7">
            <w:pPr>
              <w:spacing w:after="0" w:line="480" w:lineRule="auto"/>
              <w:rPr>
                <w:color w:val="000000"/>
                <w:sz w:val="24"/>
              </w:rPr>
            </w:pPr>
            <w:r>
              <w:rPr>
                <w:rFonts w:hint="eastAsia"/>
                <w:color w:val="000000"/>
                <w:sz w:val="24"/>
                <w:szCs w:val="24"/>
                <w:lang w:eastAsia="zh-CN"/>
              </w:rPr>
              <w:t xml:space="preserve">  &lt; 300 </w:t>
            </w:r>
            <w:bookmarkStart w:id="0" w:name="OLE_LINK1"/>
            <w:proofErr w:type="spellStart"/>
            <w:r>
              <w:rPr>
                <w:sz w:val="24"/>
                <w:szCs w:val="24"/>
                <w:lang w:eastAsia="zh-CN"/>
              </w:rPr>
              <w:t>μmol</w:t>
            </w:r>
            <w:proofErr w:type="spellEnd"/>
            <w:r>
              <w:rPr>
                <w:sz w:val="24"/>
                <w:szCs w:val="24"/>
                <w:lang w:eastAsia="zh-CN"/>
              </w:rPr>
              <w:t>/L</w:t>
            </w:r>
            <w:bookmarkEnd w:id="0"/>
          </w:p>
        </w:tc>
        <w:tc>
          <w:tcPr>
            <w:tcW w:w="958" w:type="pct"/>
          </w:tcPr>
          <w:p w:rsidR="00BF194F" w:rsidRDefault="00BF194F" w:rsidP="009D67A7">
            <w:pPr>
              <w:spacing w:after="0" w:line="480" w:lineRule="auto"/>
              <w:rPr>
                <w:color w:val="000000"/>
                <w:sz w:val="24"/>
              </w:rPr>
            </w:pPr>
            <w:r>
              <w:rPr>
                <w:rFonts w:hint="eastAsia"/>
                <w:color w:val="000000"/>
                <w:sz w:val="24"/>
                <w:szCs w:val="24"/>
                <w:lang w:eastAsia="zh-CN"/>
              </w:rPr>
              <w:t>Quartile 4</w:t>
            </w:r>
          </w:p>
        </w:tc>
        <w:tc>
          <w:tcPr>
            <w:tcW w:w="1250" w:type="pct"/>
          </w:tcPr>
          <w:p w:rsidR="00BF194F" w:rsidRDefault="00BF194F" w:rsidP="009D67A7">
            <w:pPr>
              <w:spacing w:after="0" w:line="480" w:lineRule="auto"/>
              <w:rPr>
                <w:color w:val="000000"/>
                <w:sz w:val="24"/>
              </w:rPr>
            </w:pPr>
            <w:r>
              <w:rPr>
                <w:rFonts w:hint="eastAsia"/>
                <w:color w:val="000000"/>
                <w:sz w:val="24"/>
                <w:szCs w:val="24"/>
                <w:lang w:eastAsia="zh-CN"/>
              </w:rPr>
              <w:t>1.35(1.15-1.58)</w:t>
            </w:r>
          </w:p>
        </w:tc>
        <w:tc>
          <w:tcPr>
            <w:tcW w:w="1250" w:type="pct"/>
          </w:tcPr>
          <w:p w:rsidR="00BF194F" w:rsidRDefault="00BF194F" w:rsidP="009D67A7">
            <w:pPr>
              <w:spacing w:after="0" w:line="480" w:lineRule="auto"/>
              <w:rPr>
                <w:color w:val="000000"/>
                <w:sz w:val="24"/>
              </w:rPr>
            </w:pPr>
            <w:r>
              <w:rPr>
                <w:rFonts w:hint="eastAsia"/>
                <w:color w:val="000000"/>
                <w:sz w:val="24"/>
                <w:szCs w:val="24"/>
                <w:lang w:eastAsia="zh-CN"/>
              </w:rPr>
              <w:t>0.3839</w:t>
            </w:r>
          </w:p>
        </w:tc>
      </w:tr>
      <w:tr w:rsidR="00BF194F" w:rsidTr="009D67A7">
        <w:tc>
          <w:tcPr>
            <w:tcW w:w="1541" w:type="pct"/>
          </w:tcPr>
          <w:p w:rsidR="00BF194F" w:rsidRDefault="00BF194F" w:rsidP="009D67A7">
            <w:pPr>
              <w:spacing w:after="0" w:line="480" w:lineRule="auto"/>
              <w:rPr>
                <w:color w:val="000000"/>
                <w:sz w:val="24"/>
              </w:rPr>
            </w:pPr>
            <w:r>
              <w:rPr>
                <w:rFonts w:hint="eastAsia"/>
                <w:color w:val="000000"/>
                <w:sz w:val="24"/>
                <w:szCs w:val="24"/>
                <w:lang w:eastAsia="zh-CN"/>
              </w:rPr>
              <w:t xml:space="preserve">  </w:t>
            </w:r>
            <w:r>
              <w:rPr>
                <w:sz w:val="24"/>
                <w:szCs w:val="24"/>
                <w:lang w:eastAsia="zh-CN"/>
              </w:rPr>
              <w:t>≥ 300</w:t>
            </w:r>
            <w:r>
              <w:rPr>
                <w:rFonts w:hint="eastAsia"/>
                <w:sz w:val="24"/>
                <w:szCs w:val="24"/>
                <w:lang w:eastAsia="zh-CN"/>
              </w:rPr>
              <w:t xml:space="preserve"> </w:t>
            </w:r>
            <w:proofErr w:type="spellStart"/>
            <w:r>
              <w:rPr>
                <w:sz w:val="24"/>
                <w:szCs w:val="24"/>
                <w:lang w:eastAsia="zh-CN"/>
              </w:rPr>
              <w:t>μmol</w:t>
            </w:r>
            <w:proofErr w:type="spellEnd"/>
            <w:r>
              <w:rPr>
                <w:sz w:val="24"/>
                <w:szCs w:val="24"/>
                <w:lang w:eastAsia="zh-CN"/>
              </w:rPr>
              <w:t>/L</w:t>
            </w:r>
          </w:p>
        </w:tc>
        <w:tc>
          <w:tcPr>
            <w:tcW w:w="958" w:type="pct"/>
          </w:tcPr>
          <w:p w:rsidR="00BF194F" w:rsidRDefault="00BF194F" w:rsidP="009D67A7">
            <w:pPr>
              <w:spacing w:after="0" w:line="480" w:lineRule="auto"/>
              <w:rPr>
                <w:color w:val="000000"/>
                <w:sz w:val="24"/>
              </w:rPr>
            </w:pPr>
            <w:r>
              <w:rPr>
                <w:rFonts w:hint="eastAsia"/>
                <w:color w:val="000000"/>
                <w:sz w:val="24"/>
                <w:szCs w:val="24"/>
                <w:lang w:eastAsia="zh-CN"/>
              </w:rPr>
              <w:t>Quartile 4</w:t>
            </w:r>
          </w:p>
        </w:tc>
        <w:tc>
          <w:tcPr>
            <w:tcW w:w="1250" w:type="pct"/>
          </w:tcPr>
          <w:p w:rsidR="00BF194F" w:rsidRDefault="00BF194F" w:rsidP="009D67A7">
            <w:pPr>
              <w:spacing w:after="0" w:line="480" w:lineRule="auto"/>
              <w:rPr>
                <w:color w:val="000000"/>
                <w:sz w:val="24"/>
              </w:rPr>
            </w:pPr>
            <w:r>
              <w:rPr>
                <w:rFonts w:hint="eastAsia"/>
                <w:color w:val="000000"/>
                <w:sz w:val="24"/>
                <w:szCs w:val="24"/>
                <w:lang w:eastAsia="zh-CN"/>
              </w:rPr>
              <w:t>1.38(1.16-1.64)</w:t>
            </w:r>
          </w:p>
        </w:tc>
        <w:tc>
          <w:tcPr>
            <w:tcW w:w="1250" w:type="pct"/>
          </w:tcPr>
          <w:p w:rsidR="00BF194F" w:rsidRDefault="00BF194F" w:rsidP="009D67A7">
            <w:pPr>
              <w:spacing w:after="0" w:line="480" w:lineRule="auto"/>
              <w:rPr>
                <w:color w:val="000000"/>
                <w:sz w:val="24"/>
              </w:rPr>
            </w:pPr>
          </w:p>
        </w:tc>
      </w:tr>
      <w:tr w:rsidR="00BF194F" w:rsidTr="009D67A7">
        <w:tc>
          <w:tcPr>
            <w:tcW w:w="1541" w:type="pct"/>
          </w:tcPr>
          <w:p w:rsidR="00BF194F" w:rsidRDefault="00BF194F" w:rsidP="009D67A7">
            <w:pPr>
              <w:spacing w:after="0" w:line="480" w:lineRule="auto"/>
              <w:rPr>
                <w:color w:val="000000"/>
                <w:sz w:val="24"/>
              </w:rPr>
            </w:pPr>
            <w:r>
              <w:rPr>
                <w:rFonts w:hint="eastAsia"/>
                <w:color w:val="000000"/>
                <w:sz w:val="24"/>
                <w:szCs w:val="24"/>
                <w:lang w:eastAsia="zh-CN"/>
              </w:rPr>
              <w:t xml:space="preserve">Hypertension </w:t>
            </w:r>
          </w:p>
        </w:tc>
        <w:tc>
          <w:tcPr>
            <w:tcW w:w="958" w:type="pct"/>
          </w:tcPr>
          <w:p w:rsidR="00BF194F" w:rsidRDefault="00BF194F" w:rsidP="009D67A7">
            <w:pPr>
              <w:spacing w:after="0" w:line="480" w:lineRule="auto"/>
              <w:rPr>
                <w:color w:val="000000"/>
                <w:sz w:val="24"/>
              </w:rPr>
            </w:pPr>
          </w:p>
        </w:tc>
        <w:tc>
          <w:tcPr>
            <w:tcW w:w="1250" w:type="pct"/>
          </w:tcPr>
          <w:p w:rsidR="00BF194F" w:rsidRDefault="00BF194F" w:rsidP="009D67A7">
            <w:pPr>
              <w:spacing w:after="0" w:line="480" w:lineRule="auto"/>
              <w:rPr>
                <w:color w:val="000000"/>
                <w:sz w:val="24"/>
              </w:rPr>
            </w:pPr>
          </w:p>
        </w:tc>
        <w:tc>
          <w:tcPr>
            <w:tcW w:w="1250" w:type="pct"/>
          </w:tcPr>
          <w:p w:rsidR="00BF194F" w:rsidRDefault="00BF194F" w:rsidP="009D67A7">
            <w:pPr>
              <w:spacing w:after="0" w:line="480" w:lineRule="auto"/>
              <w:rPr>
                <w:color w:val="000000"/>
                <w:sz w:val="24"/>
              </w:rPr>
            </w:pPr>
          </w:p>
        </w:tc>
      </w:tr>
      <w:tr w:rsidR="00BF194F" w:rsidTr="009D67A7">
        <w:tc>
          <w:tcPr>
            <w:tcW w:w="1541" w:type="pct"/>
          </w:tcPr>
          <w:p w:rsidR="00BF194F" w:rsidRDefault="00BF194F" w:rsidP="009D67A7">
            <w:pPr>
              <w:spacing w:after="0" w:line="480" w:lineRule="auto"/>
              <w:rPr>
                <w:color w:val="000000"/>
                <w:sz w:val="24"/>
              </w:rPr>
            </w:pPr>
            <w:r>
              <w:rPr>
                <w:rFonts w:hint="eastAsia"/>
                <w:color w:val="000000"/>
                <w:sz w:val="24"/>
                <w:szCs w:val="24"/>
                <w:lang w:eastAsia="zh-CN"/>
              </w:rPr>
              <w:t xml:space="preserve">  No</w:t>
            </w:r>
          </w:p>
        </w:tc>
        <w:tc>
          <w:tcPr>
            <w:tcW w:w="958" w:type="pct"/>
          </w:tcPr>
          <w:p w:rsidR="00BF194F" w:rsidRDefault="00BF194F" w:rsidP="009D67A7">
            <w:pPr>
              <w:spacing w:after="0" w:line="480" w:lineRule="auto"/>
              <w:rPr>
                <w:color w:val="000000"/>
                <w:sz w:val="24"/>
              </w:rPr>
            </w:pPr>
            <w:r>
              <w:rPr>
                <w:rFonts w:hint="eastAsia"/>
                <w:color w:val="000000"/>
                <w:sz w:val="24"/>
                <w:szCs w:val="24"/>
                <w:lang w:eastAsia="zh-CN"/>
              </w:rPr>
              <w:t>Quartile 4</w:t>
            </w:r>
          </w:p>
        </w:tc>
        <w:tc>
          <w:tcPr>
            <w:tcW w:w="1250" w:type="pct"/>
          </w:tcPr>
          <w:p w:rsidR="00BF194F" w:rsidRDefault="00BF194F" w:rsidP="009D67A7">
            <w:pPr>
              <w:spacing w:after="0" w:line="480" w:lineRule="auto"/>
              <w:rPr>
                <w:color w:val="000000"/>
                <w:sz w:val="24"/>
              </w:rPr>
            </w:pPr>
            <w:r>
              <w:rPr>
                <w:rFonts w:hint="eastAsia"/>
                <w:color w:val="000000"/>
                <w:sz w:val="24"/>
                <w:szCs w:val="24"/>
                <w:lang w:eastAsia="zh-CN"/>
              </w:rPr>
              <w:t>1.32(1.16-1.49)</w:t>
            </w:r>
          </w:p>
        </w:tc>
        <w:tc>
          <w:tcPr>
            <w:tcW w:w="1250" w:type="pct"/>
          </w:tcPr>
          <w:p w:rsidR="00BF194F" w:rsidRDefault="00BF194F" w:rsidP="009D67A7">
            <w:pPr>
              <w:spacing w:after="0" w:line="480" w:lineRule="auto"/>
              <w:rPr>
                <w:color w:val="000000"/>
                <w:sz w:val="24"/>
              </w:rPr>
            </w:pPr>
            <w:r>
              <w:rPr>
                <w:rFonts w:hint="eastAsia"/>
                <w:color w:val="000000"/>
                <w:sz w:val="24"/>
                <w:szCs w:val="24"/>
                <w:lang w:eastAsia="zh-CN"/>
              </w:rPr>
              <w:t>0.9110</w:t>
            </w:r>
          </w:p>
        </w:tc>
      </w:tr>
      <w:tr w:rsidR="00BF194F" w:rsidTr="009D67A7">
        <w:tc>
          <w:tcPr>
            <w:tcW w:w="1541" w:type="pct"/>
          </w:tcPr>
          <w:p w:rsidR="00BF194F" w:rsidRDefault="00BF194F" w:rsidP="009D67A7">
            <w:pPr>
              <w:spacing w:after="0" w:line="480" w:lineRule="auto"/>
              <w:rPr>
                <w:color w:val="000000"/>
                <w:sz w:val="24"/>
              </w:rPr>
            </w:pPr>
            <w:r>
              <w:rPr>
                <w:rFonts w:hint="eastAsia"/>
                <w:color w:val="000000"/>
                <w:sz w:val="24"/>
                <w:szCs w:val="24"/>
                <w:lang w:eastAsia="zh-CN"/>
              </w:rPr>
              <w:t xml:space="preserve">  Yes</w:t>
            </w:r>
          </w:p>
        </w:tc>
        <w:tc>
          <w:tcPr>
            <w:tcW w:w="958" w:type="pct"/>
          </w:tcPr>
          <w:p w:rsidR="00BF194F" w:rsidRDefault="00BF194F" w:rsidP="009D67A7">
            <w:pPr>
              <w:spacing w:after="0" w:line="480" w:lineRule="auto"/>
              <w:rPr>
                <w:color w:val="000000"/>
                <w:sz w:val="24"/>
              </w:rPr>
            </w:pPr>
            <w:r>
              <w:rPr>
                <w:rFonts w:hint="eastAsia"/>
                <w:color w:val="000000"/>
                <w:sz w:val="24"/>
                <w:szCs w:val="24"/>
                <w:lang w:eastAsia="zh-CN"/>
              </w:rPr>
              <w:t>Quartile 4</w:t>
            </w:r>
          </w:p>
        </w:tc>
        <w:tc>
          <w:tcPr>
            <w:tcW w:w="1250" w:type="pct"/>
          </w:tcPr>
          <w:p w:rsidR="00BF194F" w:rsidRDefault="00BF194F" w:rsidP="009D67A7">
            <w:pPr>
              <w:spacing w:after="0" w:line="480" w:lineRule="auto"/>
              <w:rPr>
                <w:color w:val="000000"/>
                <w:sz w:val="24"/>
              </w:rPr>
            </w:pPr>
            <w:r>
              <w:rPr>
                <w:rFonts w:hint="eastAsia"/>
                <w:color w:val="000000"/>
                <w:sz w:val="24"/>
                <w:szCs w:val="24"/>
                <w:lang w:eastAsia="zh-CN"/>
              </w:rPr>
              <w:t>1.37(1.09-1.71)</w:t>
            </w:r>
          </w:p>
        </w:tc>
        <w:tc>
          <w:tcPr>
            <w:tcW w:w="1250" w:type="pct"/>
          </w:tcPr>
          <w:p w:rsidR="00BF194F" w:rsidRDefault="00BF194F" w:rsidP="009D67A7">
            <w:pPr>
              <w:spacing w:after="0" w:line="480" w:lineRule="auto"/>
              <w:rPr>
                <w:color w:val="000000"/>
                <w:sz w:val="24"/>
              </w:rPr>
            </w:pPr>
          </w:p>
        </w:tc>
      </w:tr>
      <w:tr w:rsidR="00BF194F" w:rsidTr="009D67A7">
        <w:tc>
          <w:tcPr>
            <w:tcW w:w="1541" w:type="pct"/>
          </w:tcPr>
          <w:p w:rsidR="00BF194F" w:rsidRDefault="00BF194F" w:rsidP="009D67A7">
            <w:pPr>
              <w:spacing w:after="0" w:line="480" w:lineRule="auto"/>
              <w:rPr>
                <w:color w:val="000000"/>
                <w:sz w:val="24"/>
              </w:rPr>
            </w:pPr>
            <w:r>
              <w:rPr>
                <w:rFonts w:hint="eastAsia"/>
                <w:color w:val="000000"/>
                <w:sz w:val="24"/>
                <w:szCs w:val="24"/>
                <w:lang w:eastAsia="zh-CN"/>
              </w:rPr>
              <w:t>Diabetes mellitus</w:t>
            </w:r>
          </w:p>
        </w:tc>
        <w:tc>
          <w:tcPr>
            <w:tcW w:w="958" w:type="pct"/>
          </w:tcPr>
          <w:p w:rsidR="00BF194F" w:rsidRDefault="00BF194F" w:rsidP="009D67A7">
            <w:pPr>
              <w:spacing w:after="0" w:line="480" w:lineRule="auto"/>
              <w:rPr>
                <w:color w:val="000000"/>
                <w:sz w:val="24"/>
              </w:rPr>
            </w:pPr>
          </w:p>
        </w:tc>
        <w:tc>
          <w:tcPr>
            <w:tcW w:w="1250" w:type="pct"/>
          </w:tcPr>
          <w:p w:rsidR="00BF194F" w:rsidRDefault="00BF194F" w:rsidP="009D67A7">
            <w:pPr>
              <w:spacing w:after="0" w:line="480" w:lineRule="auto"/>
              <w:rPr>
                <w:color w:val="000000"/>
                <w:sz w:val="24"/>
              </w:rPr>
            </w:pPr>
          </w:p>
        </w:tc>
        <w:tc>
          <w:tcPr>
            <w:tcW w:w="1250" w:type="pct"/>
          </w:tcPr>
          <w:p w:rsidR="00BF194F" w:rsidRDefault="00BF194F" w:rsidP="009D67A7">
            <w:pPr>
              <w:spacing w:after="0" w:line="480" w:lineRule="auto"/>
              <w:rPr>
                <w:color w:val="000000"/>
                <w:sz w:val="24"/>
              </w:rPr>
            </w:pPr>
          </w:p>
        </w:tc>
      </w:tr>
      <w:tr w:rsidR="00BF194F" w:rsidTr="009D67A7">
        <w:tc>
          <w:tcPr>
            <w:tcW w:w="1541" w:type="pct"/>
          </w:tcPr>
          <w:p w:rsidR="00BF194F" w:rsidRDefault="00BF194F" w:rsidP="009D67A7">
            <w:pPr>
              <w:spacing w:after="0" w:line="480" w:lineRule="auto"/>
              <w:rPr>
                <w:color w:val="000000"/>
                <w:sz w:val="24"/>
              </w:rPr>
            </w:pPr>
            <w:r>
              <w:rPr>
                <w:rFonts w:hint="eastAsia"/>
                <w:color w:val="000000"/>
                <w:sz w:val="24"/>
                <w:szCs w:val="24"/>
                <w:lang w:eastAsia="zh-CN"/>
              </w:rPr>
              <w:t xml:space="preserve">  No</w:t>
            </w:r>
          </w:p>
        </w:tc>
        <w:tc>
          <w:tcPr>
            <w:tcW w:w="958" w:type="pct"/>
          </w:tcPr>
          <w:p w:rsidR="00BF194F" w:rsidRDefault="00BF194F" w:rsidP="009D67A7">
            <w:pPr>
              <w:spacing w:after="0" w:line="480" w:lineRule="auto"/>
              <w:rPr>
                <w:color w:val="000000"/>
                <w:sz w:val="24"/>
              </w:rPr>
            </w:pPr>
            <w:r>
              <w:rPr>
                <w:rFonts w:hint="eastAsia"/>
                <w:color w:val="000000"/>
                <w:sz w:val="24"/>
                <w:szCs w:val="24"/>
                <w:lang w:eastAsia="zh-CN"/>
              </w:rPr>
              <w:t>Quartile 4</w:t>
            </w:r>
          </w:p>
        </w:tc>
        <w:tc>
          <w:tcPr>
            <w:tcW w:w="1250" w:type="pct"/>
          </w:tcPr>
          <w:p w:rsidR="00BF194F" w:rsidRDefault="00BF194F" w:rsidP="009D67A7">
            <w:pPr>
              <w:spacing w:after="0" w:line="480" w:lineRule="auto"/>
              <w:rPr>
                <w:color w:val="000000"/>
                <w:sz w:val="24"/>
              </w:rPr>
            </w:pPr>
            <w:r>
              <w:rPr>
                <w:rFonts w:hint="eastAsia"/>
                <w:color w:val="000000"/>
                <w:sz w:val="24"/>
                <w:szCs w:val="24"/>
                <w:lang w:eastAsia="zh-CN"/>
              </w:rPr>
              <w:t>1.34(1.20-1.49)</w:t>
            </w:r>
          </w:p>
        </w:tc>
        <w:tc>
          <w:tcPr>
            <w:tcW w:w="1250" w:type="pct"/>
          </w:tcPr>
          <w:p w:rsidR="00BF194F" w:rsidRDefault="00BF194F" w:rsidP="009D67A7">
            <w:pPr>
              <w:spacing w:after="0" w:line="480" w:lineRule="auto"/>
              <w:rPr>
                <w:color w:val="000000"/>
                <w:sz w:val="24"/>
              </w:rPr>
            </w:pPr>
            <w:r>
              <w:rPr>
                <w:rFonts w:hint="eastAsia"/>
                <w:color w:val="000000"/>
                <w:sz w:val="24"/>
                <w:szCs w:val="24"/>
                <w:lang w:eastAsia="zh-CN"/>
              </w:rPr>
              <w:t>0.6996</w:t>
            </w:r>
          </w:p>
        </w:tc>
      </w:tr>
      <w:tr w:rsidR="00BF194F" w:rsidTr="009D67A7">
        <w:tc>
          <w:tcPr>
            <w:tcW w:w="1541" w:type="pct"/>
          </w:tcPr>
          <w:p w:rsidR="00BF194F" w:rsidRDefault="00BF194F" w:rsidP="009D67A7">
            <w:pPr>
              <w:spacing w:after="0" w:line="480" w:lineRule="auto"/>
              <w:rPr>
                <w:color w:val="000000"/>
                <w:sz w:val="24"/>
              </w:rPr>
            </w:pPr>
            <w:r>
              <w:rPr>
                <w:rFonts w:hint="eastAsia"/>
                <w:color w:val="000000"/>
                <w:sz w:val="24"/>
                <w:szCs w:val="24"/>
                <w:lang w:eastAsia="zh-CN"/>
              </w:rPr>
              <w:t xml:space="preserve">  Yes</w:t>
            </w:r>
          </w:p>
        </w:tc>
        <w:tc>
          <w:tcPr>
            <w:tcW w:w="958" w:type="pct"/>
          </w:tcPr>
          <w:p w:rsidR="00BF194F" w:rsidRDefault="00BF194F" w:rsidP="009D67A7">
            <w:pPr>
              <w:spacing w:after="0" w:line="480" w:lineRule="auto"/>
              <w:rPr>
                <w:color w:val="000000"/>
                <w:sz w:val="24"/>
              </w:rPr>
            </w:pPr>
            <w:r>
              <w:rPr>
                <w:rFonts w:hint="eastAsia"/>
                <w:color w:val="000000"/>
                <w:sz w:val="24"/>
                <w:szCs w:val="24"/>
                <w:lang w:eastAsia="zh-CN"/>
              </w:rPr>
              <w:t>Quartile 4</w:t>
            </w:r>
          </w:p>
        </w:tc>
        <w:tc>
          <w:tcPr>
            <w:tcW w:w="1250" w:type="pct"/>
          </w:tcPr>
          <w:p w:rsidR="00BF194F" w:rsidRDefault="00BF194F" w:rsidP="009D67A7">
            <w:pPr>
              <w:spacing w:after="0" w:line="480" w:lineRule="auto"/>
              <w:rPr>
                <w:color w:val="000000"/>
                <w:sz w:val="24"/>
              </w:rPr>
            </w:pPr>
            <w:r>
              <w:rPr>
                <w:rFonts w:hint="eastAsia"/>
                <w:color w:val="000000"/>
                <w:sz w:val="24"/>
                <w:szCs w:val="24"/>
                <w:lang w:eastAsia="zh-CN"/>
              </w:rPr>
              <w:t>1.19(0.79-1.80)</w:t>
            </w:r>
          </w:p>
        </w:tc>
        <w:tc>
          <w:tcPr>
            <w:tcW w:w="1250" w:type="pct"/>
          </w:tcPr>
          <w:p w:rsidR="00BF194F" w:rsidRDefault="00BF194F" w:rsidP="009D67A7">
            <w:pPr>
              <w:spacing w:after="0" w:line="480" w:lineRule="auto"/>
              <w:rPr>
                <w:color w:val="000000"/>
                <w:sz w:val="24"/>
              </w:rPr>
            </w:pPr>
          </w:p>
        </w:tc>
      </w:tr>
      <w:tr w:rsidR="00BF194F" w:rsidTr="009D67A7">
        <w:tc>
          <w:tcPr>
            <w:tcW w:w="1541" w:type="pct"/>
          </w:tcPr>
          <w:p w:rsidR="00BF194F" w:rsidRDefault="00BF194F" w:rsidP="009D67A7">
            <w:pPr>
              <w:spacing w:after="0" w:line="480" w:lineRule="auto"/>
              <w:rPr>
                <w:color w:val="000000"/>
                <w:sz w:val="24"/>
              </w:rPr>
            </w:pPr>
            <w:r>
              <w:rPr>
                <w:rFonts w:hint="eastAsia"/>
                <w:color w:val="000000"/>
                <w:sz w:val="24"/>
                <w:szCs w:val="24"/>
                <w:lang w:eastAsia="zh-CN"/>
              </w:rPr>
              <w:t>Dyslipidemia</w:t>
            </w:r>
          </w:p>
        </w:tc>
        <w:tc>
          <w:tcPr>
            <w:tcW w:w="958" w:type="pct"/>
          </w:tcPr>
          <w:p w:rsidR="00BF194F" w:rsidRDefault="00BF194F" w:rsidP="009D67A7">
            <w:pPr>
              <w:spacing w:after="0" w:line="480" w:lineRule="auto"/>
              <w:rPr>
                <w:color w:val="000000"/>
                <w:sz w:val="24"/>
              </w:rPr>
            </w:pPr>
          </w:p>
        </w:tc>
        <w:tc>
          <w:tcPr>
            <w:tcW w:w="1250" w:type="pct"/>
          </w:tcPr>
          <w:p w:rsidR="00BF194F" w:rsidRDefault="00BF194F" w:rsidP="009D67A7">
            <w:pPr>
              <w:spacing w:after="0" w:line="480" w:lineRule="auto"/>
              <w:rPr>
                <w:color w:val="000000"/>
                <w:sz w:val="24"/>
              </w:rPr>
            </w:pPr>
          </w:p>
        </w:tc>
        <w:tc>
          <w:tcPr>
            <w:tcW w:w="1250" w:type="pct"/>
          </w:tcPr>
          <w:p w:rsidR="00BF194F" w:rsidRDefault="00BF194F" w:rsidP="009D67A7">
            <w:pPr>
              <w:spacing w:after="0" w:line="480" w:lineRule="auto"/>
              <w:rPr>
                <w:color w:val="000000"/>
                <w:sz w:val="24"/>
              </w:rPr>
            </w:pPr>
          </w:p>
        </w:tc>
      </w:tr>
      <w:tr w:rsidR="00BF194F" w:rsidTr="009D67A7">
        <w:tc>
          <w:tcPr>
            <w:tcW w:w="1541" w:type="pct"/>
          </w:tcPr>
          <w:p w:rsidR="00BF194F" w:rsidRDefault="00BF194F" w:rsidP="009D67A7">
            <w:pPr>
              <w:spacing w:after="0" w:line="480" w:lineRule="auto"/>
              <w:rPr>
                <w:color w:val="000000"/>
                <w:sz w:val="24"/>
              </w:rPr>
            </w:pPr>
            <w:r>
              <w:rPr>
                <w:rFonts w:hint="eastAsia"/>
                <w:color w:val="000000"/>
                <w:sz w:val="24"/>
                <w:szCs w:val="24"/>
                <w:lang w:eastAsia="zh-CN"/>
              </w:rPr>
              <w:t xml:space="preserve">  No</w:t>
            </w:r>
          </w:p>
        </w:tc>
        <w:tc>
          <w:tcPr>
            <w:tcW w:w="958" w:type="pct"/>
          </w:tcPr>
          <w:p w:rsidR="00BF194F" w:rsidRDefault="00BF194F" w:rsidP="009D67A7">
            <w:pPr>
              <w:spacing w:after="0" w:line="480" w:lineRule="auto"/>
              <w:rPr>
                <w:color w:val="000000"/>
                <w:sz w:val="24"/>
              </w:rPr>
            </w:pPr>
            <w:r>
              <w:rPr>
                <w:rFonts w:hint="eastAsia"/>
                <w:color w:val="000000"/>
                <w:sz w:val="24"/>
                <w:szCs w:val="24"/>
                <w:lang w:eastAsia="zh-CN"/>
              </w:rPr>
              <w:t>Quartile 4</w:t>
            </w:r>
          </w:p>
        </w:tc>
        <w:tc>
          <w:tcPr>
            <w:tcW w:w="1250" w:type="pct"/>
          </w:tcPr>
          <w:p w:rsidR="00BF194F" w:rsidRDefault="00BF194F" w:rsidP="009D67A7">
            <w:pPr>
              <w:spacing w:after="0" w:line="480" w:lineRule="auto"/>
              <w:rPr>
                <w:color w:val="000000"/>
                <w:sz w:val="24"/>
              </w:rPr>
            </w:pPr>
            <w:r>
              <w:rPr>
                <w:rFonts w:hint="eastAsia"/>
                <w:color w:val="000000"/>
                <w:sz w:val="24"/>
                <w:szCs w:val="24"/>
                <w:lang w:eastAsia="zh-CN"/>
              </w:rPr>
              <w:t>1.32(1.18-1.47)</w:t>
            </w:r>
          </w:p>
        </w:tc>
        <w:tc>
          <w:tcPr>
            <w:tcW w:w="1250" w:type="pct"/>
          </w:tcPr>
          <w:p w:rsidR="00BF194F" w:rsidRDefault="00BF194F" w:rsidP="009D67A7">
            <w:pPr>
              <w:spacing w:after="0" w:line="480" w:lineRule="auto"/>
              <w:rPr>
                <w:color w:val="000000"/>
                <w:sz w:val="24"/>
              </w:rPr>
            </w:pPr>
            <w:r>
              <w:rPr>
                <w:rFonts w:hint="eastAsia"/>
                <w:color w:val="000000"/>
                <w:sz w:val="24"/>
                <w:szCs w:val="24"/>
                <w:lang w:eastAsia="zh-CN"/>
              </w:rPr>
              <w:t>0.8059</w:t>
            </w:r>
          </w:p>
        </w:tc>
      </w:tr>
      <w:tr w:rsidR="00BF194F" w:rsidTr="009D67A7">
        <w:tc>
          <w:tcPr>
            <w:tcW w:w="1541" w:type="pct"/>
          </w:tcPr>
          <w:p w:rsidR="00BF194F" w:rsidRDefault="00BF194F" w:rsidP="009D67A7">
            <w:pPr>
              <w:spacing w:after="0" w:line="480" w:lineRule="auto"/>
              <w:rPr>
                <w:color w:val="000000"/>
                <w:sz w:val="24"/>
              </w:rPr>
            </w:pPr>
            <w:r>
              <w:rPr>
                <w:rFonts w:hint="eastAsia"/>
                <w:color w:val="000000"/>
                <w:sz w:val="24"/>
                <w:szCs w:val="24"/>
                <w:lang w:eastAsia="zh-CN"/>
              </w:rPr>
              <w:t xml:space="preserve">  Yes</w:t>
            </w:r>
          </w:p>
        </w:tc>
        <w:tc>
          <w:tcPr>
            <w:tcW w:w="958" w:type="pct"/>
          </w:tcPr>
          <w:p w:rsidR="00BF194F" w:rsidRDefault="00BF194F" w:rsidP="009D67A7">
            <w:pPr>
              <w:spacing w:after="0" w:line="480" w:lineRule="auto"/>
              <w:rPr>
                <w:color w:val="000000"/>
                <w:sz w:val="24"/>
              </w:rPr>
            </w:pPr>
            <w:r>
              <w:rPr>
                <w:rFonts w:hint="eastAsia"/>
                <w:color w:val="000000"/>
                <w:sz w:val="24"/>
                <w:szCs w:val="24"/>
                <w:lang w:eastAsia="zh-CN"/>
              </w:rPr>
              <w:t>Quartile 4</w:t>
            </w:r>
          </w:p>
        </w:tc>
        <w:tc>
          <w:tcPr>
            <w:tcW w:w="1250" w:type="pct"/>
          </w:tcPr>
          <w:p w:rsidR="00BF194F" w:rsidRDefault="00BF194F" w:rsidP="009D67A7">
            <w:pPr>
              <w:spacing w:after="0" w:line="480" w:lineRule="auto"/>
              <w:rPr>
                <w:color w:val="000000"/>
                <w:sz w:val="24"/>
              </w:rPr>
            </w:pPr>
            <w:r>
              <w:rPr>
                <w:rFonts w:hint="eastAsia"/>
                <w:color w:val="000000"/>
                <w:sz w:val="24"/>
                <w:szCs w:val="24"/>
                <w:lang w:eastAsia="zh-CN"/>
              </w:rPr>
              <w:t>1.46(1.03-2.06)</w:t>
            </w:r>
          </w:p>
        </w:tc>
        <w:tc>
          <w:tcPr>
            <w:tcW w:w="1250" w:type="pct"/>
          </w:tcPr>
          <w:p w:rsidR="00BF194F" w:rsidRDefault="00BF194F" w:rsidP="009D67A7">
            <w:pPr>
              <w:spacing w:after="0" w:line="480" w:lineRule="auto"/>
              <w:rPr>
                <w:color w:val="000000"/>
                <w:sz w:val="24"/>
              </w:rPr>
            </w:pPr>
          </w:p>
        </w:tc>
      </w:tr>
      <w:tr w:rsidR="00BF194F" w:rsidTr="009D67A7">
        <w:tc>
          <w:tcPr>
            <w:tcW w:w="1541" w:type="pct"/>
          </w:tcPr>
          <w:p w:rsidR="00BF194F" w:rsidRDefault="00BF194F" w:rsidP="009D67A7">
            <w:pPr>
              <w:spacing w:after="0" w:line="480" w:lineRule="auto"/>
              <w:rPr>
                <w:color w:val="000000"/>
                <w:sz w:val="24"/>
              </w:rPr>
            </w:pPr>
            <w:proofErr w:type="spellStart"/>
            <w:r>
              <w:rPr>
                <w:rFonts w:hint="eastAsia"/>
                <w:color w:val="000000"/>
                <w:sz w:val="24"/>
                <w:szCs w:val="24"/>
                <w:lang w:eastAsia="zh-CN"/>
              </w:rPr>
              <w:t>eGFR</w:t>
            </w:r>
            <w:proofErr w:type="spellEnd"/>
          </w:p>
        </w:tc>
        <w:tc>
          <w:tcPr>
            <w:tcW w:w="958" w:type="pct"/>
          </w:tcPr>
          <w:p w:rsidR="00BF194F" w:rsidRDefault="00BF194F" w:rsidP="009D67A7">
            <w:pPr>
              <w:spacing w:after="0" w:line="480" w:lineRule="auto"/>
              <w:rPr>
                <w:color w:val="000000"/>
                <w:sz w:val="24"/>
              </w:rPr>
            </w:pPr>
          </w:p>
        </w:tc>
        <w:tc>
          <w:tcPr>
            <w:tcW w:w="1250" w:type="pct"/>
          </w:tcPr>
          <w:p w:rsidR="00BF194F" w:rsidRDefault="00BF194F" w:rsidP="009D67A7">
            <w:pPr>
              <w:spacing w:after="0" w:line="480" w:lineRule="auto"/>
              <w:rPr>
                <w:color w:val="000000"/>
                <w:sz w:val="24"/>
              </w:rPr>
            </w:pPr>
          </w:p>
        </w:tc>
        <w:tc>
          <w:tcPr>
            <w:tcW w:w="1250" w:type="pct"/>
          </w:tcPr>
          <w:p w:rsidR="00BF194F" w:rsidRDefault="00BF194F" w:rsidP="009D67A7">
            <w:pPr>
              <w:spacing w:after="0" w:line="480" w:lineRule="auto"/>
              <w:rPr>
                <w:color w:val="000000"/>
                <w:sz w:val="24"/>
              </w:rPr>
            </w:pPr>
          </w:p>
        </w:tc>
      </w:tr>
      <w:tr w:rsidR="00BF194F" w:rsidTr="009D67A7">
        <w:tc>
          <w:tcPr>
            <w:tcW w:w="1541" w:type="pct"/>
          </w:tcPr>
          <w:p w:rsidR="00BF194F" w:rsidRDefault="00BF194F" w:rsidP="009D67A7">
            <w:pPr>
              <w:spacing w:after="0" w:line="480" w:lineRule="auto"/>
              <w:rPr>
                <w:color w:val="000000"/>
                <w:sz w:val="24"/>
              </w:rPr>
            </w:pPr>
            <w:r>
              <w:rPr>
                <w:rFonts w:hint="eastAsia"/>
                <w:color w:val="000000"/>
                <w:sz w:val="24"/>
                <w:szCs w:val="24"/>
                <w:lang w:eastAsia="zh-CN"/>
              </w:rPr>
              <w:t xml:space="preserve">  &lt;90 mL/min/1.73m</w:t>
            </w:r>
            <w:r>
              <w:rPr>
                <w:rFonts w:hint="eastAsia"/>
                <w:color w:val="000000"/>
                <w:sz w:val="24"/>
                <w:szCs w:val="24"/>
                <w:vertAlign w:val="superscript"/>
                <w:lang w:eastAsia="zh-CN"/>
              </w:rPr>
              <w:t>2</w:t>
            </w:r>
          </w:p>
        </w:tc>
        <w:tc>
          <w:tcPr>
            <w:tcW w:w="958" w:type="pct"/>
          </w:tcPr>
          <w:p w:rsidR="00BF194F" w:rsidRDefault="00BF194F" w:rsidP="009D67A7">
            <w:pPr>
              <w:spacing w:after="0" w:line="480" w:lineRule="auto"/>
              <w:rPr>
                <w:color w:val="000000"/>
                <w:sz w:val="24"/>
              </w:rPr>
            </w:pPr>
            <w:r>
              <w:rPr>
                <w:rFonts w:hint="eastAsia"/>
                <w:color w:val="000000"/>
                <w:sz w:val="24"/>
                <w:szCs w:val="24"/>
                <w:lang w:eastAsia="zh-CN"/>
              </w:rPr>
              <w:t>Quartile 4</w:t>
            </w:r>
          </w:p>
        </w:tc>
        <w:tc>
          <w:tcPr>
            <w:tcW w:w="1250" w:type="pct"/>
          </w:tcPr>
          <w:p w:rsidR="00BF194F" w:rsidRDefault="00BF194F" w:rsidP="009D67A7">
            <w:pPr>
              <w:spacing w:after="0" w:line="480" w:lineRule="auto"/>
              <w:rPr>
                <w:color w:val="000000"/>
                <w:sz w:val="24"/>
              </w:rPr>
            </w:pPr>
            <w:r>
              <w:rPr>
                <w:rFonts w:hint="eastAsia"/>
                <w:color w:val="000000"/>
                <w:sz w:val="24"/>
                <w:szCs w:val="24"/>
                <w:lang w:eastAsia="zh-CN"/>
              </w:rPr>
              <w:t>1.33(1.18-1.50)</w:t>
            </w:r>
          </w:p>
        </w:tc>
        <w:tc>
          <w:tcPr>
            <w:tcW w:w="1250" w:type="pct"/>
          </w:tcPr>
          <w:p w:rsidR="00BF194F" w:rsidRDefault="00BF194F" w:rsidP="009D67A7">
            <w:pPr>
              <w:spacing w:after="0" w:line="480" w:lineRule="auto"/>
              <w:rPr>
                <w:color w:val="000000"/>
                <w:sz w:val="24"/>
              </w:rPr>
            </w:pPr>
            <w:r>
              <w:rPr>
                <w:rFonts w:hint="eastAsia"/>
                <w:color w:val="000000"/>
                <w:sz w:val="24"/>
                <w:szCs w:val="24"/>
                <w:lang w:eastAsia="zh-CN"/>
              </w:rPr>
              <w:t>0.3363</w:t>
            </w:r>
          </w:p>
        </w:tc>
      </w:tr>
      <w:tr w:rsidR="00BF194F" w:rsidTr="009D67A7">
        <w:tc>
          <w:tcPr>
            <w:tcW w:w="1541" w:type="pct"/>
          </w:tcPr>
          <w:p w:rsidR="00BF194F" w:rsidRDefault="00BF194F" w:rsidP="009D67A7">
            <w:pPr>
              <w:spacing w:after="0" w:line="480" w:lineRule="auto"/>
              <w:rPr>
                <w:color w:val="000000"/>
                <w:sz w:val="24"/>
              </w:rPr>
            </w:pPr>
            <w:r>
              <w:rPr>
                <w:rFonts w:hint="eastAsia"/>
                <w:color w:val="000000"/>
                <w:sz w:val="24"/>
                <w:szCs w:val="24"/>
                <w:lang w:eastAsia="zh-CN"/>
              </w:rPr>
              <w:t xml:space="preserve">  </w:t>
            </w:r>
            <w:r>
              <w:rPr>
                <w:color w:val="000000"/>
                <w:sz w:val="24"/>
                <w:szCs w:val="24"/>
                <w:lang w:eastAsia="zh-CN"/>
              </w:rPr>
              <w:t>≥</w:t>
            </w:r>
            <w:r>
              <w:rPr>
                <w:rFonts w:hint="eastAsia"/>
                <w:color w:val="000000"/>
                <w:sz w:val="24"/>
                <w:szCs w:val="24"/>
                <w:lang w:eastAsia="zh-CN"/>
              </w:rPr>
              <w:t xml:space="preserve"> 90 mL/min/1.73m</w:t>
            </w:r>
            <w:r>
              <w:rPr>
                <w:rFonts w:hint="eastAsia"/>
                <w:color w:val="000000"/>
                <w:sz w:val="24"/>
                <w:szCs w:val="24"/>
                <w:vertAlign w:val="superscript"/>
                <w:lang w:eastAsia="zh-CN"/>
              </w:rPr>
              <w:t>2</w:t>
            </w:r>
          </w:p>
        </w:tc>
        <w:tc>
          <w:tcPr>
            <w:tcW w:w="958" w:type="pct"/>
          </w:tcPr>
          <w:p w:rsidR="00BF194F" w:rsidRDefault="00BF194F" w:rsidP="009D67A7">
            <w:pPr>
              <w:spacing w:after="0" w:line="480" w:lineRule="auto"/>
              <w:rPr>
                <w:color w:val="000000"/>
                <w:sz w:val="24"/>
              </w:rPr>
            </w:pPr>
            <w:r>
              <w:rPr>
                <w:rFonts w:hint="eastAsia"/>
                <w:color w:val="000000"/>
                <w:sz w:val="24"/>
                <w:szCs w:val="24"/>
                <w:lang w:eastAsia="zh-CN"/>
              </w:rPr>
              <w:t>Quartile 4</w:t>
            </w:r>
          </w:p>
        </w:tc>
        <w:tc>
          <w:tcPr>
            <w:tcW w:w="1250" w:type="pct"/>
          </w:tcPr>
          <w:p w:rsidR="00BF194F" w:rsidRDefault="00BF194F" w:rsidP="009D67A7">
            <w:pPr>
              <w:spacing w:after="0" w:line="480" w:lineRule="auto"/>
              <w:rPr>
                <w:color w:val="000000"/>
                <w:sz w:val="24"/>
              </w:rPr>
            </w:pPr>
            <w:r>
              <w:rPr>
                <w:rFonts w:hint="eastAsia"/>
                <w:color w:val="000000"/>
                <w:sz w:val="24"/>
                <w:szCs w:val="24"/>
                <w:lang w:eastAsia="zh-CN"/>
              </w:rPr>
              <w:t>1.33(1.03-1.71)</w:t>
            </w:r>
          </w:p>
        </w:tc>
        <w:tc>
          <w:tcPr>
            <w:tcW w:w="1250" w:type="pct"/>
          </w:tcPr>
          <w:p w:rsidR="00BF194F" w:rsidRDefault="00BF194F" w:rsidP="009D67A7">
            <w:pPr>
              <w:spacing w:after="0" w:line="480" w:lineRule="auto"/>
              <w:rPr>
                <w:color w:val="000000"/>
                <w:sz w:val="24"/>
              </w:rPr>
            </w:pPr>
          </w:p>
        </w:tc>
      </w:tr>
      <w:tr w:rsidR="00BF194F" w:rsidTr="009D67A7">
        <w:tc>
          <w:tcPr>
            <w:tcW w:w="1541" w:type="pct"/>
          </w:tcPr>
          <w:p w:rsidR="00BF194F" w:rsidRDefault="00BF194F" w:rsidP="009D67A7">
            <w:pPr>
              <w:spacing w:after="0" w:line="480" w:lineRule="auto"/>
              <w:rPr>
                <w:color w:val="000000"/>
                <w:sz w:val="24"/>
              </w:rPr>
            </w:pPr>
            <w:r>
              <w:rPr>
                <w:rFonts w:hint="eastAsia"/>
                <w:color w:val="000000"/>
                <w:sz w:val="24"/>
                <w:szCs w:val="24"/>
                <w:lang w:eastAsia="zh-CN"/>
              </w:rPr>
              <w:lastRenderedPageBreak/>
              <w:t>BMI</w:t>
            </w:r>
          </w:p>
        </w:tc>
        <w:tc>
          <w:tcPr>
            <w:tcW w:w="958" w:type="pct"/>
          </w:tcPr>
          <w:p w:rsidR="00BF194F" w:rsidRDefault="00BF194F" w:rsidP="009D67A7">
            <w:pPr>
              <w:spacing w:after="0" w:line="480" w:lineRule="auto"/>
              <w:rPr>
                <w:color w:val="000000"/>
                <w:sz w:val="24"/>
              </w:rPr>
            </w:pPr>
          </w:p>
        </w:tc>
        <w:tc>
          <w:tcPr>
            <w:tcW w:w="1250" w:type="pct"/>
          </w:tcPr>
          <w:p w:rsidR="00BF194F" w:rsidRDefault="00BF194F" w:rsidP="009D67A7">
            <w:pPr>
              <w:spacing w:after="0" w:line="480" w:lineRule="auto"/>
              <w:rPr>
                <w:color w:val="000000"/>
                <w:sz w:val="24"/>
              </w:rPr>
            </w:pPr>
          </w:p>
        </w:tc>
        <w:tc>
          <w:tcPr>
            <w:tcW w:w="1250" w:type="pct"/>
          </w:tcPr>
          <w:p w:rsidR="00BF194F" w:rsidRDefault="00BF194F" w:rsidP="009D67A7">
            <w:pPr>
              <w:spacing w:after="0" w:line="480" w:lineRule="auto"/>
              <w:rPr>
                <w:color w:val="000000"/>
                <w:sz w:val="24"/>
              </w:rPr>
            </w:pPr>
          </w:p>
        </w:tc>
      </w:tr>
      <w:tr w:rsidR="00BF194F" w:rsidTr="009D67A7">
        <w:tc>
          <w:tcPr>
            <w:tcW w:w="1541" w:type="pct"/>
          </w:tcPr>
          <w:p w:rsidR="00BF194F" w:rsidRDefault="00BF194F" w:rsidP="009D67A7">
            <w:pPr>
              <w:spacing w:after="0" w:line="480" w:lineRule="auto"/>
              <w:rPr>
                <w:color w:val="000000"/>
                <w:sz w:val="24"/>
              </w:rPr>
            </w:pPr>
            <w:r>
              <w:rPr>
                <w:rFonts w:hint="eastAsia"/>
                <w:color w:val="000000"/>
                <w:sz w:val="24"/>
                <w:szCs w:val="24"/>
                <w:lang w:eastAsia="zh-CN"/>
              </w:rPr>
              <w:t xml:space="preserve">  &lt; 25 kg/m</w:t>
            </w:r>
            <w:r>
              <w:rPr>
                <w:rFonts w:hint="eastAsia"/>
                <w:color w:val="000000"/>
                <w:sz w:val="24"/>
                <w:szCs w:val="24"/>
                <w:vertAlign w:val="superscript"/>
                <w:lang w:eastAsia="zh-CN"/>
              </w:rPr>
              <w:t>2</w:t>
            </w:r>
          </w:p>
        </w:tc>
        <w:tc>
          <w:tcPr>
            <w:tcW w:w="958" w:type="pct"/>
          </w:tcPr>
          <w:p w:rsidR="00BF194F" w:rsidRDefault="00BF194F" w:rsidP="009D67A7">
            <w:pPr>
              <w:spacing w:after="0" w:line="480" w:lineRule="auto"/>
              <w:rPr>
                <w:color w:val="000000"/>
                <w:sz w:val="24"/>
              </w:rPr>
            </w:pPr>
            <w:r>
              <w:rPr>
                <w:rFonts w:hint="eastAsia"/>
                <w:color w:val="000000"/>
                <w:sz w:val="24"/>
                <w:szCs w:val="24"/>
                <w:lang w:eastAsia="zh-CN"/>
              </w:rPr>
              <w:t>Quartile 4</w:t>
            </w:r>
          </w:p>
        </w:tc>
        <w:tc>
          <w:tcPr>
            <w:tcW w:w="1250" w:type="pct"/>
          </w:tcPr>
          <w:p w:rsidR="00BF194F" w:rsidRDefault="00BF194F" w:rsidP="009D67A7">
            <w:pPr>
              <w:spacing w:after="0" w:line="480" w:lineRule="auto"/>
              <w:rPr>
                <w:color w:val="000000"/>
                <w:sz w:val="24"/>
              </w:rPr>
            </w:pPr>
            <w:r>
              <w:rPr>
                <w:rFonts w:hint="eastAsia"/>
                <w:color w:val="000000"/>
                <w:sz w:val="24"/>
                <w:szCs w:val="24"/>
                <w:lang w:eastAsia="zh-CN"/>
              </w:rPr>
              <w:t>1.42(1.22-1.66)</w:t>
            </w:r>
          </w:p>
        </w:tc>
        <w:tc>
          <w:tcPr>
            <w:tcW w:w="1250" w:type="pct"/>
          </w:tcPr>
          <w:p w:rsidR="00BF194F" w:rsidRDefault="00BF194F" w:rsidP="009D67A7">
            <w:pPr>
              <w:spacing w:after="0" w:line="480" w:lineRule="auto"/>
              <w:rPr>
                <w:color w:val="000000"/>
                <w:sz w:val="24"/>
              </w:rPr>
            </w:pPr>
            <w:r>
              <w:rPr>
                <w:rFonts w:hint="eastAsia"/>
                <w:color w:val="000000"/>
                <w:sz w:val="24"/>
                <w:szCs w:val="24"/>
                <w:lang w:eastAsia="zh-CN"/>
              </w:rPr>
              <w:t>0.4847</w:t>
            </w:r>
          </w:p>
        </w:tc>
      </w:tr>
      <w:tr w:rsidR="00BF194F" w:rsidTr="009D67A7">
        <w:tc>
          <w:tcPr>
            <w:tcW w:w="1541" w:type="pct"/>
          </w:tcPr>
          <w:p w:rsidR="00BF194F" w:rsidRDefault="00BF194F" w:rsidP="009D67A7">
            <w:pPr>
              <w:spacing w:after="0" w:line="480" w:lineRule="auto"/>
              <w:rPr>
                <w:color w:val="000000"/>
                <w:sz w:val="24"/>
              </w:rPr>
            </w:pPr>
            <w:r>
              <w:rPr>
                <w:rFonts w:hint="eastAsia"/>
                <w:color w:val="000000"/>
                <w:sz w:val="24"/>
                <w:szCs w:val="24"/>
                <w:lang w:eastAsia="zh-CN"/>
              </w:rPr>
              <w:t xml:space="preserve">  </w:t>
            </w:r>
            <w:r>
              <w:rPr>
                <w:color w:val="000000"/>
                <w:sz w:val="24"/>
                <w:szCs w:val="24"/>
                <w:lang w:eastAsia="zh-CN"/>
              </w:rPr>
              <w:t>≥</w:t>
            </w:r>
            <w:r>
              <w:rPr>
                <w:rFonts w:hint="eastAsia"/>
                <w:color w:val="000000"/>
                <w:sz w:val="24"/>
                <w:szCs w:val="24"/>
                <w:lang w:eastAsia="zh-CN"/>
              </w:rPr>
              <w:t xml:space="preserve"> 25 kg/m</w:t>
            </w:r>
            <w:r>
              <w:rPr>
                <w:rFonts w:hint="eastAsia"/>
                <w:color w:val="000000"/>
                <w:sz w:val="24"/>
                <w:szCs w:val="24"/>
                <w:vertAlign w:val="superscript"/>
                <w:lang w:eastAsia="zh-CN"/>
              </w:rPr>
              <w:t>2</w:t>
            </w:r>
          </w:p>
        </w:tc>
        <w:tc>
          <w:tcPr>
            <w:tcW w:w="958" w:type="pct"/>
          </w:tcPr>
          <w:p w:rsidR="00BF194F" w:rsidRDefault="00BF194F" w:rsidP="009D67A7">
            <w:pPr>
              <w:spacing w:after="0" w:line="480" w:lineRule="auto"/>
              <w:rPr>
                <w:color w:val="000000"/>
                <w:sz w:val="24"/>
              </w:rPr>
            </w:pPr>
            <w:r>
              <w:rPr>
                <w:rFonts w:hint="eastAsia"/>
                <w:color w:val="000000"/>
                <w:sz w:val="24"/>
                <w:szCs w:val="24"/>
                <w:lang w:eastAsia="zh-CN"/>
              </w:rPr>
              <w:t>Quartile 4</w:t>
            </w:r>
          </w:p>
        </w:tc>
        <w:tc>
          <w:tcPr>
            <w:tcW w:w="1250" w:type="pct"/>
          </w:tcPr>
          <w:p w:rsidR="00BF194F" w:rsidRDefault="00BF194F" w:rsidP="009D67A7">
            <w:pPr>
              <w:spacing w:after="0" w:line="480" w:lineRule="auto"/>
              <w:rPr>
                <w:color w:val="000000"/>
                <w:sz w:val="24"/>
              </w:rPr>
            </w:pPr>
            <w:r>
              <w:rPr>
                <w:rFonts w:hint="eastAsia"/>
                <w:color w:val="000000"/>
                <w:sz w:val="24"/>
                <w:szCs w:val="24"/>
                <w:lang w:eastAsia="zh-CN"/>
              </w:rPr>
              <w:t>1.24(1.07-1.44)</w:t>
            </w:r>
          </w:p>
        </w:tc>
        <w:tc>
          <w:tcPr>
            <w:tcW w:w="1250" w:type="pct"/>
          </w:tcPr>
          <w:p w:rsidR="00BF194F" w:rsidRDefault="00BF194F" w:rsidP="009D67A7">
            <w:pPr>
              <w:spacing w:after="0" w:line="480" w:lineRule="auto"/>
              <w:rPr>
                <w:color w:val="000000"/>
                <w:sz w:val="24"/>
              </w:rPr>
            </w:pPr>
          </w:p>
        </w:tc>
      </w:tr>
    </w:tbl>
    <w:p w:rsidR="00BF194F" w:rsidRDefault="00BF194F" w:rsidP="00BF194F">
      <w:pPr>
        <w:rPr>
          <w:rFonts w:ascii="Times New Roman" w:hAnsi="Times New Roman" w:cs="Times New Roman"/>
          <w:sz w:val="24"/>
        </w:rPr>
      </w:pPr>
      <w:r>
        <w:rPr>
          <w:rFonts w:ascii="Times New Roman" w:hAnsi="Times New Roman" w:cs="Times New Roman" w:hint="eastAsia"/>
          <w:sz w:val="24"/>
          <w:szCs w:val="24"/>
          <w:lang w:eastAsia="zh-CN"/>
        </w:rPr>
        <w:t xml:space="preserve">Abbreviations: SUA, serum uric acid; </w:t>
      </w:r>
      <w:proofErr w:type="spellStart"/>
      <w:r>
        <w:rPr>
          <w:rFonts w:ascii="Times New Roman" w:hAnsi="Times New Roman" w:cs="Times New Roman" w:hint="eastAsia"/>
          <w:sz w:val="24"/>
          <w:szCs w:val="24"/>
          <w:lang w:eastAsia="zh-CN"/>
        </w:rPr>
        <w:t>eGFR</w:t>
      </w:r>
      <w:proofErr w:type="spellEnd"/>
      <w:proofErr w:type="gramStart"/>
      <w:r>
        <w:rPr>
          <w:rFonts w:ascii="Times New Roman" w:hAnsi="Times New Roman" w:cs="Times New Roman" w:hint="eastAsia"/>
          <w:sz w:val="24"/>
          <w:szCs w:val="24"/>
          <w:lang w:eastAsia="zh-CN"/>
        </w:rPr>
        <w:t>, ;</w:t>
      </w:r>
      <w:proofErr w:type="gramEnd"/>
      <w:r>
        <w:rPr>
          <w:rFonts w:ascii="Times New Roman" w:hAnsi="Times New Roman" w:cs="Times New Roman" w:hint="eastAsia"/>
          <w:sz w:val="24"/>
          <w:szCs w:val="24"/>
          <w:lang w:eastAsia="zh-CN"/>
        </w:rPr>
        <w:t xml:space="preserve"> BMI, body mass index.</w:t>
      </w:r>
    </w:p>
    <w:p w:rsidR="00BF194F" w:rsidRDefault="00BF194F" w:rsidP="00BF194F">
      <w:pPr>
        <w:rPr>
          <w:rFonts w:ascii="Times New Roman" w:hAnsi="Times New Roman" w:cs="Times New Roman"/>
          <w:sz w:val="24"/>
        </w:rPr>
      </w:pPr>
      <w:r>
        <w:rPr>
          <w:rFonts w:ascii="Times New Roman" w:hAnsi="Times New Roman" w:cs="Times New Roman" w:hint="eastAsia"/>
          <w:color w:val="000000"/>
          <w:sz w:val="24"/>
          <w:szCs w:val="24"/>
          <w:lang w:eastAsia="zh-CN"/>
        </w:rPr>
        <w:t>Adjusted for age and gender, body mass index, systolic blood pressure, diastolic blood pressure, fasting blood glucose, education, income, smoking status, drinking status, physical activity, history of hypertension, diabetes and dyslipidemia, antihypertensive agents, h</w:t>
      </w:r>
      <w:r>
        <w:rPr>
          <w:rFonts w:ascii="Times New Roman" w:hAnsi="Times New Roman" w:cs="Times New Roman"/>
          <w:sz w:val="24"/>
          <w:szCs w:val="24"/>
          <w:lang w:eastAsia="zh-CN"/>
        </w:rPr>
        <w:t>ypoglycemic agents</w:t>
      </w:r>
      <w:r>
        <w:rPr>
          <w:rFonts w:ascii="Times New Roman" w:hAnsi="Times New Roman" w:cs="Times New Roman" w:hint="eastAsia"/>
          <w:sz w:val="24"/>
          <w:szCs w:val="24"/>
          <w:lang w:eastAsia="zh-CN"/>
        </w:rPr>
        <w:t>, lipid-lowering agents</w:t>
      </w:r>
      <w:r>
        <w:rPr>
          <w:rFonts w:ascii="Times New Roman" w:hAnsi="Times New Roman" w:cs="Times New Roman" w:hint="eastAsia"/>
          <w:color w:val="000000"/>
          <w:sz w:val="24"/>
          <w:szCs w:val="24"/>
          <w:lang w:eastAsia="zh-CN"/>
        </w:rPr>
        <w:t xml:space="preserve">, </w:t>
      </w:r>
      <w:r>
        <w:rPr>
          <w:rFonts w:ascii="Times New Roman" w:hAnsi="Times New Roman" w:cs="Times New Roman" w:hint="eastAsia"/>
          <w:sz w:val="24"/>
          <w:szCs w:val="24"/>
          <w:lang w:eastAsia="zh-CN"/>
        </w:rPr>
        <w:t>e</w:t>
      </w:r>
      <w:r>
        <w:rPr>
          <w:rFonts w:ascii="Times New Roman" w:hAnsi="Times New Roman" w:cs="Times New Roman"/>
          <w:sz w:val="24"/>
          <w:szCs w:val="24"/>
        </w:rPr>
        <w:t>stimated glomerular filtration rate</w:t>
      </w:r>
      <w:r>
        <w:rPr>
          <w:rFonts w:ascii="Times New Roman" w:hAnsi="Times New Roman" w:cs="Times New Roman" w:hint="eastAsia"/>
          <w:sz w:val="24"/>
          <w:szCs w:val="24"/>
          <w:lang w:eastAsia="zh-CN"/>
        </w:rPr>
        <w:t xml:space="preserve">, high-sensitivity C-reactive protein, </w:t>
      </w:r>
      <w:r>
        <w:rPr>
          <w:rFonts w:ascii="Times New Roman" w:hAnsi="Times New Roman" w:cs="Times New Roman" w:hint="eastAsia"/>
          <w:color w:val="000000"/>
          <w:sz w:val="24"/>
          <w:szCs w:val="24"/>
          <w:lang w:eastAsia="zh-CN"/>
        </w:rPr>
        <w:t>baseline serum uric acid, and mean serum uric acid</w:t>
      </w:r>
      <w:r>
        <w:rPr>
          <w:rFonts w:ascii="Times New Roman" w:hAnsi="Times New Roman" w:cs="Times New Roman" w:hint="eastAsia"/>
          <w:sz w:val="24"/>
          <w:szCs w:val="24"/>
          <w:lang w:eastAsia="zh-CN"/>
        </w:rPr>
        <w:t>.</w:t>
      </w:r>
    </w:p>
    <w:p w:rsidR="0004180F" w:rsidRDefault="0004180F">
      <w:bookmarkStart w:id="1" w:name="_GoBack"/>
      <w:bookmarkEnd w:id="1"/>
    </w:p>
    <w:sectPr w:rsidR="00041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94F"/>
    <w:rsid w:val="000017F0"/>
    <w:rsid w:val="0000388A"/>
    <w:rsid w:val="000041EA"/>
    <w:rsid w:val="00010DB0"/>
    <w:rsid w:val="00011A7A"/>
    <w:rsid w:val="00015DE1"/>
    <w:rsid w:val="00017BE3"/>
    <w:rsid w:val="00023EC8"/>
    <w:rsid w:val="00024D8F"/>
    <w:rsid w:val="00025C3F"/>
    <w:rsid w:val="00026EDC"/>
    <w:rsid w:val="00032955"/>
    <w:rsid w:val="000360E9"/>
    <w:rsid w:val="0004180F"/>
    <w:rsid w:val="00044A58"/>
    <w:rsid w:val="00045E5B"/>
    <w:rsid w:val="00046ACE"/>
    <w:rsid w:val="00047D2D"/>
    <w:rsid w:val="00052E60"/>
    <w:rsid w:val="000607E1"/>
    <w:rsid w:val="00061304"/>
    <w:rsid w:val="0006325D"/>
    <w:rsid w:val="000633DA"/>
    <w:rsid w:val="000649FA"/>
    <w:rsid w:val="00064F24"/>
    <w:rsid w:val="000743AC"/>
    <w:rsid w:val="00074E96"/>
    <w:rsid w:val="00076B1D"/>
    <w:rsid w:val="000777DD"/>
    <w:rsid w:val="0008264F"/>
    <w:rsid w:val="0008345E"/>
    <w:rsid w:val="000913E9"/>
    <w:rsid w:val="00095FF4"/>
    <w:rsid w:val="00096E71"/>
    <w:rsid w:val="000A0E3B"/>
    <w:rsid w:val="000A12EF"/>
    <w:rsid w:val="000A14DB"/>
    <w:rsid w:val="000A2F2F"/>
    <w:rsid w:val="000A76AA"/>
    <w:rsid w:val="000B0C4D"/>
    <w:rsid w:val="000B0FDF"/>
    <w:rsid w:val="000B17A1"/>
    <w:rsid w:val="000B2A2F"/>
    <w:rsid w:val="000B4E1B"/>
    <w:rsid w:val="000C2E25"/>
    <w:rsid w:val="000C6745"/>
    <w:rsid w:val="000D76DD"/>
    <w:rsid w:val="000E388A"/>
    <w:rsid w:val="000E3923"/>
    <w:rsid w:val="000E3EB8"/>
    <w:rsid w:val="000E47F1"/>
    <w:rsid w:val="000E622A"/>
    <w:rsid w:val="000E6F7D"/>
    <w:rsid w:val="000E76F8"/>
    <w:rsid w:val="000F08FF"/>
    <w:rsid w:val="000F094B"/>
    <w:rsid w:val="000F7230"/>
    <w:rsid w:val="000F795A"/>
    <w:rsid w:val="0010634D"/>
    <w:rsid w:val="00106EA1"/>
    <w:rsid w:val="00111113"/>
    <w:rsid w:val="0011755B"/>
    <w:rsid w:val="0012050C"/>
    <w:rsid w:val="001210BF"/>
    <w:rsid w:val="00121C68"/>
    <w:rsid w:val="0012265B"/>
    <w:rsid w:val="001230F3"/>
    <w:rsid w:val="00123FB4"/>
    <w:rsid w:val="00124D5B"/>
    <w:rsid w:val="00126325"/>
    <w:rsid w:val="00127E5E"/>
    <w:rsid w:val="0013339F"/>
    <w:rsid w:val="00133AC9"/>
    <w:rsid w:val="00135740"/>
    <w:rsid w:val="00142080"/>
    <w:rsid w:val="00142739"/>
    <w:rsid w:val="00142DDB"/>
    <w:rsid w:val="0015023F"/>
    <w:rsid w:val="0015269C"/>
    <w:rsid w:val="001542CA"/>
    <w:rsid w:val="001547DF"/>
    <w:rsid w:val="00155BD9"/>
    <w:rsid w:val="001565D4"/>
    <w:rsid w:val="00156ED4"/>
    <w:rsid w:val="00161FE7"/>
    <w:rsid w:val="00162B6D"/>
    <w:rsid w:val="00166E03"/>
    <w:rsid w:val="001674EF"/>
    <w:rsid w:val="00183B34"/>
    <w:rsid w:val="001840E8"/>
    <w:rsid w:val="00185CD0"/>
    <w:rsid w:val="00191823"/>
    <w:rsid w:val="00191828"/>
    <w:rsid w:val="00192047"/>
    <w:rsid w:val="0019367B"/>
    <w:rsid w:val="00193C54"/>
    <w:rsid w:val="0019630B"/>
    <w:rsid w:val="00197071"/>
    <w:rsid w:val="00197D0A"/>
    <w:rsid w:val="001A56E6"/>
    <w:rsid w:val="001A68F0"/>
    <w:rsid w:val="001A70CB"/>
    <w:rsid w:val="001A7C29"/>
    <w:rsid w:val="001B0BB2"/>
    <w:rsid w:val="001B162F"/>
    <w:rsid w:val="001B6E02"/>
    <w:rsid w:val="001C03EF"/>
    <w:rsid w:val="001C0EC1"/>
    <w:rsid w:val="001C26E3"/>
    <w:rsid w:val="001C4BEA"/>
    <w:rsid w:val="001C5D06"/>
    <w:rsid w:val="001D2C57"/>
    <w:rsid w:val="001E2C73"/>
    <w:rsid w:val="001E304C"/>
    <w:rsid w:val="001E3D00"/>
    <w:rsid w:val="001E6207"/>
    <w:rsid w:val="001F173F"/>
    <w:rsid w:val="001F35B5"/>
    <w:rsid w:val="001F3815"/>
    <w:rsid w:val="00200E5D"/>
    <w:rsid w:val="002034D0"/>
    <w:rsid w:val="0020410D"/>
    <w:rsid w:val="00205C63"/>
    <w:rsid w:val="0021047A"/>
    <w:rsid w:val="0021146C"/>
    <w:rsid w:val="00211E8D"/>
    <w:rsid w:val="00220B83"/>
    <w:rsid w:val="002220E1"/>
    <w:rsid w:val="00222332"/>
    <w:rsid w:val="00226106"/>
    <w:rsid w:val="002307C0"/>
    <w:rsid w:val="0023108C"/>
    <w:rsid w:val="002318E9"/>
    <w:rsid w:val="00231C56"/>
    <w:rsid w:val="002352B4"/>
    <w:rsid w:val="00237B8C"/>
    <w:rsid w:val="00237E71"/>
    <w:rsid w:val="0025082A"/>
    <w:rsid w:val="002509A8"/>
    <w:rsid w:val="00250E20"/>
    <w:rsid w:val="0025447C"/>
    <w:rsid w:val="0025464D"/>
    <w:rsid w:val="00254D2F"/>
    <w:rsid w:val="00255126"/>
    <w:rsid w:val="002556EA"/>
    <w:rsid w:val="00257999"/>
    <w:rsid w:val="00257B01"/>
    <w:rsid w:val="00260324"/>
    <w:rsid w:val="002623BD"/>
    <w:rsid w:val="002635F1"/>
    <w:rsid w:val="00263A3F"/>
    <w:rsid w:val="00264929"/>
    <w:rsid w:val="002658E5"/>
    <w:rsid w:val="00266886"/>
    <w:rsid w:val="002728A0"/>
    <w:rsid w:val="00272D2D"/>
    <w:rsid w:val="00273630"/>
    <w:rsid w:val="00276C05"/>
    <w:rsid w:val="0028287E"/>
    <w:rsid w:val="00283193"/>
    <w:rsid w:val="002835B7"/>
    <w:rsid w:val="00283B46"/>
    <w:rsid w:val="00283DD7"/>
    <w:rsid w:val="00290248"/>
    <w:rsid w:val="00296275"/>
    <w:rsid w:val="00296B09"/>
    <w:rsid w:val="002A02BA"/>
    <w:rsid w:val="002A14C1"/>
    <w:rsid w:val="002A308D"/>
    <w:rsid w:val="002A3F8E"/>
    <w:rsid w:val="002A52CE"/>
    <w:rsid w:val="002A54BC"/>
    <w:rsid w:val="002A5D87"/>
    <w:rsid w:val="002B2A5A"/>
    <w:rsid w:val="002B2A70"/>
    <w:rsid w:val="002B2DBC"/>
    <w:rsid w:val="002B3122"/>
    <w:rsid w:val="002B3247"/>
    <w:rsid w:val="002C0E16"/>
    <w:rsid w:val="002C11F8"/>
    <w:rsid w:val="002C520E"/>
    <w:rsid w:val="002C631D"/>
    <w:rsid w:val="002C688F"/>
    <w:rsid w:val="002D04CF"/>
    <w:rsid w:val="002D10D4"/>
    <w:rsid w:val="002D2B0F"/>
    <w:rsid w:val="002D2BC3"/>
    <w:rsid w:val="002D4A46"/>
    <w:rsid w:val="002D7584"/>
    <w:rsid w:val="002E006A"/>
    <w:rsid w:val="002E0B2D"/>
    <w:rsid w:val="002E309D"/>
    <w:rsid w:val="002E3D2A"/>
    <w:rsid w:val="002E5DB8"/>
    <w:rsid w:val="002F02CB"/>
    <w:rsid w:val="002F3A9A"/>
    <w:rsid w:val="002F3FF2"/>
    <w:rsid w:val="002F4031"/>
    <w:rsid w:val="002F4A42"/>
    <w:rsid w:val="002F5009"/>
    <w:rsid w:val="002F6317"/>
    <w:rsid w:val="002F7501"/>
    <w:rsid w:val="00303867"/>
    <w:rsid w:val="003052A7"/>
    <w:rsid w:val="003106A8"/>
    <w:rsid w:val="00311D80"/>
    <w:rsid w:val="0032125F"/>
    <w:rsid w:val="00324C30"/>
    <w:rsid w:val="003303D7"/>
    <w:rsid w:val="00331733"/>
    <w:rsid w:val="00331DB8"/>
    <w:rsid w:val="00332AEB"/>
    <w:rsid w:val="0033358E"/>
    <w:rsid w:val="003355CE"/>
    <w:rsid w:val="00336D8C"/>
    <w:rsid w:val="00337B6E"/>
    <w:rsid w:val="00341106"/>
    <w:rsid w:val="003418C1"/>
    <w:rsid w:val="00342A91"/>
    <w:rsid w:val="00343677"/>
    <w:rsid w:val="00345B3F"/>
    <w:rsid w:val="003466BF"/>
    <w:rsid w:val="00350C4C"/>
    <w:rsid w:val="003510DC"/>
    <w:rsid w:val="0035137A"/>
    <w:rsid w:val="00353BD2"/>
    <w:rsid w:val="00354585"/>
    <w:rsid w:val="003546AD"/>
    <w:rsid w:val="00355BE4"/>
    <w:rsid w:val="00364FC7"/>
    <w:rsid w:val="00371CD8"/>
    <w:rsid w:val="00373141"/>
    <w:rsid w:val="00374809"/>
    <w:rsid w:val="00375AF0"/>
    <w:rsid w:val="00375F34"/>
    <w:rsid w:val="00377C03"/>
    <w:rsid w:val="00382F55"/>
    <w:rsid w:val="00384CBB"/>
    <w:rsid w:val="00384D5B"/>
    <w:rsid w:val="00387250"/>
    <w:rsid w:val="00391A97"/>
    <w:rsid w:val="00394610"/>
    <w:rsid w:val="00397800"/>
    <w:rsid w:val="0039794C"/>
    <w:rsid w:val="003A18E1"/>
    <w:rsid w:val="003A42B3"/>
    <w:rsid w:val="003A48B0"/>
    <w:rsid w:val="003A4CDB"/>
    <w:rsid w:val="003A5F3E"/>
    <w:rsid w:val="003A6D22"/>
    <w:rsid w:val="003B087D"/>
    <w:rsid w:val="003B13B0"/>
    <w:rsid w:val="003B5146"/>
    <w:rsid w:val="003B684E"/>
    <w:rsid w:val="003C529D"/>
    <w:rsid w:val="003C6BC1"/>
    <w:rsid w:val="003C7844"/>
    <w:rsid w:val="003C7DAC"/>
    <w:rsid w:val="003D1412"/>
    <w:rsid w:val="003D1F11"/>
    <w:rsid w:val="003D5A32"/>
    <w:rsid w:val="003D63A1"/>
    <w:rsid w:val="003E1C61"/>
    <w:rsid w:val="003E3901"/>
    <w:rsid w:val="003E47E6"/>
    <w:rsid w:val="003E4968"/>
    <w:rsid w:val="003E5F57"/>
    <w:rsid w:val="003E6B84"/>
    <w:rsid w:val="003E7CA0"/>
    <w:rsid w:val="003F443B"/>
    <w:rsid w:val="003F4485"/>
    <w:rsid w:val="0040225B"/>
    <w:rsid w:val="0040492A"/>
    <w:rsid w:val="00406833"/>
    <w:rsid w:val="00406C71"/>
    <w:rsid w:val="00407DFA"/>
    <w:rsid w:val="0041187D"/>
    <w:rsid w:val="00421E57"/>
    <w:rsid w:val="004231C1"/>
    <w:rsid w:val="00424E91"/>
    <w:rsid w:val="004251FE"/>
    <w:rsid w:val="00425222"/>
    <w:rsid w:val="004265CE"/>
    <w:rsid w:val="004300AC"/>
    <w:rsid w:val="00433207"/>
    <w:rsid w:val="00434080"/>
    <w:rsid w:val="004352D4"/>
    <w:rsid w:val="004365C6"/>
    <w:rsid w:val="00441003"/>
    <w:rsid w:val="00441906"/>
    <w:rsid w:val="004443AE"/>
    <w:rsid w:val="00445D46"/>
    <w:rsid w:val="004472EF"/>
    <w:rsid w:val="00447B94"/>
    <w:rsid w:val="00447FAC"/>
    <w:rsid w:val="00451B19"/>
    <w:rsid w:val="0046104C"/>
    <w:rsid w:val="004632FE"/>
    <w:rsid w:val="00472844"/>
    <w:rsid w:val="004756BD"/>
    <w:rsid w:val="0048501F"/>
    <w:rsid w:val="00490847"/>
    <w:rsid w:val="0049144F"/>
    <w:rsid w:val="00491EB2"/>
    <w:rsid w:val="00492C4D"/>
    <w:rsid w:val="00496049"/>
    <w:rsid w:val="00496E69"/>
    <w:rsid w:val="004974AA"/>
    <w:rsid w:val="004A0686"/>
    <w:rsid w:val="004A0993"/>
    <w:rsid w:val="004A32B5"/>
    <w:rsid w:val="004A7B59"/>
    <w:rsid w:val="004B223A"/>
    <w:rsid w:val="004B609F"/>
    <w:rsid w:val="004B76FF"/>
    <w:rsid w:val="004C1135"/>
    <w:rsid w:val="004C2D66"/>
    <w:rsid w:val="004C38FF"/>
    <w:rsid w:val="004C3F11"/>
    <w:rsid w:val="004C66BA"/>
    <w:rsid w:val="004D2117"/>
    <w:rsid w:val="004D3B04"/>
    <w:rsid w:val="004D46AD"/>
    <w:rsid w:val="004D72A8"/>
    <w:rsid w:val="004E133C"/>
    <w:rsid w:val="004E2B42"/>
    <w:rsid w:val="004E5A3F"/>
    <w:rsid w:val="004F1A5A"/>
    <w:rsid w:val="004F22EE"/>
    <w:rsid w:val="00501457"/>
    <w:rsid w:val="00502C48"/>
    <w:rsid w:val="005070C1"/>
    <w:rsid w:val="0050716C"/>
    <w:rsid w:val="00507FDC"/>
    <w:rsid w:val="00513342"/>
    <w:rsid w:val="00515533"/>
    <w:rsid w:val="00521574"/>
    <w:rsid w:val="00521C48"/>
    <w:rsid w:val="00522A6C"/>
    <w:rsid w:val="00523935"/>
    <w:rsid w:val="00527B61"/>
    <w:rsid w:val="00536248"/>
    <w:rsid w:val="00537577"/>
    <w:rsid w:val="0054017C"/>
    <w:rsid w:val="00540D92"/>
    <w:rsid w:val="005415A2"/>
    <w:rsid w:val="00544C70"/>
    <w:rsid w:val="00550ED5"/>
    <w:rsid w:val="0055386E"/>
    <w:rsid w:val="0055417C"/>
    <w:rsid w:val="00554451"/>
    <w:rsid w:val="00566125"/>
    <w:rsid w:val="00567958"/>
    <w:rsid w:val="00570EB9"/>
    <w:rsid w:val="0057127F"/>
    <w:rsid w:val="0057215E"/>
    <w:rsid w:val="00572F95"/>
    <w:rsid w:val="00575C86"/>
    <w:rsid w:val="00576BFA"/>
    <w:rsid w:val="00576D08"/>
    <w:rsid w:val="00577676"/>
    <w:rsid w:val="005901FA"/>
    <w:rsid w:val="00590BB0"/>
    <w:rsid w:val="00591460"/>
    <w:rsid w:val="0059449B"/>
    <w:rsid w:val="00595749"/>
    <w:rsid w:val="00596D49"/>
    <w:rsid w:val="00597124"/>
    <w:rsid w:val="005977E2"/>
    <w:rsid w:val="00597A4E"/>
    <w:rsid w:val="005A16C8"/>
    <w:rsid w:val="005A2043"/>
    <w:rsid w:val="005A3C78"/>
    <w:rsid w:val="005B4F4F"/>
    <w:rsid w:val="005C0671"/>
    <w:rsid w:val="005C0B9C"/>
    <w:rsid w:val="005C14E6"/>
    <w:rsid w:val="005C2A27"/>
    <w:rsid w:val="005D2DBB"/>
    <w:rsid w:val="005D449E"/>
    <w:rsid w:val="005D44C4"/>
    <w:rsid w:val="005E159E"/>
    <w:rsid w:val="005E169B"/>
    <w:rsid w:val="005E60CA"/>
    <w:rsid w:val="005E7478"/>
    <w:rsid w:val="005F3B25"/>
    <w:rsid w:val="005F7E08"/>
    <w:rsid w:val="00601078"/>
    <w:rsid w:val="006073DD"/>
    <w:rsid w:val="00610491"/>
    <w:rsid w:val="006105F1"/>
    <w:rsid w:val="006109F0"/>
    <w:rsid w:val="0061346A"/>
    <w:rsid w:val="00613B6F"/>
    <w:rsid w:val="006160D2"/>
    <w:rsid w:val="006207E1"/>
    <w:rsid w:val="0062228E"/>
    <w:rsid w:val="0062281B"/>
    <w:rsid w:val="0062418F"/>
    <w:rsid w:val="006260EB"/>
    <w:rsid w:val="00633E1A"/>
    <w:rsid w:val="00636338"/>
    <w:rsid w:val="00637860"/>
    <w:rsid w:val="00640666"/>
    <w:rsid w:val="006424F6"/>
    <w:rsid w:val="006437F8"/>
    <w:rsid w:val="00644B9A"/>
    <w:rsid w:val="006450CD"/>
    <w:rsid w:val="006463CA"/>
    <w:rsid w:val="00647395"/>
    <w:rsid w:val="00650144"/>
    <w:rsid w:val="006553D7"/>
    <w:rsid w:val="00655AB8"/>
    <w:rsid w:val="006562B4"/>
    <w:rsid w:val="006605A7"/>
    <w:rsid w:val="006626B2"/>
    <w:rsid w:val="00662AE8"/>
    <w:rsid w:val="006640DE"/>
    <w:rsid w:val="00664630"/>
    <w:rsid w:val="00665A0F"/>
    <w:rsid w:val="006676D7"/>
    <w:rsid w:val="00671F90"/>
    <w:rsid w:val="006743A1"/>
    <w:rsid w:val="006755EC"/>
    <w:rsid w:val="00676908"/>
    <w:rsid w:val="0067721F"/>
    <w:rsid w:val="00680297"/>
    <w:rsid w:val="00685FCF"/>
    <w:rsid w:val="00687365"/>
    <w:rsid w:val="00687FB6"/>
    <w:rsid w:val="00690A70"/>
    <w:rsid w:val="006A2253"/>
    <w:rsid w:val="006A26FB"/>
    <w:rsid w:val="006A313F"/>
    <w:rsid w:val="006A6787"/>
    <w:rsid w:val="006B0E3D"/>
    <w:rsid w:val="006B11F9"/>
    <w:rsid w:val="006B421A"/>
    <w:rsid w:val="006B4F5B"/>
    <w:rsid w:val="006B5EF9"/>
    <w:rsid w:val="006B6C29"/>
    <w:rsid w:val="006C40B0"/>
    <w:rsid w:val="006C4CEF"/>
    <w:rsid w:val="006C525A"/>
    <w:rsid w:val="006D63EC"/>
    <w:rsid w:val="006D7EDE"/>
    <w:rsid w:val="006E2B0F"/>
    <w:rsid w:val="006E3B90"/>
    <w:rsid w:val="006E45AB"/>
    <w:rsid w:val="006E5127"/>
    <w:rsid w:val="006E7282"/>
    <w:rsid w:val="006F1586"/>
    <w:rsid w:val="006F4A9F"/>
    <w:rsid w:val="006F662E"/>
    <w:rsid w:val="007008AA"/>
    <w:rsid w:val="00702525"/>
    <w:rsid w:val="007037AB"/>
    <w:rsid w:val="00712F86"/>
    <w:rsid w:val="00713CD8"/>
    <w:rsid w:val="00715106"/>
    <w:rsid w:val="007170CF"/>
    <w:rsid w:val="00717368"/>
    <w:rsid w:val="0072364B"/>
    <w:rsid w:val="00735296"/>
    <w:rsid w:val="00736E46"/>
    <w:rsid w:val="007379E6"/>
    <w:rsid w:val="007379F2"/>
    <w:rsid w:val="00740252"/>
    <w:rsid w:val="00741C35"/>
    <w:rsid w:val="0074227E"/>
    <w:rsid w:val="00743DDD"/>
    <w:rsid w:val="007444A2"/>
    <w:rsid w:val="00751088"/>
    <w:rsid w:val="00751B45"/>
    <w:rsid w:val="0075543B"/>
    <w:rsid w:val="00756830"/>
    <w:rsid w:val="00756FBA"/>
    <w:rsid w:val="00763270"/>
    <w:rsid w:val="00764145"/>
    <w:rsid w:val="00767F75"/>
    <w:rsid w:val="00772CBA"/>
    <w:rsid w:val="007807C3"/>
    <w:rsid w:val="0078477F"/>
    <w:rsid w:val="00787CBE"/>
    <w:rsid w:val="007933B2"/>
    <w:rsid w:val="00793B89"/>
    <w:rsid w:val="007A096E"/>
    <w:rsid w:val="007A4277"/>
    <w:rsid w:val="007A429C"/>
    <w:rsid w:val="007A50B0"/>
    <w:rsid w:val="007B4508"/>
    <w:rsid w:val="007B698E"/>
    <w:rsid w:val="007B6EEB"/>
    <w:rsid w:val="007B71F7"/>
    <w:rsid w:val="007C0848"/>
    <w:rsid w:val="007C0AE4"/>
    <w:rsid w:val="007C5039"/>
    <w:rsid w:val="007C6121"/>
    <w:rsid w:val="007C7A32"/>
    <w:rsid w:val="007D06CE"/>
    <w:rsid w:val="007D084E"/>
    <w:rsid w:val="007D15A5"/>
    <w:rsid w:val="007D2FB4"/>
    <w:rsid w:val="007D5B3F"/>
    <w:rsid w:val="007D65CC"/>
    <w:rsid w:val="007D705B"/>
    <w:rsid w:val="007E11E2"/>
    <w:rsid w:val="007E7C84"/>
    <w:rsid w:val="007E7DDA"/>
    <w:rsid w:val="007F12C1"/>
    <w:rsid w:val="007F1B85"/>
    <w:rsid w:val="007F5DEF"/>
    <w:rsid w:val="007F7AF4"/>
    <w:rsid w:val="00804CD2"/>
    <w:rsid w:val="0080719A"/>
    <w:rsid w:val="00807A34"/>
    <w:rsid w:val="0081291F"/>
    <w:rsid w:val="00812FD8"/>
    <w:rsid w:val="0081355D"/>
    <w:rsid w:val="00814E4E"/>
    <w:rsid w:val="00816279"/>
    <w:rsid w:val="00820590"/>
    <w:rsid w:val="0082110F"/>
    <w:rsid w:val="00821B23"/>
    <w:rsid w:val="00823590"/>
    <w:rsid w:val="00825CC6"/>
    <w:rsid w:val="008275B8"/>
    <w:rsid w:val="008340F5"/>
    <w:rsid w:val="00834F36"/>
    <w:rsid w:val="008351DD"/>
    <w:rsid w:val="0083534F"/>
    <w:rsid w:val="0084303E"/>
    <w:rsid w:val="008443DE"/>
    <w:rsid w:val="008479CA"/>
    <w:rsid w:val="008502C6"/>
    <w:rsid w:val="00850FA8"/>
    <w:rsid w:val="008529D8"/>
    <w:rsid w:val="00852B36"/>
    <w:rsid w:val="008573AD"/>
    <w:rsid w:val="00863CA3"/>
    <w:rsid w:val="00863F4B"/>
    <w:rsid w:val="00865A84"/>
    <w:rsid w:val="00871603"/>
    <w:rsid w:val="00873707"/>
    <w:rsid w:val="00874C1B"/>
    <w:rsid w:val="00875566"/>
    <w:rsid w:val="008758AE"/>
    <w:rsid w:val="0087612F"/>
    <w:rsid w:val="00876AE9"/>
    <w:rsid w:val="0088026F"/>
    <w:rsid w:val="008816C7"/>
    <w:rsid w:val="00885325"/>
    <w:rsid w:val="00885A32"/>
    <w:rsid w:val="0088729D"/>
    <w:rsid w:val="00891C41"/>
    <w:rsid w:val="00893546"/>
    <w:rsid w:val="0089655E"/>
    <w:rsid w:val="00896794"/>
    <w:rsid w:val="0089797B"/>
    <w:rsid w:val="008A2167"/>
    <w:rsid w:val="008A4350"/>
    <w:rsid w:val="008A59A5"/>
    <w:rsid w:val="008A7B09"/>
    <w:rsid w:val="008B15F5"/>
    <w:rsid w:val="008B4603"/>
    <w:rsid w:val="008B52B8"/>
    <w:rsid w:val="008B6449"/>
    <w:rsid w:val="008C2274"/>
    <w:rsid w:val="008C2CFA"/>
    <w:rsid w:val="008C6FF0"/>
    <w:rsid w:val="008C753E"/>
    <w:rsid w:val="008D436C"/>
    <w:rsid w:val="008D6B7B"/>
    <w:rsid w:val="008D7486"/>
    <w:rsid w:val="008D75D0"/>
    <w:rsid w:val="008E5550"/>
    <w:rsid w:val="008F042A"/>
    <w:rsid w:val="008F1667"/>
    <w:rsid w:val="008F1767"/>
    <w:rsid w:val="008F24BD"/>
    <w:rsid w:val="00901BEE"/>
    <w:rsid w:val="00902A8F"/>
    <w:rsid w:val="00903F30"/>
    <w:rsid w:val="00905AEA"/>
    <w:rsid w:val="0091216F"/>
    <w:rsid w:val="00912558"/>
    <w:rsid w:val="0091313C"/>
    <w:rsid w:val="00914163"/>
    <w:rsid w:val="00914CDC"/>
    <w:rsid w:val="00914DB3"/>
    <w:rsid w:val="009215C2"/>
    <w:rsid w:val="00922FA9"/>
    <w:rsid w:val="009249DC"/>
    <w:rsid w:val="0092526B"/>
    <w:rsid w:val="00926766"/>
    <w:rsid w:val="00936361"/>
    <w:rsid w:val="00940209"/>
    <w:rsid w:val="009403EB"/>
    <w:rsid w:val="0094491C"/>
    <w:rsid w:val="00944B26"/>
    <w:rsid w:val="00947179"/>
    <w:rsid w:val="009515A5"/>
    <w:rsid w:val="00952625"/>
    <w:rsid w:val="009542FD"/>
    <w:rsid w:val="009570E7"/>
    <w:rsid w:val="00960B3A"/>
    <w:rsid w:val="00960FD8"/>
    <w:rsid w:val="00961663"/>
    <w:rsid w:val="00965588"/>
    <w:rsid w:val="0097351F"/>
    <w:rsid w:val="009770D1"/>
    <w:rsid w:val="00977596"/>
    <w:rsid w:val="009777A8"/>
    <w:rsid w:val="00981007"/>
    <w:rsid w:val="00981315"/>
    <w:rsid w:val="00990986"/>
    <w:rsid w:val="00991219"/>
    <w:rsid w:val="009B0932"/>
    <w:rsid w:val="009B230E"/>
    <w:rsid w:val="009B3D05"/>
    <w:rsid w:val="009B5820"/>
    <w:rsid w:val="009B783C"/>
    <w:rsid w:val="009C316A"/>
    <w:rsid w:val="009C53DA"/>
    <w:rsid w:val="009C716B"/>
    <w:rsid w:val="009D1125"/>
    <w:rsid w:val="009D24ED"/>
    <w:rsid w:val="009D35FA"/>
    <w:rsid w:val="009D55DD"/>
    <w:rsid w:val="009D6EBF"/>
    <w:rsid w:val="009E3209"/>
    <w:rsid w:val="009E5EAE"/>
    <w:rsid w:val="009E6C62"/>
    <w:rsid w:val="009E6D81"/>
    <w:rsid w:val="009F25A1"/>
    <w:rsid w:val="009F3715"/>
    <w:rsid w:val="009F7A9F"/>
    <w:rsid w:val="00A006FF"/>
    <w:rsid w:val="00A00833"/>
    <w:rsid w:val="00A026E6"/>
    <w:rsid w:val="00A03304"/>
    <w:rsid w:val="00A03AFE"/>
    <w:rsid w:val="00A116D4"/>
    <w:rsid w:val="00A12621"/>
    <w:rsid w:val="00A132C8"/>
    <w:rsid w:val="00A140AB"/>
    <w:rsid w:val="00A238B3"/>
    <w:rsid w:val="00A26282"/>
    <w:rsid w:val="00A304E6"/>
    <w:rsid w:val="00A3189F"/>
    <w:rsid w:val="00A3260D"/>
    <w:rsid w:val="00A3262F"/>
    <w:rsid w:val="00A3311F"/>
    <w:rsid w:val="00A35B20"/>
    <w:rsid w:val="00A41A02"/>
    <w:rsid w:val="00A42BDF"/>
    <w:rsid w:val="00A46375"/>
    <w:rsid w:val="00A5243C"/>
    <w:rsid w:val="00A5593E"/>
    <w:rsid w:val="00A56C99"/>
    <w:rsid w:val="00A623F2"/>
    <w:rsid w:val="00A67251"/>
    <w:rsid w:val="00A70926"/>
    <w:rsid w:val="00A7298D"/>
    <w:rsid w:val="00A7466B"/>
    <w:rsid w:val="00A74689"/>
    <w:rsid w:val="00A768FA"/>
    <w:rsid w:val="00A81A99"/>
    <w:rsid w:val="00A844BB"/>
    <w:rsid w:val="00A85F0C"/>
    <w:rsid w:val="00A864E8"/>
    <w:rsid w:val="00A94A56"/>
    <w:rsid w:val="00A954D0"/>
    <w:rsid w:val="00A95AB8"/>
    <w:rsid w:val="00A95F96"/>
    <w:rsid w:val="00A9650A"/>
    <w:rsid w:val="00A97FC2"/>
    <w:rsid w:val="00A97FE0"/>
    <w:rsid w:val="00AA349C"/>
    <w:rsid w:val="00AA3732"/>
    <w:rsid w:val="00AB11D7"/>
    <w:rsid w:val="00AB19C9"/>
    <w:rsid w:val="00AB21C1"/>
    <w:rsid w:val="00AB30BF"/>
    <w:rsid w:val="00AB4DD7"/>
    <w:rsid w:val="00AB4E03"/>
    <w:rsid w:val="00AB7A18"/>
    <w:rsid w:val="00AC2398"/>
    <w:rsid w:val="00AC2CBA"/>
    <w:rsid w:val="00AC5D33"/>
    <w:rsid w:val="00AD1917"/>
    <w:rsid w:val="00AD2AA2"/>
    <w:rsid w:val="00AD55CA"/>
    <w:rsid w:val="00AD5959"/>
    <w:rsid w:val="00AE08DE"/>
    <w:rsid w:val="00AE0AB3"/>
    <w:rsid w:val="00AE25DB"/>
    <w:rsid w:val="00AE5A47"/>
    <w:rsid w:val="00AE5BD1"/>
    <w:rsid w:val="00AE75C7"/>
    <w:rsid w:val="00AE7824"/>
    <w:rsid w:val="00AF06CC"/>
    <w:rsid w:val="00AF2501"/>
    <w:rsid w:val="00AF2E05"/>
    <w:rsid w:val="00AF45C2"/>
    <w:rsid w:val="00AF4C77"/>
    <w:rsid w:val="00AF64BC"/>
    <w:rsid w:val="00B00D1C"/>
    <w:rsid w:val="00B019BB"/>
    <w:rsid w:val="00B02052"/>
    <w:rsid w:val="00B03241"/>
    <w:rsid w:val="00B048DD"/>
    <w:rsid w:val="00B05BA7"/>
    <w:rsid w:val="00B07F3C"/>
    <w:rsid w:val="00B111A4"/>
    <w:rsid w:val="00B1259B"/>
    <w:rsid w:val="00B1397E"/>
    <w:rsid w:val="00B165BC"/>
    <w:rsid w:val="00B16DE9"/>
    <w:rsid w:val="00B1744E"/>
    <w:rsid w:val="00B2113E"/>
    <w:rsid w:val="00B22771"/>
    <w:rsid w:val="00B239EC"/>
    <w:rsid w:val="00B24313"/>
    <w:rsid w:val="00B25C23"/>
    <w:rsid w:val="00B27837"/>
    <w:rsid w:val="00B31B69"/>
    <w:rsid w:val="00B353FD"/>
    <w:rsid w:val="00B3619A"/>
    <w:rsid w:val="00B36D3B"/>
    <w:rsid w:val="00B42166"/>
    <w:rsid w:val="00B42A88"/>
    <w:rsid w:val="00B45B92"/>
    <w:rsid w:val="00B51929"/>
    <w:rsid w:val="00B51A51"/>
    <w:rsid w:val="00B528EE"/>
    <w:rsid w:val="00B7086F"/>
    <w:rsid w:val="00B72511"/>
    <w:rsid w:val="00B72DD3"/>
    <w:rsid w:val="00B7391C"/>
    <w:rsid w:val="00B741E9"/>
    <w:rsid w:val="00B7454F"/>
    <w:rsid w:val="00B753F0"/>
    <w:rsid w:val="00B75C2C"/>
    <w:rsid w:val="00B804A8"/>
    <w:rsid w:val="00B814D6"/>
    <w:rsid w:val="00B82AA5"/>
    <w:rsid w:val="00B863DD"/>
    <w:rsid w:val="00B93A7C"/>
    <w:rsid w:val="00B93F4A"/>
    <w:rsid w:val="00B94BD1"/>
    <w:rsid w:val="00B96C34"/>
    <w:rsid w:val="00BA0C9C"/>
    <w:rsid w:val="00BA769A"/>
    <w:rsid w:val="00BA7E37"/>
    <w:rsid w:val="00BB0F29"/>
    <w:rsid w:val="00BB452B"/>
    <w:rsid w:val="00BB543C"/>
    <w:rsid w:val="00BB6483"/>
    <w:rsid w:val="00BC3348"/>
    <w:rsid w:val="00BC3532"/>
    <w:rsid w:val="00BC792D"/>
    <w:rsid w:val="00BD08F9"/>
    <w:rsid w:val="00BD0977"/>
    <w:rsid w:val="00BD29F9"/>
    <w:rsid w:val="00BD4118"/>
    <w:rsid w:val="00BD5784"/>
    <w:rsid w:val="00BE046F"/>
    <w:rsid w:val="00BE24AC"/>
    <w:rsid w:val="00BE519C"/>
    <w:rsid w:val="00BE6381"/>
    <w:rsid w:val="00BF194F"/>
    <w:rsid w:val="00BF4659"/>
    <w:rsid w:val="00C062B5"/>
    <w:rsid w:val="00C06A42"/>
    <w:rsid w:val="00C12853"/>
    <w:rsid w:val="00C17060"/>
    <w:rsid w:val="00C23DAC"/>
    <w:rsid w:val="00C26C83"/>
    <w:rsid w:val="00C3028F"/>
    <w:rsid w:val="00C3083D"/>
    <w:rsid w:val="00C30C1A"/>
    <w:rsid w:val="00C31056"/>
    <w:rsid w:val="00C36B9E"/>
    <w:rsid w:val="00C424CA"/>
    <w:rsid w:val="00C42625"/>
    <w:rsid w:val="00C42653"/>
    <w:rsid w:val="00C433F3"/>
    <w:rsid w:val="00C44F99"/>
    <w:rsid w:val="00C45327"/>
    <w:rsid w:val="00C47F57"/>
    <w:rsid w:val="00C504D6"/>
    <w:rsid w:val="00C51C98"/>
    <w:rsid w:val="00C53E8C"/>
    <w:rsid w:val="00C5590F"/>
    <w:rsid w:val="00C57E40"/>
    <w:rsid w:val="00C63336"/>
    <w:rsid w:val="00C65FA4"/>
    <w:rsid w:val="00C67F09"/>
    <w:rsid w:val="00C72853"/>
    <w:rsid w:val="00C73720"/>
    <w:rsid w:val="00C7430E"/>
    <w:rsid w:val="00C7478A"/>
    <w:rsid w:val="00C74B91"/>
    <w:rsid w:val="00C75825"/>
    <w:rsid w:val="00C75A7E"/>
    <w:rsid w:val="00C75FC2"/>
    <w:rsid w:val="00C763FB"/>
    <w:rsid w:val="00C77D70"/>
    <w:rsid w:val="00C8019D"/>
    <w:rsid w:val="00C84C85"/>
    <w:rsid w:val="00C86A01"/>
    <w:rsid w:val="00C9168C"/>
    <w:rsid w:val="00C9518E"/>
    <w:rsid w:val="00C96E8E"/>
    <w:rsid w:val="00CA7123"/>
    <w:rsid w:val="00CA7A32"/>
    <w:rsid w:val="00CB0A1F"/>
    <w:rsid w:val="00CB2432"/>
    <w:rsid w:val="00CB558D"/>
    <w:rsid w:val="00CC0EBB"/>
    <w:rsid w:val="00CC2091"/>
    <w:rsid w:val="00CC782A"/>
    <w:rsid w:val="00CD3F95"/>
    <w:rsid w:val="00CD4AB2"/>
    <w:rsid w:val="00CD7BBA"/>
    <w:rsid w:val="00CE2A81"/>
    <w:rsid w:val="00CE6F9A"/>
    <w:rsid w:val="00CF06B3"/>
    <w:rsid w:val="00CF3CCB"/>
    <w:rsid w:val="00D016AE"/>
    <w:rsid w:val="00D0535B"/>
    <w:rsid w:val="00D06ADA"/>
    <w:rsid w:val="00D174D1"/>
    <w:rsid w:val="00D1762F"/>
    <w:rsid w:val="00D30865"/>
    <w:rsid w:val="00D31EB5"/>
    <w:rsid w:val="00D32095"/>
    <w:rsid w:val="00D33FE9"/>
    <w:rsid w:val="00D344B0"/>
    <w:rsid w:val="00D40B71"/>
    <w:rsid w:val="00D4134C"/>
    <w:rsid w:val="00D42828"/>
    <w:rsid w:val="00D4317F"/>
    <w:rsid w:val="00D464CE"/>
    <w:rsid w:val="00D472BB"/>
    <w:rsid w:val="00D5027A"/>
    <w:rsid w:val="00D51659"/>
    <w:rsid w:val="00D5189E"/>
    <w:rsid w:val="00D51B77"/>
    <w:rsid w:val="00D528C1"/>
    <w:rsid w:val="00D54E32"/>
    <w:rsid w:val="00D575A7"/>
    <w:rsid w:val="00D577FD"/>
    <w:rsid w:val="00D6232E"/>
    <w:rsid w:val="00D647B0"/>
    <w:rsid w:val="00D727B4"/>
    <w:rsid w:val="00D72DCF"/>
    <w:rsid w:val="00D745D1"/>
    <w:rsid w:val="00D74B74"/>
    <w:rsid w:val="00D7545A"/>
    <w:rsid w:val="00D83F7A"/>
    <w:rsid w:val="00D91F37"/>
    <w:rsid w:val="00D938A5"/>
    <w:rsid w:val="00D96F0D"/>
    <w:rsid w:val="00DA063C"/>
    <w:rsid w:val="00DA4A15"/>
    <w:rsid w:val="00DA5959"/>
    <w:rsid w:val="00DA7F34"/>
    <w:rsid w:val="00DB2F09"/>
    <w:rsid w:val="00DB3DF7"/>
    <w:rsid w:val="00DB3F93"/>
    <w:rsid w:val="00DB762C"/>
    <w:rsid w:val="00DC5AF6"/>
    <w:rsid w:val="00DC7249"/>
    <w:rsid w:val="00DC73E9"/>
    <w:rsid w:val="00DD3CAB"/>
    <w:rsid w:val="00DD4474"/>
    <w:rsid w:val="00DD4619"/>
    <w:rsid w:val="00DE329F"/>
    <w:rsid w:val="00DE40D9"/>
    <w:rsid w:val="00DE6E9F"/>
    <w:rsid w:val="00DF2D5A"/>
    <w:rsid w:val="00DF675B"/>
    <w:rsid w:val="00E0138A"/>
    <w:rsid w:val="00E035BB"/>
    <w:rsid w:val="00E043FD"/>
    <w:rsid w:val="00E05079"/>
    <w:rsid w:val="00E07F0E"/>
    <w:rsid w:val="00E12DE8"/>
    <w:rsid w:val="00E13A6E"/>
    <w:rsid w:val="00E151AE"/>
    <w:rsid w:val="00E153D1"/>
    <w:rsid w:val="00E2045B"/>
    <w:rsid w:val="00E20774"/>
    <w:rsid w:val="00E20F77"/>
    <w:rsid w:val="00E27B88"/>
    <w:rsid w:val="00E35759"/>
    <w:rsid w:val="00E37E11"/>
    <w:rsid w:val="00E40755"/>
    <w:rsid w:val="00E407AE"/>
    <w:rsid w:val="00E43050"/>
    <w:rsid w:val="00E43715"/>
    <w:rsid w:val="00E54033"/>
    <w:rsid w:val="00E5494C"/>
    <w:rsid w:val="00E60AA7"/>
    <w:rsid w:val="00E6317F"/>
    <w:rsid w:val="00E64199"/>
    <w:rsid w:val="00E661AC"/>
    <w:rsid w:val="00E7336F"/>
    <w:rsid w:val="00E746F6"/>
    <w:rsid w:val="00E748F8"/>
    <w:rsid w:val="00E7743F"/>
    <w:rsid w:val="00E7759B"/>
    <w:rsid w:val="00E8070A"/>
    <w:rsid w:val="00E81616"/>
    <w:rsid w:val="00E835A6"/>
    <w:rsid w:val="00E855AA"/>
    <w:rsid w:val="00E86693"/>
    <w:rsid w:val="00E8674D"/>
    <w:rsid w:val="00E87FEB"/>
    <w:rsid w:val="00E91A89"/>
    <w:rsid w:val="00E94E85"/>
    <w:rsid w:val="00E96546"/>
    <w:rsid w:val="00E968A4"/>
    <w:rsid w:val="00E97CA7"/>
    <w:rsid w:val="00EA198B"/>
    <w:rsid w:val="00EA5F50"/>
    <w:rsid w:val="00EB0AE1"/>
    <w:rsid w:val="00EB0B8C"/>
    <w:rsid w:val="00EB2616"/>
    <w:rsid w:val="00EB2DCC"/>
    <w:rsid w:val="00EB5C2A"/>
    <w:rsid w:val="00EC3475"/>
    <w:rsid w:val="00ED0833"/>
    <w:rsid w:val="00ED1CE1"/>
    <w:rsid w:val="00ED7A18"/>
    <w:rsid w:val="00ED7AF2"/>
    <w:rsid w:val="00ED7BD9"/>
    <w:rsid w:val="00EF0F2A"/>
    <w:rsid w:val="00EF3A75"/>
    <w:rsid w:val="00EF4463"/>
    <w:rsid w:val="00EF577E"/>
    <w:rsid w:val="00F004FD"/>
    <w:rsid w:val="00F00F5C"/>
    <w:rsid w:val="00F02FB3"/>
    <w:rsid w:val="00F03DDA"/>
    <w:rsid w:val="00F05ECE"/>
    <w:rsid w:val="00F077B9"/>
    <w:rsid w:val="00F1056E"/>
    <w:rsid w:val="00F120D8"/>
    <w:rsid w:val="00F13D71"/>
    <w:rsid w:val="00F166AC"/>
    <w:rsid w:val="00F174AC"/>
    <w:rsid w:val="00F17A89"/>
    <w:rsid w:val="00F204D4"/>
    <w:rsid w:val="00F2532F"/>
    <w:rsid w:val="00F43A99"/>
    <w:rsid w:val="00F43F98"/>
    <w:rsid w:val="00F44D5C"/>
    <w:rsid w:val="00F50AF4"/>
    <w:rsid w:val="00F511CB"/>
    <w:rsid w:val="00F51924"/>
    <w:rsid w:val="00F533C0"/>
    <w:rsid w:val="00F555A4"/>
    <w:rsid w:val="00F56524"/>
    <w:rsid w:val="00F57F8A"/>
    <w:rsid w:val="00F65318"/>
    <w:rsid w:val="00F6552C"/>
    <w:rsid w:val="00F65F76"/>
    <w:rsid w:val="00F66E93"/>
    <w:rsid w:val="00F7033A"/>
    <w:rsid w:val="00F733C9"/>
    <w:rsid w:val="00F746AD"/>
    <w:rsid w:val="00F748B1"/>
    <w:rsid w:val="00F74DA6"/>
    <w:rsid w:val="00F8054C"/>
    <w:rsid w:val="00F835C3"/>
    <w:rsid w:val="00F8536F"/>
    <w:rsid w:val="00F91735"/>
    <w:rsid w:val="00F96AC3"/>
    <w:rsid w:val="00F9765B"/>
    <w:rsid w:val="00FA05AF"/>
    <w:rsid w:val="00FA244B"/>
    <w:rsid w:val="00FA32B4"/>
    <w:rsid w:val="00FA3D54"/>
    <w:rsid w:val="00FA4211"/>
    <w:rsid w:val="00FB08A2"/>
    <w:rsid w:val="00FB1D84"/>
    <w:rsid w:val="00FB2C37"/>
    <w:rsid w:val="00FB42A6"/>
    <w:rsid w:val="00FB6CCF"/>
    <w:rsid w:val="00FC0D8D"/>
    <w:rsid w:val="00FC17E7"/>
    <w:rsid w:val="00FC2E48"/>
    <w:rsid w:val="00FC3B54"/>
    <w:rsid w:val="00FC57C6"/>
    <w:rsid w:val="00FC5BB5"/>
    <w:rsid w:val="00FD6E35"/>
    <w:rsid w:val="00FE0D0A"/>
    <w:rsid w:val="00FE2604"/>
    <w:rsid w:val="00FF01A4"/>
    <w:rsid w:val="00FF0346"/>
    <w:rsid w:val="00FF2424"/>
    <w:rsid w:val="00FF7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BF194F"/>
    <w:pPr>
      <w:widowControl w:val="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BF194F"/>
    <w:pPr>
      <w:widowControl w:val="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196</Words>
  <Characters>1253</Characters>
  <Application>Microsoft Office Word</Application>
  <DocSecurity>0</DocSecurity>
  <Lines>104</Lines>
  <Paragraphs>57</Paragraphs>
  <ScaleCrop>false</ScaleCrop>
  <Company/>
  <LinksUpToDate>false</LinksUpToDate>
  <CharactersWithSpaces>1392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S3G_Reference_Citation_Sequence</dc:creator>
  <cp:lastModifiedBy>S3G_Reference_Citation_Sequence</cp:lastModifiedBy>
  <cp:revision>1</cp:revision>
  <dcterms:created xsi:type="dcterms:W3CDTF">2021-02-16T00:45:00Z</dcterms:created>
  <dcterms:modified xsi:type="dcterms:W3CDTF">2021-02-16T00:45:00Z</dcterms:modified>
</cp:coreProperties>
</file>