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97935" w14:textId="77777777" w:rsidR="00270FA8" w:rsidRPr="00BE7589" w:rsidRDefault="00270FA8" w:rsidP="00270FA8"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Supplementary </w:t>
      </w:r>
      <w:r w:rsidRPr="00BE7589">
        <w:rPr>
          <w:rFonts w:ascii="Times New Roman" w:hAnsi="Times New Roman" w:cs="Times New Roman"/>
          <w:b/>
          <w:szCs w:val="21"/>
        </w:rPr>
        <w:t>Table</w:t>
      </w:r>
      <w:r>
        <w:rPr>
          <w:rFonts w:ascii="Times New Roman" w:hAnsi="Times New Roman" w:cs="Times New Roman"/>
          <w:b/>
          <w:szCs w:val="21"/>
        </w:rPr>
        <w:t xml:space="preserve"> S1 </w:t>
      </w:r>
      <w:r w:rsidRPr="00BE7589">
        <w:rPr>
          <w:rFonts w:ascii="Times New Roman" w:hAnsi="Times New Roman" w:cs="Times New Roman"/>
          <w:b/>
          <w:szCs w:val="21"/>
        </w:rPr>
        <w:t xml:space="preserve"> Comparison of baseline characteristics in patients with different backgrounds  </w:t>
      </w:r>
    </w:p>
    <w:p w14:paraId="1EAB95E9" w14:textId="77777777" w:rsidR="00270FA8" w:rsidRPr="00BE7589" w:rsidRDefault="00270FA8" w:rsidP="00270FA8">
      <w:pPr>
        <w:rPr>
          <w:rFonts w:ascii="Times New Roman" w:hAnsi="Times New Roman" w:cs="Times New Roman"/>
        </w:rPr>
      </w:pPr>
    </w:p>
    <w:tbl>
      <w:tblPr>
        <w:tblStyle w:val="a3"/>
        <w:tblW w:w="12475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1914"/>
        <w:gridCol w:w="1772"/>
        <w:gridCol w:w="853"/>
        <w:gridCol w:w="1841"/>
        <w:gridCol w:w="1842"/>
        <w:gridCol w:w="856"/>
      </w:tblGrid>
      <w:tr w:rsidR="00270FA8" w:rsidRPr="00BE7589" w14:paraId="001C25A0" w14:textId="77777777" w:rsidTr="00631012">
        <w:trPr>
          <w:trHeight w:val="784"/>
          <w:jc w:val="center"/>
        </w:trPr>
        <w:tc>
          <w:tcPr>
            <w:tcW w:w="3397" w:type="dxa"/>
            <w:vAlign w:val="center"/>
            <w:hideMark/>
          </w:tcPr>
          <w:p w14:paraId="37A2D334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539" w:type="dxa"/>
            <w:gridSpan w:val="3"/>
            <w:tcBorders>
              <w:right w:val="double" w:sz="4" w:space="0" w:color="auto"/>
            </w:tcBorders>
            <w:vAlign w:val="center"/>
          </w:tcPr>
          <w:p w14:paraId="7C8D3745" w14:textId="77777777" w:rsidR="00270FA8" w:rsidRPr="00B712FD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2FD">
              <w:rPr>
                <w:rFonts w:ascii="Times New Roman" w:hAnsi="Times New Roman" w:cs="Times New Roman"/>
              </w:rPr>
              <w:t>Tofacitinib</w:t>
            </w:r>
          </w:p>
        </w:tc>
        <w:tc>
          <w:tcPr>
            <w:tcW w:w="4539" w:type="dxa"/>
            <w:gridSpan w:val="3"/>
            <w:tcBorders>
              <w:left w:val="double" w:sz="4" w:space="0" w:color="auto"/>
            </w:tcBorders>
            <w:vAlign w:val="center"/>
          </w:tcPr>
          <w:p w14:paraId="508E59E9" w14:textId="77777777" w:rsidR="00270FA8" w:rsidRPr="00B712FD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2FD">
              <w:rPr>
                <w:rFonts w:ascii="Times New Roman" w:hAnsi="Times New Roman" w:cs="Times New Roman"/>
              </w:rPr>
              <w:t>Baricitinib</w:t>
            </w:r>
            <w:proofErr w:type="spellEnd"/>
          </w:p>
        </w:tc>
      </w:tr>
      <w:tr w:rsidR="00270FA8" w:rsidRPr="00BE7589" w14:paraId="4CD1E4A4" w14:textId="77777777" w:rsidTr="00631012">
        <w:trPr>
          <w:trHeight w:val="784"/>
          <w:jc w:val="center"/>
        </w:trPr>
        <w:tc>
          <w:tcPr>
            <w:tcW w:w="3397" w:type="dxa"/>
            <w:vAlign w:val="center"/>
          </w:tcPr>
          <w:p w14:paraId="52DC26C4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14" w:type="dxa"/>
            <w:vAlign w:val="center"/>
          </w:tcPr>
          <w:p w14:paraId="62C81D85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Concomitant use of MTX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32216A42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No concomitant use of MTX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F631E1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6DE45EA6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Concomitant use of MTX</w:t>
            </w:r>
          </w:p>
        </w:tc>
        <w:tc>
          <w:tcPr>
            <w:tcW w:w="1842" w:type="dxa"/>
            <w:vAlign w:val="center"/>
          </w:tcPr>
          <w:p w14:paraId="6D10054E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No concomitant use of MTX</w:t>
            </w:r>
          </w:p>
        </w:tc>
        <w:tc>
          <w:tcPr>
            <w:tcW w:w="856" w:type="dxa"/>
            <w:vAlign w:val="center"/>
          </w:tcPr>
          <w:p w14:paraId="1AA87D0C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270FA8" w:rsidRPr="00BE7589" w14:paraId="3F23521D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2B3D32A8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7589">
              <w:rPr>
                <w:rFonts w:ascii="Times New Roman" w:hAnsi="Times New Roman" w:cs="Times New Roman"/>
                <w:szCs w:val="21"/>
              </w:rPr>
              <w:t>Number of patients</w:t>
            </w:r>
          </w:p>
        </w:tc>
        <w:tc>
          <w:tcPr>
            <w:tcW w:w="1914" w:type="dxa"/>
            <w:vAlign w:val="center"/>
          </w:tcPr>
          <w:p w14:paraId="65CD3105" w14:textId="77777777" w:rsidR="00270FA8" w:rsidRPr="00912A7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2A79">
              <w:rPr>
                <w:rFonts w:ascii="Times New Roman" w:hAnsi="Times New Roman" w:cs="Times New Roman"/>
                <w:szCs w:val="21"/>
              </w:rPr>
              <w:t>109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0BDE6C6E" w14:textId="77777777" w:rsidR="00270FA8" w:rsidRPr="00912A7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2A79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EF262BE" w14:textId="77777777" w:rsidR="00270FA8" w:rsidRPr="00912A7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63C3085C" w14:textId="77777777" w:rsidR="00270FA8" w:rsidRPr="00912A7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2A79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912A79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842" w:type="dxa"/>
            <w:vAlign w:val="center"/>
          </w:tcPr>
          <w:p w14:paraId="4C249CA5" w14:textId="77777777" w:rsidR="00270FA8" w:rsidRPr="00912A7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2A79">
              <w:rPr>
                <w:rFonts w:ascii="Times New Roman" w:hAnsi="Times New Roman" w:cs="Times New Roman"/>
                <w:szCs w:val="21"/>
              </w:rPr>
              <w:t>4</w:t>
            </w:r>
            <w:r w:rsidRPr="00912A79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856" w:type="dxa"/>
            <w:vAlign w:val="center"/>
          </w:tcPr>
          <w:p w14:paraId="339A3D02" w14:textId="77777777" w:rsidR="00270FA8" w:rsidRPr="00912A7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70FA8" w:rsidRPr="00BE7589" w14:paraId="666DFBF1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4911FAF3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Female, n (%)</w:t>
            </w:r>
          </w:p>
        </w:tc>
        <w:tc>
          <w:tcPr>
            <w:tcW w:w="1914" w:type="dxa"/>
            <w:vAlign w:val="center"/>
          </w:tcPr>
          <w:p w14:paraId="51D52301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88 (80.7)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78ACB853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45 (86.5)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52835A0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.505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429DFD23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32 (86.5)</w:t>
            </w:r>
          </w:p>
        </w:tc>
        <w:tc>
          <w:tcPr>
            <w:tcW w:w="1842" w:type="dxa"/>
            <w:vAlign w:val="center"/>
          </w:tcPr>
          <w:p w14:paraId="42050287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36 (81.8)</w:t>
            </w:r>
          </w:p>
        </w:tc>
        <w:tc>
          <w:tcPr>
            <w:tcW w:w="856" w:type="dxa"/>
            <w:vAlign w:val="center"/>
          </w:tcPr>
          <w:p w14:paraId="553ED493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.763</w:t>
            </w:r>
          </w:p>
        </w:tc>
      </w:tr>
      <w:tr w:rsidR="00270FA8" w:rsidRPr="00BE7589" w14:paraId="23AEDD91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24674603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Age (years)</w:t>
            </w:r>
          </w:p>
        </w:tc>
        <w:tc>
          <w:tcPr>
            <w:tcW w:w="1914" w:type="dxa"/>
            <w:vAlign w:val="center"/>
          </w:tcPr>
          <w:p w14:paraId="28F5A56D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 xml:space="preserve">65 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[54-71]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72D8133F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 xml:space="preserve">69 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[63-77]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67511E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*</w:t>
            </w: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.005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249FE835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 xml:space="preserve">58 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[49-70]</w:t>
            </w:r>
          </w:p>
        </w:tc>
        <w:tc>
          <w:tcPr>
            <w:tcW w:w="1842" w:type="dxa"/>
            <w:vAlign w:val="center"/>
          </w:tcPr>
          <w:p w14:paraId="259BF9D8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 xml:space="preserve">71 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[65-77]</w:t>
            </w:r>
          </w:p>
        </w:tc>
        <w:tc>
          <w:tcPr>
            <w:tcW w:w="856" w:type="dxa"/>
            <w:vAlign w:val="center"/>
          </w:tcPr>
          <w:p w14:paraId="6BCC9CF9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</w:rPr>
              <w:t>*</w:t>
            </w:r>
            <w:r w:rsidRPr="00E11500">
              <w:rPr>
                <w:rFonts w:ascii="Times New Roman" w:hAnsi="Times New Roman" w:cs="Times New Roman"/>
                <w:szCs w:val="21"/>
              </w:rPr>
              <w:t>&lt;0.01</w:t>
            </w:r>
          </w:p>
        </w:tc>
      </w:tr>
      <w:tr w:rsidR="00270FA8" w:rsidRPr="00BE7589" w14:paraId="536EBC9C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0676C6BE" w14:textId="77777777" w:rsidR="00270FA8" w:rsidRPr="00BE7589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Duration of RA (year)</w:t>
            </w:r>
          </w:p>
        </w:tc>
        <w:tc>
          <w:tcPr>
            <w:tcW w:w="1914" w:type="dxa"/>
            <w:vAlign w:val="center"/>
          </w:tcPr>
          <w:p w14:paraId="15B309F1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11 [5-18]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10912EC2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 xml:space="preserve">15 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[8-20]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CBB718A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*</w:t>
            </w: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.042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2DFF834A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 xml:space="preserve">9 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[4-16]</w:t>
            </w:r>
          </w:p>
        </w:tc>
        <w:tc>
          <w:tcPr>
            <w:tcW w:w="1842" w:type="dxa"/>
            <w:vAlign w:val="center"/>
          </w:tcPr>
          <w:p w14:paraId="3E5C84A6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 xml:space="preserve">12 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[3-20]</w:t>
            </w:r>
          </w:p>
        </w:tc>
        <w:tc>
          <w:tcPr>
            <w:tcW w:w="856" w:type="dxa"/>
            <w:vAlign w:val="center"/>
          </w:tcPr>
          <w:p w14:paraId="7E59BB2E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.446</w:t>
            </w:r>
          </w:p>
        </w:tc>
      </w:tr>
      <w:tr w:rsidR="00270FA8" w:rsidRPr="00BE7589" w14:paraId="53100F34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5A4691E6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Concomitant oral steroid use, n (%)</w:t>
            </w:r>
          </w:p>
        </w:tc>
        <w:tc>
          <w:tcPr>
            <w:tcW w:w="1914" w:type="dxa"/>
            <w:vAlign w:val="center"/>
          </w:tcPr>
          <w:p w14:paraId="60580D9A" w14:textId="77777777" w:rsidR="00270FA8" w:rsidRPr="00E11500" w:rsidRDefault="00270FA8" w:rsidP="00631012">
            <w:pPr>
              <w:widowControl/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kern w:val="24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59 (54.1)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2D0EC01D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27 (51.9)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ECD2FB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.866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7D66B4BB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17 (46.0)</w:t>
            </w:r>
          </w:p>
        </w:tc>
        <w:tc>
          <w:tcPr>
            <w:tcW w:w="1842" w:type="dxa"/>
            <w:vAlign w:val="center"/>
          </w:tcPr>
          <w:p w14:paraId="68306A0F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21 (47.7)</w:t>
            </w:r>
          </w:p>
        </w:tc>
        <w:tc>
          <w:tcPr>
            <w:tcW w:w="856" w:type="dxa"/>
            <w:vAlign w:val="center"/>
          </w:tcPr>
          <w:p w14:paraId="2461B2AB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&gt;0.999</w:t>
            </w:r>
          </w:p>
        </w:tc>
      </w:tr>
      <w:tr w:rsidR="00270FA8" w:rsidRPr="00BE7589" w14:paraId="378A4C36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2A2429DD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Mean oral steroid dose (mg/day)</w:t>
            </w:r>
          </w:p>
        </w:tc>
        <w:tc>
          <w:tcPr>
            <w:tcW w:w="1914" w:type="dxa"/>
            <w:vAlign w:val="center"/>
          </w:tcPr>
          <w:p w14:paraId="4866D34F" w14:textId="77777777" w:rsidR="00270FA8" w:rsidRPr="00E11500" w:rsidRDefault="00270FA8" w:rsidP="00631012">
            <w:pPr>
              <w:widowControl/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kern w:val="24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4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.5 ±2.63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2BC5573D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E11500">
              <w:rPr>
                <w:rFonts w:ascii="Times New Roman" w:hAnsi="Times New Roman" w:cs="Times New Roman"/>
                <w:szCs w:val="21"/>
              </w:rPr>
              <w:t>.6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 ±</w:t>
            </w:r>
            <w:r w:rsidRPr="00E11500">
              <w:rPr>
                <w:rFonts w:ascii="Times New Roman" w:hAnsi="Times New Roman" w:cs="Times New Roman"/>
                <w:szCs w:val="21"/>
              </w:rPr>
              <w:t xml:space="preserve"> 2.80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B09B52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.063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2E4382AA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4.94 ± 3.37</w:t>
            </w:r>
          </w:p>
        </w:tc>
        <w:tc>
          <w:tcPr>
            <w:tcW w:w="1842" w:type="dxa"/>
            <w:vAlign w:val="center"/>
          </w:tcPr>
          <w:p w14:paraId="6EF8807B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4.69 ± 2.90</w:t>
            </w:r>
          </w:p>
        </w:tc>
        <w:tc>
          <w:tcPr>
            <w:tcW w:w="856" w:type="dxa"/>
            <w:vAlign w:val="center"/>
          </w:tcPr>
          <w:p w14:paraId="4E65EEE3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.947</w:t>
            </w:r>
          </w:p>
        </w:tc>
      </w:tr>
      <w:tr w:rsidR="00270FA8" w:rsidRPr="00BE7589" w14:paraId="0D1B8730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4F9A93F9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ACPA positive, n (%)</w:t>
            </w:r>
          </w:p>
        </w:tc>
        <w:tc>
          <w:tcPr>
            <w:tcW w:w="1914" w:type="dxa"/>
            <w:vAlign w:val="center"/>
          </w:tcPr>
          <w:p w14:paraId="782BA7EC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82 (75.2)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3DD5FB3A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42 (80.8)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513A886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0.549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6E350F51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28 </w:t>
            </w:r>
            <w:r w:rsidRPr="00E11500">
              <w:rPr>
                <w:rFonts w:ascii="Times New Roman" w:hAnsi="Times New Roman" w:cs="Times New Roman"/>
                <w:szCs w:val="21"/>
              </w:rPr>
              <w:t>(75.7)</w:t>
            </w:r>
          </w:p>
        </w:tc>
        <w:tc>
          <w:tcPr>
            <w:tcW w:w="1842" w:type="dxa"/>
            <w:vAlign w:val="center"/>
          </w:tcPr>
          <w:p w14:paraId="0499932F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37 </w:t>
            </w:r>
            <w:r w:rsidRPr="00E11500">
              <w:rPr>
                <w:rFonts w:ascii="Times New Roman" w:hAnsi="Times New Roman" w:cs="Times New Roman"/>
                <w:szCs w:val="21"/>
              </w:rPr>
              <w:t>(84.1)</w:t>
            </w:r>
          </w:p>
        </w:tc>
        <w:tc>
          <w:tcPr>
            <w:tcW w:w="856" w:type="dxa"/>
            <w:vAlign w:val="center"/>
          </w:tcPr>
          <w:p w14:paraId="12B03630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.407</w:t>
            </w:r>
          </w:p>
        </w:tc>
      </w:tr>
      <w:tr w:rsidR="00270FA8" w:rsidRPr="00BE7589" w14:paraId="39A339E1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741DF54E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RF positive, n (%)</w:t>
            </w:r>
          </w:p>
        </w:tc>
        <w:tc>
          <w:tcPr>
            <w:tcW w:w="1914" w:type="dxa"/>
            <w:vAlign w:val="center"/>
          </w:tcPr>
          <w:p w14:paraId="3C58AC5E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83 (76.1)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30D975E1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39 (72.0)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8C0983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&gt;0.999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1455B917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kern w:val="24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31 </w:t>
            </w:r>
            <w:r w:rsidRPr="00E11500">
              <w:rPr>
                <w:rFonts w:ascii="Times New Roman" w:hAnsi="Times New Roman" w:cs="Times New Roman"/>
                <w:szCs w:val="21"/>
              </w:rPr>
              <w:t>(83.8)</w:t>
            </w:r>
          </w:p>
        </w:tc>
        <w:tc>
          <w:tcPr>
            <w:tcW w:w="1842" w:type="dxa"/>
            <w:vAlign w:val="center"/>
          </w:tcPr>
          <w:p w14:paraId="37AA5A4F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39 </w:t>
            </w:r>
            <w:r w:rsidRPr="00E11500">
              <w:rPr>
                <w:rFonts w:ascii="Times New Roman" w:hAnsi="Times New Roman" w:cs="Times New Roman"/>
                <w:szCs w:val="21"/>
              </w:rPr>
              <w:t>(88.6)</w:t>
            </w:r>
          </w:p>
        </w:tc>
        <w:tc>
          <w:tcPr>
            <w:tcW w:w="856" w:type="dxa"/>
            <w:vAlign w:val="center"/>
          </w:tcPr>
          <w:p w14:paraId="1D574FF5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.538</w:t>
            </w:r>
          </w:p>
        </w:tc>
      </w:tr>
      <w:tr w:rsidR="00270FA8" w:rsidRPr="00BE7589" w14:paraId="04CB4C29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45F03857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lastRenderedPageBreak/>
              <w:t>No prior use of b/</w:t>
            </w:r>
            <w:proofErr w:type="spellStart"/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tsDMARDs</w:t>
            </w:r>
            <w:proofErr w:type="spellEnd"/>
            <w:r w:rsidRPr="006A1D7B"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  <w:t>, n (%)</w:t>
            </w:r>
          </w:p>
        </w:tc>
        <w:tc>
          <w:tcPr>
            <w:tcW w:w="1914" w:type="dxa"/>
            <w:vAlign w:val="center"/>
          </w:tcPr>
          <w:p w14:paraId="2BAE4603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31 (28.4)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57C0A3DA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6 (11.5)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5AB5F8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*0.017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7703A16A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6 (16.2)</w:t>
            </w:r>
          </w:p>
        </w:tc>
        <w:tc>
          <w:tcPr>
            <w:tcW w:w="1842" w:type="dxa"/>
            <w:vAlign w:val="center"/>
          </w:tcPr>
          <w:p w14:paraId="615453CB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11 </w:t>
            </w:r>
            <w:r w:rsidRPr="00E11500">
              <w:rPr>
                <w:rFonts w:ascii="Times New Roman" w:hAnsi="Times New Roman" w:cs="Times New Roman"/>
                <w:szCs w:val="21"/>
              </w:rPr>
              <w:t>(25.0)</w:t>
            </w:r>
          </w:p>
        </w:tc>
        <w:tc>
          <w:tcPr>
            <w:tcW w:w="856" w:type="dxa"/>
            <w:vAlign w:val="center"/>
          </w:tcPr>
          <w:p w14:paraId="7B1F8F59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.416</w:t>
            </w:r>
          </w:p>
        </w:tc>
      </w:tr>
      <w:tr w:rsidR="00270FA8" w:rsidRPr="00BE7589" w14:paraId="0A63605C" w14:textId="77777777" w:rsidTr="00631012">
        <w:trPr>
          <w:trHeight w:val="720"/>
          <w:jc w:val="center"/>
        </w:trPr>
        <w:tc>
          <w:tcPr>
            <w:tcW w:w="3397" w:type="dxa"/>
            <w:vAlign w:val="center"/>
          </w:tcPr>
          <w:p w14:paraId="06357A12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6A1D7B">
              <w:rPr>
                <w:rFonts w:ascii="Times New Roman" w:hAnsi="Times New Roman" w:cs="Times New Roman"/>
              </w:rPr>
              <w:t>Number of previous use of b/</w:t>
            </w:r>
            <w:proofErr w:type="spellStart"/>
            <w:r w:rsidRPr="006A1D7B">
              <w:rPr>
                <w:rFonts w:ascii="Times New Roman" w:hAnsi="Times New Roman" w:cs="Times New Roman"/>
              </w:rPr>
              <w:t>tsDMARDs</w:t>
            </w:r>
            <w:proofErr w:type="spellEnd"/>
          </w:p>
        </w:tc>
        <w:tc>
          <w:tcPr>
            <w:tcW w:w="1914" w:type="dxa"/>
            <w:vAlign w:val="center"/>
          </w:tcPr>
          <w:p w14:paraId="4C98A85B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2 [03]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177F7E28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2 [2-3]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11788DE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*0.004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4EEA794D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2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 </w:t>
            </w: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[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1-4]</w:t>
            </w:r>
          </w:p>
        </w:tc>
        <w:tc>
          <w:tcPr>
            <w:tcW w:w="1842" w:type="dxa"/>
            <w:vAlign w:val="center"/>
          </w:tcPr>
          <w:p w14:paraId="143C51D9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2 </w:t>
            </w: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[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1-4]</w:t>
            </w:r>
          </w:p>
        </w:tc>
        <w:tc>
          <w:tcPr>
            <w:tcW w:w="856" w:type="dxa"/>
            <w:vAlign w:val="center"/>
          </w:tcPr>
          <w:p w14:paraId="691CA142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.82</w:t>
            </w:r>
          </w:p>
        </w:tc>
      </w:tr>
      <w:tr w:rsidR="00270FA8" w:rsidRPr="00BE7589" w14:paraId="1F89D295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217454CF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DAS28-ESR</w:t>
            </w:r>
          </w:p>
        </w:tc>
        <w:tc>
          <w:tcPr>
            <w:tcW w:w="1914" w:type="dxa"/>
            <w:vAlign w:val="center"/>
          </w:tcPr>
          <w:p w14:paraId="06E64333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5.26 [4.14-6.18]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4AAC9F45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4.87 [3.86-6.04]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B66E631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0.519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1599D49F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4.82 </w:t>
            </w: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[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4.27-5.74]</w:t>
            </w:r>
          </w:p>
        </w:tc>
        <w:tc>
          <w:tcPr>
            <w:tcW w:w="1842" w:type="dxa"/>
            <w:vAlign w:val="center"/>
          </w:tcPr>
          <w:p w14:paraId="497EA40A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5.22 </w:t>
            </w: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[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4.00-6.23]</w:t>
            </w:r>
          </w:p>
        </w:tc>
        <w:tc>
          <w:tcPr>
            <w:tcW w:w="856" w:type="dxa"/>
            <w:vAlign w:val="center"/>
          </w:tcPr>
          <w:p w14:paraId="1A67EA07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.680</w:t>
            </w:r>
          </w:p>
        </w:tc>
      </w:tr>
      <w:tr w:rsidR="00270FA8" w:rsidRPr="00BE7589" w14:paraId="165162E4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05604EE9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SDAI</w:t>
            </w:r>
          </w:p>
        </w:tc>
        <w:tc>
          <w:tcPr>
            <w:tcW w:w="1914" w:type="dxa"/>
            <w:vAlign w:val="center"/>
          </w:tcPr>
          <w:p w14:paraId="5ABFFDA3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22 [14-32]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12722A83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19 [14-28]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0D5A454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0.535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5F0E01F5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17 </w:t>
            </w: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[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12-28]</w:t>
            </w:r>
          </w:p>
        </w:tc>
        <w:tc>
          <w:tcPr>
            <w:tcW w:w="1842" w:type="dxa"/>
            <w:vAlign w:val="center"/>
          </w:tcPr>
          <w:p w14:paraId="376DECDF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21 </w:t>
            </w: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[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15-30]</w:t>
            </w:r>
          </w:p>
        </w:tc>
        <w:tc>
          <w:tcPr>
            <w:tcW w:w="856" w:type="dxa"/>
            <w:vAlign w:val="center"/>
          </w:tcPr>
          <w:p w14:paraId="0F24EAD3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.409</w:t>
            </w:r>
          </w:p>
        </w:tc>
      </w:tr>
      <w:tr w:rsidR="00270FA8" w:rsidRPr="00BE7589" w14:paraId="14225B5A" w14:textId="77777777" w:rsidTr="00631012">
        <w:trPr>
          <w:trHeight w:val="720"/>
          <w:jc w:val="center"/>
        </w:trPr>
        <w:tc>
          <w:tcPr>
            <w:tcW w:w="3397" w:type="dxa"/>
            <w:vAlign w:val="center"/>
            <w:hideMark/>
          </w:tcPr>
          <w:p w14:paraId="4B4B8E2F" w14:textId="77777777" w:rsidR="00270FA8" w:rsidRPr="00BE7589" w:rsidRDefault="00270FA8" w:rsidP="00631012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24"/>
                <w:szCs w:val="21"/>
              </w:rPr>
            </w:pPr>
            <w:r w:rsidRPr="006A1D7B">
              <w:rPr>
                <w:rFonts w:ascii="Times New Roman" w:hAnsi="Times New Roman" w:cs="Times New Roman"/>
                <w:szCs w:val="21"/>
              </w:rPr>
              <w:t>CDAI</w:t>
            </w:r>
          </w:p>
        </w:tc>
        <w:tc>
          <w:tcPr>
            <w:tcW w:w="1914" w:type="dxa"/>
            <w:vAlign w:val="center"/>
          </w:tcPr>
          <w:p w14:paraId="2C9A743F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19 [12-30]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3C6A6031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19 [13-28]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7F90055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.932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068E9021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15 </w:t>
            </w: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[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11-26]</w:t>
            </w:r>
          </w:p>
        </w:tc>
        <w:tc>
          <w:tcPr>
            <w:tcW w:w="1842" w:type="dxa"/>
            <w:vAlign w:val="center"/>
          </w:tcPr>
          <w:p w14:paraId="263BEDE6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 xml:space="preserve">18 </w:t>
            </w:r>
            <w:r w:rsidRPr="00E11500">
              <w:rPr>
                <w:rFonts w:ascii="Times New Roman" w:eastAsia="ＭＳ Ｐゴシック" w:hAnsi="Times New Roman" w:cs="Times New Roman" w:hint="eastAsia"/>
                <w:kern w:val="24"/>
                <w:szCs w:val="21"/>
              </w:rPr>
              <w:t>[</w:t>
            </w: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14-29]</w:t>
            </w:r>
          </w:p>
        </w:tc>
        <w:tc>
          <w:tcPr>
            <w:tcW w:w="856" w:type="dxa"/>
            <w:vAlign w:val="center"/>
          </w:tcPr>
          <w:p w14:paraId="642254F6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.289</w:t>
            </w:r>
          </w:p>
        </w:tc>
      </w:tr>
      <w:tr w:rsidR="00270FA8" w:rsidRPr="00BE7589" w14:paraId="5441A765" w14:textId="77777777" w:rsidTr="00631012">
        <w:trPr>
          <w:trHeight w:val="720"/>
          <w:jc w:val="center"/>
        </w:trPr>
        <w:tc>
          <w:tcPr>
            <w:tcW w:w="3397" w:type="dxa"/>
            <w:vAlign w:val="center"/>
          </w:tcPr>
          <w:p w14:paraId="05175A73" w14:textId="77777777" w:rsidR="00270FA8" w:rsidRPr="006A1D7B" w:rsidRDefault="00270FA8" w:rsidP="0063101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11500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E11500">
              <w:rPr>
                <w:rFonts w:ascii="Times New Roman" w:hAnsi="Times New Roman" w:cs="Times New Roman"/>
                <w:szCs w:val="21"/>
              </w:rPr>
              <w:t>HAQ</w:t>
            </w:r>
            <w:proofErr w:type="spellEnd"/>
          </w:p>
        </w:tc>
        <w:tc>
          <w:tcPr>
            <w:tcW w:w="1914" w:type="dxa"/>
            <w:vAlign w:val="center"/>
          </w:tcPr>
          <w:p w14:paraId="6BF59D94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kern w:val="24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0.50 [0-1.0]</w:t>
            </w:r>
          </w:p>
        </w:tc>
        <w:tc>
          <w:tcPr>
            <w:tcW w:w="1772" w:type="dxa"/>
            <w:tcBorders>
              <w:right w:val="single" w:sz="4" w:space="0" w:color="auto"/>
            </w:tcBorders>
            <w:vAlign w:val="center"/>
          </w:tcPr>
          <w:p w14:paraId="48AB329F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kern w:val="24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1.0 [0.3-1.6]</w:t>
            </w:r>
          </w:p>
        </w:tc>
        <w:tc>
          <w:tcPr>
            <w:tcW w:w="8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AC1E157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*</w:t>
            </w: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.01</w:t>
            </w:r>
          </w:p>
        </w:tc>
        <w:tc>
          <w:tcPr>
            <w:tcW w:w="1841" w:type="dxa"/>
            <w:tcBorders>
              <w:left w:val="double" w:sz="4" w:space="0" w:color="auto"/>
            </w:tcBorders>
            <w:vAlign w:val="center"/>
          </w:tcPr>
          <w:p w14:paraId="2AEEAFCE" w14:textId="77777777" w:rsidR="00270FA8" w:rsidRPr="00E11500" w:rsidRDefault="00270FA8" w:rsidP="00631012">
            <w:pPr>
              <w:jc w:val="center"/>
              <w:rPr>
                <w:rFonts w:ascii="Times New Roman" w:eastAsia="ＭＳ Ｐゴシック" w:hAnsi="Times New Roman" w:cs="Times New Roman"/>
                <w:kern w:val="24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0.4 [0.1-1.0]</w:t>
            </w:r>
          </w:p>
        </w:tc>
        <w:tc>
          <w:tcPr>
            <w:tcW w:w="1842" w:type="dxa"/>
            <w:vAlign w:val="center"/>
          </w:tcPr>
          <w:p w14:paraId="21DB4C94" w14:textId="77777777" w:rsidR="00270FA8" w:rsidRPr="00E11500" w:rsidRDefault="00270FA8" w:rsidP="00631012">
            <w:pPr>
              <w:ind w:firstLineChars="50" w:firstLine="105"/>
              <w:jc w:val="center"/>
              <w:rPr>
                <w:rFonts w:ascii="Times New Roman" w:eastAsia="ＭＳ Ｐゴシック" w:hAnsi="Times New Roman" w:cs="Times New Roman"/>
                <w:kern w:val="24"/>
                <w:szCs w:val="21"/>
              </w:rPr>
            </w:pPr>
            <w:r w:rsidRPr="00E11500">
              <w:rPr>
                <w:rFonts w:ascii="Times New Roman" w:eastAsia="ＭＳ Ｐゴシック" w:hAnsi="Times New Roman" w:cs="Times New Roman"/>
                <w:kern w:val="24"/>
                <w:szCs w:val="21"/>
              </w:rPr>
              <w:t>1.0 [0.3-1.6]</w:t>
            </w:r>
          </w:p>
        </w:tc>
        <w:tc>
          <w:tcPr>
            <w:tcW w:w="856" w:type="dxa"/>
            <w:vAlign w:val="center"/>
          </w:tcPr>
          <w:p w14:paraId="75157BF7" w14:textId="77777777" w:rsidR="00270FA8" w:rsidRPr="00E11500" w:rsidRDefault="00270FA8" w:rsidP="0063101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1500">
              <w:rPr>
                <w:rFonts w:ascii="Times New Roman" w:hAnsi="Times New Roman" w:cs="Times New Roman"/>
                <w:szCs w:val="21"/>
              </w:rPr>
              <w:t>*</w:t>
            </w:r>
            <w:r w:rsidRPr="00E1150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E11500">
              <w:rPr>
                <w:rFonts w:ascii="Times New Roman" w:hAnsi="Times New Roman" w:cs="Times New Roman"/>
                <w:szCs w:val="21"/>
              </w:rPr>
              <w:t>.025</w:t>
            </w:r>
          </w:p>
        </w:tc>
      </w:tr>
    </w:tbl>
    <w:p w14:paraId="75BFA07C" w14:textId="77777777" w:rsidR="00270FA8" w:rsidRPr="006A1D7B" w:rsidRDefault="00270FA8" w:rsidP="00270FA8">
      <w:pPr>
        <w:rPr>
          <w:rFonts w:ascii="Times New Roman" w:hAnsi="Times New Roman" w:cs="Times New Roman"/>
          <w:szCs w:val="21"/>
        </w:rPr>
      </w:pPr>
      <w:r w:rsidRPr="006A1D7B">
        <w:rPr>
          <w:rFonts w:ascii="Times New Roman" w:hAnsi="Times New Roman" w:cs="Times New Roman"/>
          <w:szCs w:val="21"/>
        </w:rPr>
        <w:t xml:space="preserve">Data are median </w:t>
      </w:r>
      <w:r w:rsidRPr="006A1D7B">
        <w:rPr>
          <w:rFonts w:ascii="Times New Roman" w:eastAsia="ＭＳ Ｐゴシック" w:hAnsi="Times New Roman" w:cs="Times New Roman"/>
          <w:color w:val="000000"/>
          <w:kern w:val="24"/>
          <w:szCs w:val="21"/>
        </w:rPr>
        <w:t>[interquartile range]</w:t>
      </w:r>
      <w:r w:rsidRPr="006A1D7B">
        <w:rPr>
          <w:rFonts w:ascii="Times New Roman" w:hAnsi="Times New Roman" w:cs="Times New Roman"/>
          <w:szCs w:val="21"/>
        </w:rPr>
        <w:t xml:space="preserve"> </w:t>
      </w:r>
      <w:r w:rsidRPr="006A1D7B">
        <w:rPr>
          <w:rFonts w:ascii="Times New Roman" w:hAnsi="Times New Roman" w:cs="Times New Roman"/>
          <w:lang w:val="en-GB"/>
        </w:rPr>
        <w:t xml:space="preserve">unless otherwise indicated. </w:t>
      </w:r>
    </w:p>
    <w:p w14:paraId="537CAA3C" w14:textId="77777777" w:rsidR="00270FA8" w:rsidRPr="00BE7589" w:rsidRDefault="00270FA8" w:rsidP="00270FA8">
      <w:pPr>
        <w:rPr>
          <w:rFonts w:ascii="Times New Roman" w:hAnsi="Times New Roman" w:cs="Times New Roman"/>
        </w:rPr>
      </w:pPr>
      <w:r w:rsidRPr="006A1D7B">
        <w:rPr>
          <w:rFonts w:ascii="Times New Roman" w:hAnsi="Times New Roman" w:cs="Times New Roman"/>
          <w:i/>
          <w:szCs w:val="21"/>
        </w:rPr>
        <w:t xml:space="preserve">RA </w:t>
      </w:r>
      <w:r w:rsidRPr="006A1D7B">
        <w:rPr>
          <w:rFonts w:ascii="Times New Roman" w:hAnsi="Times New Roman" w:cs="Times New Roman"/>
          <w:szCs w:val="21"/>
        </w:rPr>
        <w:t xml:space="preserve">rheumatoid arthritis, </w:t>
      </w:r>
      <w:r w:rsidRPr="006A1D7B">
        <w:rPr>
          <w:rFonts w:ascii="Times New Roman" w:hAnsi="Times New Roman" w:cs="Times New Roman"/>
          <w:i/>
          <w:szCs w:val="21"/>
        </w:rPr>
        <w:t>MTX</w:t>
      </w:r>
      <w:r w:rsidRPr="006A1D7B">
        <w:rPr>
          <w:rFonts w:ascii="Times New Roman" w:hAnsi="Times New Roman" w:cs="Times New Roman"/>
          <w:szCs w:val="21"/>
        </w:rPr>
        <w:t xml:space="preserve"> methotrexate</w:t>
      </w:r>
      <w:r>
        <w:rPr>
          <w:rFonts w:ascii="Times New Roman" w:hAnsi="Times New Roman" w:cs="Times New Roman"/>
          <w:szCs w:val="21"/>
        </w:rPr>
        <w:t>,</w:t>
      </w:r>
      <w:r w:rsidRPr="006A1D7B">
        <w:rPr>
          <w:rFonts w:ascii="Times New Roman" w:hAnsi="Times New Roman" w:cs="Times New Roman"/>
          <w:i/>
          <w:iCs/>
        </w:rPr>
        <w:t xml:space="preserve"> </w:t>
      </w:r>
      <w:r w:rsidRPr="006A1D7B">
        <w:rPr>
          <w:rFonts w:ascii="Times New Roman" w:hAnsi="Times New Roman" w:cs="Times New Roman"/>
          <w:i/>
          <w:szCs w:val="21"/>
        </w:rPr>
        <w:t>ACPA</w:t>
      </w:r>
      <w:r w:rsidRPr="006A1D7B">
        <w:rPr>
          <w:rFonts w:ascii="Times New Roman" w:hAnsi="Times New Roman" w:cs="Times New Roman"/>
          <w:szCs w:val="21"/>
        </w:rPr>
        <w:t xml:space="preserve"> anti-citrullinated protein antibodies,</w:t>
      </w:r>
      <w:r w:rsidRPr="006A1D7B">
        <w:rPr>
          <w:rFonts w:ascii="Times New Roman" w:hAnsi="Times New Roman" w:cs="Times New Roman"/>
          <w:i/>
          <w:szCs w:val="21"/>
        </w:rPr>
        <w:t xml:space="preserve"> RF </w:t>
      </w:r>
      <w:r w:rsidRPr="006A1D7B">
        <w:rPr>
          <w:rFonts w:ascii="Times New Roman" w:hAnsi="Times New Roman" w:cs="Times New Roman"/>
          <w:szCs w:val="21"/>
        </w:rPr>
        <w:t>rheumatoid factor</w:t>
      </w:r>
      <w:r w:rsidRPr="006A1D7B">
        <w:rPr>
          <w:rFonts w:ascii="Times New Roman" w:hAnsi="Times New Roman" w:cs="Times New Roman"/>
          <w:i/>
          <w:szCs w:val="21"/>
        </w:rPr>
        <w:t xml:space="preserve">, </w:t>
      </w:r>
      <w:r w:rsidRPr="006A1D7B">
        <w:rPr>
          <w:rFonts w:ascii="Times New Roman" w:hAnsi="Times New Roman" w:cs="Times New Roman"/>
          <w:i/>
          <w:iCs/>
        </w:rPr>
        <w:t>b/</w:t>
      </w:r>
      <w:proofErr w:type="spellStart"/>
      <w:r w:rsidRPr="006A1D7B">
        <w:rPr>
          <w:rFonts w:ascii="Times New Roman" w:hAnsi="Times New Roman" w:cs="Times New Roman"/>
          <w:i/>
          <w:iCs/>
        </w:rPr>
        <w:t>tsDMARDs</w:t>
      </w:r>
      <w:proofErr w:type="spellEnd"/>
      <w:r w:rsidRPr="006A1D7B">
        <w:rPr>
          <w:rFonts w:ascii="Times New Roman" w:eastAsia="ＭＳ Ｐゴシック" w:hAnsi="Times New Roman" w:cs="Times New Roman"/>
          <w:color w:val="000000"/>
          <w:kern w:val="24"/>
          <w:szCs w:val="21"/>
        </w:rPr>
        <w:t xml:space="preserve"> biological and</w:t>
      </w:r>
      <w:r>
        <w:rPr>
          <w:rFonts w:ascii="Times New Roman" w:eastAsia="ＭＳ Ｐゴシック" w:hAnsi="Times New Roman" w:cs="Times New Roman"/>
          <w:color w:val="000000"/>
          <w:kern w:val="24"/>
          <w:szCs w:val="21"/>
        </w:rPr>
        <w:t>/or</w:t>
      </w:r>
      <w:r w:rsidRPr="006A1D7B">
        <w:rPr>
          <w:rFonts w:ascii="Times New Roman" w:eastAsia="ＭＳ Ｐゴシック" w:hAnsi="Times New Roman" w:cs="Times New Roman"/>
          <w:color w:val="000000"/>
          <w:kern w:val="24"/>
          <w:szCs w:val="21"/>
        </w:rPr>
        <w:t xml:space="preserve"> targeted synthetic disease-modifying antirheumatic drugs</w:t>
      </w:r>
      <w:r w:rsidRPr="006A1D7B">
        <w:rPr>
          <w:rFonts w:ascii="Times New Roman" w:hAnsi="Times New Roman" w:cs="Times New Roman"/>
          <w:szCs w:val="21"/>
        </w:rPr>
        <w:t xml:space="preserve">, </w:t>
      </w:r>
      <w:r w:rsidRPr="006A1D7B">
        <w:rPr>
          <w:rFonts w:ascii="Times New Roman" w:hAnsi="Times New Roman" w:cs="Times New Roman"/>
          <w:i/>
          <w:szCs w:val="21"/>
        </w:rPr>
        <w:t>DAS</w:t>
      </w:r>
      <w:r w:rsidRPr="006A1D7B">
        <w:rPr>
          <w:rFonts w:ascii="Times New Roman" w:hAnsi="Times New Roman" w:cs="Times New Roman"/>
          <w:szCs w:val="21"/>
        </w:rPr>
        <w:t xml:space="preserve"> disease activity score,</w:t>
      </w:r>
      <w:r>
        <w:rPr>
          <w:rFonts w:ascii="Times New Roman" w:eastAsia="ＭＳ Ｐゴシック" w:hAnsi="Times New Roman" w:cs="Times New Roman"/>
          <w:color w:val="000000"/>
          <w:kern w:val="24"/>
          <w:szCs w:val="21"/>
        </w:rPr>
        <w:t xml:space="preserve"> </w:t>
      </w:r>
      <w:r w:rsidRPr="006A1D7B">
        <w:rPr>
          <w:rFonts w:ascii="Times New Roman" w:hAnsi="Times New Roman" w:cs="Times New Roman"/>
          <w:i/>
          <w:szCs w:val="21"/>
        </w:rPr>
        <w:t>ESR</w:t>
      </w:r>
      <w:r w:rsidRPr="006A1D7B">
        <w:rPr>
          <w:rFonts w:ascii="Times New Roman" w:hAnsi="Times New Roman" w:cs="Times New Roman"/>
          <w:szCs w:val="21"/>
        </w:rPr>
        <w:t xml:space="preserve"> erythrocyte sedimentation rate</w:t>
      </w:r>
      <w:r>
        <w:rPr>
          <w:rFonts w:ascii="Times New Roman" w:hAnsi="Times New Roman" w:cs="Times New Roman"/>
          <w:szCs w:val="21"/>
        </w:rPr>
        <w:t>,</w:t>
      </w:r>
      <w:r w:rsidRPr="006A1D7B">
        <w:rPr>
          <w:rFonts w:ascii="Times New Roman" w:hAnsi="Times New Roman" w:cs="Times New Roman"/>
          <w:szCs w:val="21"/>
        </w:rPr>
        <w:t xml:space="preserve"> </w:t>
      </w:r>
      <w:r w:rsidRPr="006A1D7B">
        <w:rPr>
          <w:rFonts w:ascii="Times New Roman" w:hAnsi="Times New Roman" w:cs="Times New Roman"/>
          <w:i/>
          <w:szCs w:val="21"/>
        </w:rPr>
        <w:t>SDAI</w:t>
      </w:r>
      <w:r w:rsidRPr="006A1D7B">
        <w:rPr>
          <w:rFonts w:ascii="Times New Roman" w:hAnsi="Times New Roman" w:cs="Times New Roman"/>
          <w:szCs w:val="21"/>
        </w:rPr>
        <w:t xml:space="preserve"> simplified disease activity index, </w:t>
      </w:r>
      <w:r w:rsidRPr="006A1D7B">
        <w:rPr>
          <w:rFonts w:ascii="Times New Roman" w:hAnsi="Times New Roman" w:cs="Times New Roman"/>
          <w:i/>
          <w:szCs w:val="21"/>
        </w:rPr>
        <w:t>CDAI</w:t>
      </w:r>
      <w:r w:rsidRPr="006A1D7B">
        <w:rPr>
          <w:rFonts w:ascii="Times New Roman" w:hAnsi="Times New Roman" w:cs="Times New Roman"/>
          <w:szCs w:val="21"/>
        </w:rPr>
        <w:t xml:space="preserve"> clinical disease activity index</w:t>
      </w:r>
      <w:r w:rsidRPr="00E11500">
        <w:rPr>
          <w:rFonts w:ascii="Times New Roman" w:hAnsi="Times New Roman" w:cs="Times New Roman" w:hint="eastAsia"/>
          <w:szCs w:val="21"/>
        </w:rPr>
        <w:t>,</w:t>
      </w:r>
      <w:r w:rsidRPr="00E11500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E11500">
        <w:rPr>
          <w:rFonts w:ascii="Times New Roman" w:hAnsi="Times New Roman" w:cs="Times New Roman" w:hint="eastAsia"/>
          <w:i/>
          <w:iCs/>
        </w:rPr>
        <w:t>m</w:t>
      </w:r>
      <w:r w:rsidRPr="00E11500">
        <w:rPr>
          <w:rFonts w:ascii="Times New Roman" w:hAnsi="Times New Roman" w:cs="Times New Roman"/>
          <w:i/>
          <w:iCs/>
        </w:rPr>
        <w:t>HAQ</w:t>
      </w:r>
      <w:proofErr w:type="spellEnd"/>
      <w:r w:rsidRPr="00E11500">
        <w:rPr>
          <w:rFonts w:ascii="Times New Roman" w:hAnsi="Times New Roman" w:cs="Times New Roman"/>
          <w:i/>
          <w:iCs/>
        </w:rPr>
        <w:t xml:space="preserve"> </w:t>
      </w:r>
      <w:r w:rsidRPr="00E11500">
        <w:rPr>
          <w:rFonts w:ascii="Times New Roman" w:hAnsi="Times New Roman" w:cs="Times New Roman"/>
        </w:rPr>
        <w:t xml:space="preserve">modified health assessment questionnaire </w:t>
      </w:r>
      <w:r w:rsidRPr="00E11500">
        <w:rPr>
          <w:rFonts w:ascii="Times New Roman" w:hAnsi="Times New Roman" w:cs="Times New Roman"/>
          <w:szCs w:val="21"/>
        </w:rPr>
        <w:t xml:space="preserve"> </w:t>
      </w:r>
      <w:r w:rsidRPr="00BE7589">
        <w:rPr>
          <w:rFonts w:ascii="Times New Roman" w:hAnsi="Times New Roman" w:cs="Times New Roman"/>
        </w:rPr>
        <w:t>*</w:t>
      </w:r>
      <w:r w:rsidRPr="00BE7589">
        <w:rPr>
          <w:rFonts w:ascii="Times New Roman" w:eastAsia="ＭＳ Ｐ明朝" w:hAnsi="Times New Roman" w:cs="Times New Roman"/>
          <w:sz w:val="22"/>
        </w:rPr>
        <w:t xml:space="preserve">P&lt;0.05 </w:t>
      </w:r>
      <w:r w:rsidRPr="00BE7589">
        <w:rPr>
          <w:rFonts w:ascii="Times New Roman" w:hAnsi="Times New Roman" w:cs="Times New Roman"/>
        </w:rPr>
        <w:t>versus c</w:t>
      </w:r>
      <w:r>
        <w:rPr>
          <w:rFonts w:ascii="Times New Roman" w:hAnsi="Times New Roman" w:cs="Times New Roman"/>
        </w:rPr>
        <w:t xml:space="preserve">oncomitant use of MTX in </w:t>
      </w:r>
      <w:proofErr w:type="spellStart"/>
      <w:r>
        <w:rPr>
          <w:rFonts w:ascii="Times New Roman" w:hAnsi="Times New Roman" w:cs="Times New Roman"/>
        </w:rPr>
        <w:t>baricitinib</w:t>
      </w:r>
      <w:proofErr w:type="spellEnd"/>
      <w:r>
        <w:rPr>
          <w:rFonts w:ascii="Times New Roman" w:hAnsi="Times New Roman" w:cs="Times New Roman"/>
        </w:rPr>
        <w:t xml:space="preserve"> group</w:t>
      </w:r>
      <w:r w:rsidRPr="00BE7589">
        <w:rPr>
          <w:rFonts w:ascii="Times New Roman" w:eastAsia="ＭＳ Ｐ明朝" w:hAnsi="Times New Roman" w:cs="Times New Roman"/>
          <w:sz w:val="22"/>
        </w:rPr>
        <w:t>.</w:t>
      </w:r>
    </w:p>
    <w:p w14:paraId="709B9CEE" w14:textId="77777777" w:rsidR="00270FA8" w:rsidRPr="004F3AFF" w:rsidRDefault="00270FA8" w:rsidP="00270FA8">
      <w:pPr>
        <w:jc w:val="left"/>
        <w:rPr>
          <w:rFonts w:ascii="Times New Roman" w:hAnsi="Times New Roman" w:cs="Times New Roman"/>
          <w:i/>
          <w:szCs w:val="21"/>
        </w:rPr>
      </w:pPr>
    </w:p>
    <w:p w14:paraId="1CE04E33" w14:textId="77777777" w:rsidR="00270FA8" w:rsidRDefault="00270FA8" w:rsidP="00270FA8">
      <w:pPr>
        <w:rPr>
          <w:rFonts w:ascii="Times New Roman" w:hAnsi="Times New Roman" w:cs="Times New Roman"/>
        </w:rPr>
      </w:pPr>
    </w:p>
    <w:p w14:paraId="6424B831" w14:textId="77777777" w:rsidR="00270FA8" w:rsidRDefault="00270FA8" w:rsidP="00270FA8">
      <w:pPr>
        <w:rPr>
          <w:rFonts w:ascii="Times New Roman" w:hAnsi="Times New Roman" w:cs="Times New Roman"/>
        </w:rPr>
      </w:pPr>
    </w:p>
    <w:p w14:paraId="6FBB1C72" w14:textId="77777777" w:rsidR="00270FA8" w:rsidRDefault="00270FA8" w:rsidP="00270FA8">
      <w:pPr>
        <w:rPr>
          <w:rFonts w:ascii="Times New Roman" w:hAnsi="Times New Roman" w:cs="Times New Roman"/>
        </w:rPr>
      </w:pPr>
    </w:p>
    <w:p w14:paraId="783F29C9" w14:textId="77777777" w:rsidR="00270FA8" w:rsidRDefault="00270FA8" w:rsidP="00270FA8">
      <w:pPr>
        <w:rPr>
          <w:rFonts w:ascii="Times New Roman" w:hAnsi="Times New Roman" w:cs="Times New Roman"/>
        </w:rPr>
      </w:pPr>
    </w:p>
    <w:p w14:paraId="2A330546" w14:textId="77777777" w:rsidR="00270FA8" w:rsidRPr="006A1D7B" w:rsidRDefault="00270FA8" w:rsidP="00270FA8">
      <w:pPr>
        <w:rPr>
          <w:rFonts w:ascii="Times New Roman" w:hAnsi="Times New Roman" w:cs="Times New Roman"/>
        </w:rPr>
      </w:pPr>
    </w:p>
    <w:p w14:paraId="2E0ABB4A" w14:textId="77777777" w:rsidR="00B44DDA" w:rsidRPr="00270FA8" w:rsidRDefault="00B44DDA"/>
    <w:sectPr w:rsidR="00B44DDA" w:rsidRPr="00270FA8" w:rsidSect="001832A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A8"/>
    <w:rsid w:val="00270FA8"/>
    <w:rsid w:val="00B4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E8B10F"/>
  <w15:chartTrackingRefBased/>
  <w15:docId w15:val="{57A101EF-10FE-42CE-9D1E-7477DF94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F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FA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岩本 直樹</dc:creator>
  <cp:keywords/>
  <dc:description/>
  <cp:lastModifiedBy>岩本 直樹</cp:lastModifiedBy>
  <cp:revision>1</cp:revision>
  <dcterms:created xsi:type="dcterms:W3CDTF">2021-04-23T11:26:00Z</dcterms:created>
  <dcterms:modified xsi:type="dcterms:W3CDTF">2021-04-23T11:26:00Z</dcterms:modified>
</cp:coreProperties>
</file>