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4560C" w14:textId="7075CC09" w:rsidR="004A6A13" w:rsidRPr="00887FD4" w:rsidRDefault="00B17FB1">
      <w:pPr>
        <w:spacing w:after="0" w:line="240" w:lineRule="auto"/>
        <w:rPr>
          <w:rFonts w:ascii="Times New Roman" w:eastAsia="Arial" w:hAnsi="Times New Roman" w:cs="Times New Roman"/>
          <w:b/>
          <w:color w:val="000000" w:themeColor="text1"/>
          <w:szCs w:val="20"/>
        </w:rPr>
      </w:pPr>
      <w:bookmarkStart w:id="0" w:name="_GoBack"/>
      <w:r w:rsidRPr="00887FD4">
        <w:rPr>
          <w:rFonts w:ascii="Times New Roman" w:eastAsia="Arial" w:hAnsi="Times New Roman" w:cs="Times New Roman"/>
          <w:b/>
          <w:color w:val="000000" w:themeColor="text1"/>
          <w:szCs w:val="20"/>
        </w:rPr>
        <w:t xml:space="preserve">Supplementary Table 1. </w:t>
      </w:r>
      <w:r w:rsidR="00356054" w:rsidRPr="00887FD4">
        <w:rPr>
          <w:rFonts w:ascii="Times New Roman" w:eastAsia="Arial" w:hAnsi="Times New Roman" w:cs="Times New Roman"/>
          <w:b/>
          <w:color w:val="000000" w:themeColor="text1"/>
          <w:szCs w:val="20"/>
        </w:rPr>
        <w:t>Hazard ratios of the covariates adjusted in the analysis on risk of herpes zoster in rheumatoid arthritis patients during first bDMARD or tsDMARD use</w:t>
      </w:r>
    </w:p>
    <w:tbl>
      <w:tblPr>
        <w:tblW w:w="0" w:type="auto"/>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3641"/>
        <w:gridCol w:w="758"/>
        <w:gridCol w:w="935"/>
        <w:gridCol w:w="1256"/>
        <w:gridCol w:w="719"/>
      </w:tblGrid>
      <w:tr w:rsidR="00887FD4" w:rsidRPr="00887FD4" w14:paraId="03548F0B" w14:textId="77777777" w:rsidTr="003A3AD3">
        <w:tc>
          <w:tcPr>
            <w:tcW w:w="3641" w:type="dxa"/>
            <w:tcBorders>
              <w:top w:val="single" w:sz="4" w:space="0" w:color="auto"/>
              <w:bottom w:val="single" w:sz="4" w:space="0" w:color="auto"/>
            </w:tcBorders>
            <w:shd w:val="clear" w:color="000000" w:fill="FFFFFF"/>
            <w:tcMar>
              <w:left w:w="108" w:type="dxa"/>
              <w:right w:w="108" w:type="dxa"/>
            </w:tcMar>
          </w:tcPr>
          <w:p w14:paraId="2275E6C0" w14:textId="77777777" w:rsidR="004A6A13" w:rsidRPr="00887FD4" w:rsidRDefault="00B17FB1">
            <w:pPr>
              <w:spacing w:after="0" w:line="240" w:lineRule="auto"/>
              <w:rPr>
                <w:rFonts w:ascii="Times New Roman" w:eastAsia="맑은 고딕" w:hAnsi="Times New Roman" w:cs="Times New Roman"/>
                <w:b/>
                <w:bCs/>
                <w:color w:val="000000" w:themeColor="text1"/>
                <w:sz w:val="16"/>
                <w:szCs w:val="16"/>
              </w:rPr>
            </w:pPr>
            <w:r w:rsidRPr="00887FD4">
              <w:rPr>
                <w:rFonts w:ascii="Times New Roman" w:eastAsia="맑은 고딕" w:hAnsi="Times New Roman" w:cs="Times New Roman"/>
                <w:b/>
                <w:bCs/>
                <w:color w:val="000000" w:themeColor="text1"/>
                <w:sz w:val="16"/>
                <w:szCs w:val="16"/>
              </w:rPr>
              <w:t>Covariate</w:t>
            </w:r>
          </w:p>
        </w:tc>
        <w:tc>
          <w:tcPr>
            <w:tcW w:w="0" w:type="auto"/>
            <w:tcBorders>
              <w:top w:val="single" w:sz="4" w:space="0" w:color="auto"/>
              <w:bottom w:val="single" w:sz="4" w:space="0" w:color="auto"/>
            </w:tcBorders>
            <w:shd w:val="clear" w:color="000000" w:fill="FFFFFF"/>
          </w:tcPr>
          <w:p w14:paraId="202205CE" w14:textId="77777777" w:rsidR="004A6A13" w:rsidRPr="00887FD4" w:rsidRDefault="00B17FB1">
            <w:pPr>
              <w:spacing w:after="0" w:line="240" w:lineRule="auto"/>
              <w:jc w:val="center"/>
              <w:rPr>
                <w:rFonts w:ascii="Times New Roman" w:hAnsi="Times New Roman" w:cs="Times New Roman"/>
                <w:b/>
                <w:color w:val="000000" w:themeColor="text1"/>
                <w:sz w:val="16"/>
                <w:szCs w:val="16"/>
              </w:rPr>
            </w:pPr>
            <w:r w:rsidRPr="00887FD4">
              <w:rPr>
                <w:rFonts w:ascii="Times New Roman" w:hAnsi="Times New Roman" w:cs="Times New Roman"/>
                <w:b/>
                <w:color w:val="000000" w:themeColor="text1"/>
                <w:sz w:val="16"/>
                <w:szCs w:val="16"/>
              </w:rPr>
              <w:t>Reference</w:t>
            </w:r>
          </w:p>
        </w:tc>
        <w:tc>
          <w:tcPr>
            <w:tcW w:w="0" w:type="auto"/>
            <w:tcBorders>
              <w:top w:val="single" w:sz="4" w:space="0" w:color="auto"/>
              <w:bottom w:val="single" w:sz="4" w:space="0" w:color="auto"/>
            </w:tcBorders>
            <w:shd w:val="clear" w:color="000000" w:fill="FFFFFF"/>
          </w:tcPr>
          <w:p w14:paraId="54457033" w14:textId="77777777" w:rsidR="004A6A13" w:rsidRPr="00887FD4" w:rsidRDefault="00B17FB1">
            <w:pPr>
              <w:spacing w:after="0" w:line="240" w:lineRule="auto"/>
              <w:jc w:val="center"/>
              <w:rPr>
                <w:rFonts w:ascii="Times New Roman" w:hAnsi="Times New Roman" w:cs="Times New Roman"/>
                <w:b/>
                <w:color w:val="000000" w:themeColor="text1"/>
                <w:sz w:val="16"/>
                <w:szCs w:val="16"/>
              </w:rPr>
            </w:pPr>
            <w:r w:rsidRPr="00887FD4">
              <w:rPr>
                <w:rFonts w:ascii="Times New Roman" w:hAnsi="Times New Roman" w:cs="Times New Roman"/>
                <w:b/>
                <w:color w:val="000000" w:themeColor="text1"/>
                <w:sz w:val="16"/>
                <w:szCs w:val="16"/>
              </w:rPr>
              <w:t>Variable type</w:t>
            </w:r>
          </w:p>
        </w:tc>
        <w:tc>
          <w:tcPr>
            <w:tcW w:w="0" w:type="auto"/>
            <w:tcBorders>
              <w:top w:val="single" w:sz="4" w:space="0" w:color="auto"/>
              <w:bottom w:val="single" w:sz="4" w:space="0" w:color="auto"/>
            </w:tcBorders>
            <w:shd w:val="clear" w:color="000000" w:fill="FFFFFF"/>
            <w:tcMar>
              <w:left w:w="108" w:type="dxa"/>
              <w:right w:w="108" w:type="dxa"/>
            </w:tcMar>
            <w:vAlign w:val="center"/>
          </w:tcPr>
          <w:p w14:paraId="06EE2F7E"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HR (95% CI)</w:t>
            </w:r>
          </w:p>
        </w:tc>
        <w:tc>
          <w:tcPr>
            <w:tcW w:w="0" w:type="auto"/>
            <w:tcBorders>
              <w:top w:val="single" w:sz="4" w:space="0" w:color="auto"/>
              <w:bottom w:val="single" w:sz="4" w:space="0" w:color="auto"/>
            </w:tcBorders>
            <w:shd w:val="clear" w:color="000000" w:fill="FFFFFF"/>
            <w:tcMar>
              <w:left w:w="108" w:type="dxa"/>
              <w:right w:w="108" w:type="dxa"/>
            </w:tcMar>
          </w:tcPr>
          <w:p w14:paraId="7AA0BBE1"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i/>
                <w:color w:val="000000" w:themeColor="text1"/>
                <w:sz w:val="16"/>
                <w:szCs w:val="16"/>
              </w:rPr>
              <w:t>P</w:t>
            </w:r>
            <w:r w:rsidRPr="00887FD4">
              <w:rPr>
                <w:rFonts w:ascii="Times New Roman" w:eastAsia="Arial" w:hAnsi="Times New Roman" w:cs="Times New Roman"/>
                <w:b/>
                <w:color w:val="000000" w:themeColor="text1"/>
                <w:sz w:val="16"/>
                <w:szCs w:val="16"/>
              </w:rPr>
              <w:t xml:space="preserve"> value</w:t>
            </w:r>
          </w:p>
        </w:tc>
      </w:tr>
      <w:tr w:rsidR="00887FD4" w:rsidRPr="00887FD4" w14:paraId="2398E2C3" w14:textId="77777777" w:rsidTr="003A3AD3">
        <w:tc>
          <w:tcPr>
            <w:tcW w:w="3641" w:type="dxa"/>
            <w:tcBorders>
              <w:top w:val="single" w:sz="4" w:space="0" w:color="auto"/>
            </w:tcBorders>
            <w:shd w:val="clear" w:color="000000" w:fill="FFFFFF"/>
            <w:tcMar>
              <w:left w:w="108" w:type="dxa"/>
              <w:right w:w="108" w:type="dxa"/>
            </w:tcMar>
          </w:tcPr>
          <w:p w14:paraId="5E00467A"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Age, years</w:t>
            </w:r>
          </w:p>
        </w:tc>
        <w:tc>
          <w:tcPr>
            <w:tcW w:w="0" w:type="auto"/>
            <w:tcBorders>
              <w:top w:val="single" w:sz="4" w:space="0" w:color="auto"/>
            </w:tcBorders>
            <w:shd w:val="clear" w:color="000000" w:fill="FFFFFF"/>
          </w:tcPr>
          <w:p w14:paraId="4B9C99FA"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Continuous</w:t>
            </w:r>
          </w:p>
        </w:tc>
        <w:tc>
          <w:tcPr>
            <w:tcW w:w="0" w:type="auto"/>
            <w:tcBorders>
              <w:top w:val="single" w:sz="4" w:space="0" w:color="auto"/>
            </w:tcBorders>
            <w:shd w:val="clear" w:color="000000" w:fill="FFFFFF"/>
          </w:tcPr>
          <w:p w14:paraId="51CBECA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Continuous</w:t>
            </w:r>
          </w:p>
        </w:tc>
        <w:tc>
          <w:tcPr>
            <w:tcW w:w="0" w:type="auto"/>
            <w:tcBorders>
              <w:top w:val="single" w:sz="4" w:space="0" w:color="auto"/>
            </w:tcBorders>
            <w:shd w:val="clear" w:color="000000" w:fill="FFFFFF"/>
            <w:tcMar>
              <w:left w:w="108" w:type="dxa"/>
              <w:right w:w="108" w:type="dxa"/>
            </w:tcMar>
            <w:vAlign w:val="center"/>
          </w:tcPr>
          <w:p w14:paraId="1741AA0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1.02 (1.01-1.02)</w:t>
            </w:r>
          </w:p>
        </w:tc>
        <w:tc>
          <w:tcPr>
            <w:tcW w:w="0" w:type="auto"/>
            <w:tcBorders>
              <w:top w:val="single" w:sz="4" w:space="0" w:color="auto"/>
            </w:tcBorders>
            <w:shd w:val="clear" w:color="000000" w:fill="FFFFFF"/>
            <w:tcMar>
              <w:left w:w="108" w:type="dxa"/>
              <w:right w:w="108" w:type="dxa"/>
            </w:tcMar>
          </w:tcPr>
          <w:p w14:paraId="4D251B65"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73E61868" w14:textId="77777777" w:rsidTr="003A3AD3">
        <w:tc>
          <w:tcPr>
            <w:tcW w:w="3641" w:type="dxa"/>
            <w:shd w:val="clear" w:color="000000" w:fill="FFFFFF"/>
            <w:tcMar>
              <w:left w:w="108" w:type="dxa"/>
              <w:right w:w="108" w:type="dxa"/>
            </w:tcMar>
          </w:tcPr>
          <w:p w14:paraId="3B4009FD"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Sex, female</w:t>
            </w:r>
          </w:p>
        </w:tc>
        <w:tc>
          <w:tcPr>
            <w:tcW w:w="0" w:type="auto"/>
            <w:shd w:val="clear" w:color="000000" w:fill="FFFFFF"/>
          </w:tcPr>
          <w:p w14:paraId="22CBFCC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Male</w:t>
            </w:r>
          </w:p>
        </w:tc>
        <w:tc>
          <w:tcPr>
            <w:tcW w:w="0" w:type="auto"/>
            <w:shd w:val="clear" w:color="000000" w:fill="FFFFFF"/>
          </w:tcPr>
          <w:p w14:paraId="06AC941E"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Categorical</w:t>
            </w:r>
          </w:p>
        </w:tc>
        <w:tc>
          <w:tcPr>
            <w:tcW w:w="0" w:type="auto"/>
            <w:shd w:val="clear" w:color="000000" w:fill="FFFFFF"/>
            <w:tcMar>
              <w:left w:w="108" w:type="dxa"/>
              <w:right w:w="108" w:type="dxa"/>
            </w:tcMar>
            <w:vAlign w:val="center"/>
          </w:tcPr>
          <w:p w14:paraId="25BAFD1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1.18 (1.02-1.37)</w:t>
            </w:r>
          </w:p>
        </w:tc>
        <w:tc>
          <w:tcPr>
            <w:tcW w:w="0" w:type="auto"/>
            <w:shd w:val="clear" w:color="000000" w:fill="FFFFFF"/>
            <w:tcMar>
              <w:left w:w="108" w:type="dxa"/>
              <w:right w:w="108" w:type="dxa"/>
            </w:tcMar>
          </w:tcPr>
          <w:p w14:paraId="118D46E9"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0.032</w:t>
            </w:r>
          </w:p>
        </w:tc>
      </w:tr>
      <w:tr w:rsidR="00887FD4" w:rsidRPr="00887FD4" w14:paraId="2A580320" w14:textId="77777777" w:rsidTr="003A3AD3">
        <w:tc>
          <w:tcPr>
            <w:tcW w:w="3641" w:type="dxa"/>
            <w:shd w:val="clear" w:color="000000" w:fill="FFFFFF"/>
            <w:tcMar>
              <w:left w:w="108" w:type="dxa"/>
              <w:right w:w="108" w:type="dxa"/>
            </w:tcMar>
          </w:tcPr>
          <w:p w14:paraId="5D433DB9"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Number of csDMARDs</w:t>
            </w:r>
          </w:p>
        </w:tc>
        <w:tc>
          <w:tcPr>
            <w:tcW w:w="0" w:type="auto"/>
            <w:shd w:val="clear" w:color="000000" w:fill="FFFFFF"/>
          </w:tcPr>
          <w:p w14:paraId="77A3CA6E"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Continuous</w:t>
            </w:r>
          </w:p>
        </w:tc>
        <w:tc>
          <w:tcPr>
            <w:tcW w:w="0" w:type="auto"/>
            <w:shd w:val="clear" w:color="000000" w:fill="FFFFFF"/>
          </w:tcPr>
          <w:p w14:paraId="6199D13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Continuous</w:t>
            </w:r>
          </w:p>
        </w:tc>
        <w:tc>
          <w:tcPr>
            <w:tcW w:w="0" w:type="auto"/>
            <w:shd w:val="clear" w:color="000000" w:fill="FFFFFF"/>
            <w:tcMar>
              <w:left w:w="108" w:type="dxa"/>
              <w:right w:w="108" w:type="dxa"/>
            </w:tcMar>
            <w:vAlign w:val="center"/>
          </w:tcPr>
          <w:p w14:paraId="64FB797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1.02 (0.96-1.09)</w:t>
            </w:r>
          </w:p>
        </w:tc>
        <w:tc>
          <w:tcPr>
            <w:tcW w:w="0" w:type="auto"/>
            <w:shd w:val="clear" w:color="000000" w:fill="FFFFFF"/>
            <w:tcMar>
              <w:left w:w="108" w:type="dxa"/>
              <w:right w:w="108" w:type="dxa"/>
            </w:tcMar>
          </w:tcPr>
          <w:p w14:paraId="1E6F2E82"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0.532</w:t>
            </w:r>
          </w:p>
        </w:tc>
      </w:tr>
      <w:tr w:rsidR="00887FD4" w:rsidRPr="00887FD4" w14:paraId="3019D4D5" w14:textId="77777777" w:rsidTr="003A3AD3">
        <w:trPr>
          <w:trHeight w:val="47"/>
        </w:trPr>
        <w:tc>
          <w:tcPr>
            <w:tcW w:w="3641" w:type="dxa"/>
            <w:shd w:val="clear" w:color="000000" w:fill="FFFFFF"/>
            <w:tcMar>
              <w:left w:w="108" w:type="dxa"/>
              <w:right w:w="108" w:type="dxa"/>
            </w:tcMar>
          </w:tcPr>
          <w:p w14:paraId="0D7CAA8F"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Charlson comorbidity index</w:t>
            </w:r>
          </w:p>
        </w:tc>
        <w:tc>
          <w:tcPr>
            <w:tcW w:w="0" w:type="auto"/>
            <w:shd w:val="clear" w:color="000000" w:fill="FFFFFF"/>
          </w:tcPr>
          <w:p w14:paraId="02A7F1D1"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Continuous</w:t>
            </w:r>
          </w:p>
        </w:tc>
        <w:tc>
          <w:tcPr>
            <w:tcW w:w="0" w:type="auto"/>
            <w:shd w:val="clear" w:color="000000" w:fill="FFFFFF"/>
          </w:tcPr>
          <w:p w14:paraId="7FF4856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Continuous</w:t>
            </w:r>
          </w:p>
        </w:tc>
        <w:tc>
          <w:tcPr>
            <w:tcW w:w="0" w:type="auto"/>
            <w:shd w:val="clear" w:color="000000" w:fill="FFFFFF"/>
            <w:tcMar>
              <w:left w:w="108" w:type="dxa"/>
              <w:right w:w="108" w:type="dxa"/>
            </w:tcMar>
            <w:vAlign w:val="center"/>
          </w:tcPr>
          <w:p w14:paraId="62B00177"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1.05 (1.03-1.07)</w:t>
            </w:r>
          </w:p>
        </w:tc>
        <w:tc>
          <w:tcPr>
            <w:tcW w:w="0" w:type="auto"/>
            <w:shd w:val="clear" w:color="000000" w:fill="FFFFFF"/>
            <w:tcMar>
              <w:left w:w="108" w:type="dxa"/>
              <w:right w:w="108" w:type="dxa"/>
            </w:tcMar>
          </w:tcPr>
          <w:p w14:paraId="153512A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2E672A1E" w14:textId="77777777" w:rsidTr="003A3AD3">
        <w:tc>
          <w:tcPr>
            <w:tcW w:w="3641" w:type="dxa"/>
            <w:shd w:val="clear" w:color="000000" w:fill="FFFFFF"/>
            <w:tcMar>
              <w:left w:w="108" w:type="dxa"/>
              <w:right w:w="108" w:type="dxa"/>
            </w:tcMar>
          </w:tcPr>
          <w:p w14:paraId="6A06B762"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Year of the index date</w:t>
            </w:r>
          </w:p>
        </w:tc>
        <w:tc>
          <w:tcPr>
            <w:tcW w:w="0" w:type="auto"/>
            <w:shd w:val="clear" w:color="000000" w:fill="FFFFFF"/>
          </w:tcPr>
          <w:p w14:paraId="1EB619CC"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Pr>
          <w:p w14:paraId="4B086FDD"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vAlign w:val="center"/>
          </w:tcPr>
          <w:p w14:paraId="1DB85970"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444BE398"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0.006</w:t>
            </w:r>
          </w:p>
        </w:tc>
      </w:tr>
      <w:tr w:rsidR="00887FD4" w:rsidRPr="00887FD4" w14:paraId="380DC0B2" w14:textId="77777777" w:rsidTr="003A3AD3">
        <w:tc>
          <w:tcPr>
            <w:tcW w:w="3641" w:type="dxa"/>
            <w:shd w:val="clear" w:color="000000" w:fill="FFFFFF"/>
            <w:tcMar>
              <w:left w:w="108" w:type="dxa"/>
              <w:right w:w="108" w:type="dxa"/>
            </w:tcMar>
          </w:tcPr>
          <w:p w14:paraId="46C789F4" w14:textId="77777777" w:rsidR="004A6A13" w:rsidRPr="00887FD4" w:rsidRDefault="00B17FB1">
            <w:pPr>
              <w:spacing w:after="0" w:line="240" w:lineRule="auto"/>
              <w:ind w:firstLineChars="100" w:firstLine="160"/>
              <w:rPr>
                <w:rFonts w:ascii="Times New Roman" w:eastAsia="Arial"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2012</w:t>
            </w:r>
          </w:p>
        </w:tc>
        <w:tc>
          <w:tcPr>
            <w:tcW w:w="0" w:type="auto"/>
            <w:shd w:val="clear" w:color="000000" w:fill="FFFFFF"/>
          </w:tcPr>
          <w:p w14:paraId="7004334C" w14:textId="77777777" w:rsidR="004A6A13" w:rsidRPr="00887FD4" w:rsidRDefault="00B17FB1">
            <w:pPr>
              <w:spacing w:after="0"/>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2011</w:t>
            </w:r>
          </w:p>
        </w:tc>
        <w:tc>
          <w:tcPr>
            <w:tcW w:w="0" w:type="auto"/>
            <w:shd w:val="clear" w:color="000000" w:fill="FFFFFF"/>
          </w:tcPr>
          <w:p w14:paraId="6C30ECC2"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Categorical</w:t>
            </w:r>
          </w:p>
        </w:tc>
        <w:tc>
          <w:tcPr>
            <w:tcW w:w="0" w:type="auto"/>
            <w:shd w:val="clear" w:color="000000" w:fill="FFFFFF"/>
            <w:tcMar>
              <w:left w:w="108" w:type="dxa"/>
              <w:right w:w="108" w:type="dxa"/>
            </w:tcMar>
            <w:vAlign w:val="center"/>
          </w:tcPr>
          <w:p w14:paraId="2BF7BBF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0.98 (0.81-1.20)</w:t>
            </w:r>
          </w:p>
        </w:tc>
        <w:tc>
          <w:tcPr>
            <w:tcW w:w="0" w:type="auto"/>
            <w:shd w:val="clear" w:color="000000" w:fill="FFFFFF"/>
            <w:tcMar>
              <w:left w:w="108" w:type="dxa"/>
              <w:right w:w="108" w:type="dxa"/>
            </w:tcMar>
          </w:tcPr>
          <w:p w14:paraId="59F21B4A"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0.867</w:t>
            </w:r>
          </w:p>
        </w:tc>
      </w:tr>
      <w:tr w:rsidR="00887FD4" w:rsidRPr="00887FD4" w14:paraId="568CCFE7" w14:textId="77777777" w:rsidTr="003A3AD3">
        <w:tc>
          <w:tcPr>
            <w:tcW w:w="3641" w:type="dxa"/>
            <w:shd w:val="clear" w:color="000000" w:fill="FFFFFF"/>
            <w:tcMar>
              <w:left w:w="108" w:type="dxa"/>
              <w:right w:w="108" w:type="dxa"/>
            </w:tcMar>
          </w:tcPr>
          <w:p w14:paraId="02A64C34" w14:textId="77777777" w:rsidR="004A6A13" w:rsidRPr="00887FD4" w:rsidRDefault="00B17FB1">
            <w:pPr>
              <w:spacing w:after="0" w:line="240" w:lineRule="auto"/>
              <w:ind w:firstLineChars="100" w:firstLine="160"/>
              <w:rPr>
                <w:rFonts w:ascii="Times New Roman" w:eastAsia="Arial"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2013</w:t>
            </w:r>
          </w:p>
        </w:tc>
        <w:tc>
          <w:tcPr>
            <w:tcW w:w="0" w:type="auto"/>
            <w:shd w:val="clear" w:color="000000" w:fill="FFFFFF"/>
          </w:tcPr>
          <w:p w14:paraId="40C60AB5" w14:textId="77777777" w:rsidR="004A6A13" w:rsidRPr="00887FD4" w:rsidRDefault="00B17FB1">
            <w:pPr>
              <w:spacing w:after="0"/>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2011</w:t>
            </w:r>
          </w:p>
        </w:tc>
        <w:tc>
          <w:tcPr>
            <w:tcW w:w="0" w:type="auto"/>
            <w:shd w:val="clear" w:color="000000" w:fill="FFFFFF"/>
          </w:tcPr>
          <w:p w14:paraId="089594D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Categorical</w:t>
            </w:r>
          </w:p>
        </w:tc>
        <w:tc>
          <w:tcPr>
            <w:tcW w:w="0" w:type="auto"/>
            <w:shd w:val="clear" w:color="000000" w:fill="FFFFFF"/>
            <w:tcMar>
              <w:left w:w="108" w:type="dxa"/>
              <w:right w:w="108" w:type="dxa"/>
            </w:tcMar>
            <w:vAlign w:val="center"/>
          </w:tcPr>
          <w:p w14:paraId="6D7C4A88"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1.05 (0.86-1.30)</w:t>
            </w:r>
          </w:p>
        </w:tc>
        <w:tc>
          <w:tcPr>
            <w:tcW w:w="0" w:type="auto"/>
            <w:shd w:val="clear" w:color="000000" w:fill="FFFFFF"/>
            <w:tcMar>
              <w:left w:w="108" w:type="dxa"/>
              <w:right w:w="108" w:type="dxa"/>
            </w:tcMar>
          </w:tcPr>
          <w:p w14:paraId="54442D5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0.625</w:t>
            </w:r>
          </w:p>
        </w:tc>
      </w:tr>
      <w:tr w:rsidR="00887FD4" w:rsidRPr="00887FD4" w14:paraId="02AD0F8F" w14:textId="77777777" w:rsidTr="003A3AD3">
        <w:tc>
          <w:tcPr>
            <w:tcW w:w="3641" w:type="dxa"/>
            <w:shd w:val="clear" w:color="000000" w:fill="FFFFFF"/>
            <w:tcMar>
              <w:left w:w="108" w:type="dxa"/>
              <w:right w:w="108" w:type="dxa"/>
            </w:tcMar>
          </w:tcPr>
          <w:p w14:paraId="7310B492" w14:textId="77777777" w:rsidR="004A6A13" w:rsidRPr="00887FD4" w:rsidRDefault="00B17FB1">
            <w:pPr>
              <w:spacing w:after="0" w:line="240" w:lineRule="auto"/>
              <w:ind w:firstLineChars="100" w:firstLine="160"/>
              <w:rPr>
                <w:rFonts w:ascii="Times New Roman" w:eastAsia="Arial"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2014</w:t>
            </w:r>
          </w:p>
        </w:tc>
        <w:tc>
          <w:tcPr>
            <w:tcW w:w="0" w:type="auto"/>
            <w:shd w:val="clear" w:color="000000" w:fill="FFFFFF"/>
          </w:tcPr>
          <w:p w14:paraId="62EC3534" w14:textId="77777777" w:rsidR="004A6A13" w:rsidRPr="00887FD4" w:rsidRDefault="00B17FB1">
            <w:pPr>
              <w:spacing w:after="0"/>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2011</w:t>
            </w:r>
          </w:p>
        </w:tc>
        <w:tc>
          <w:tcPr>
            <w:tcW w:w="0" w:type="auto"/>
            <w:shd w:val="clear" w:color="000000" w:fill="FFFFFF"/>
          </w:tcPr>
          <w:p w14:paraId="1AC208F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Categorical</w:t>
            </w:r>
          </w:p>
        </w:tc>
        <w:tc>
          <w:tcPr>
            <w:tcW w:w="0" w:type="auto"/>
            <w:shd w:val="clear" w:color="000000" w:fill="FFFFFF"/>
            <w:tcMar>
              <w:left w:w="108" w:type="dxa"/>
              <w:right w:w="108" w:type="dxa"/>
            </w:tcMar>
            <w:vAlign w:val="center"/>
          </w:tcPr>
          <w:p w14:paraId="20DE0BD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1.68 (1.35-2.08)</w:t>
            </w:r>
          </w:p>
        </w:tc>
        <w:tc>
          <w:tcPr>
            <w:tcW w:w="0" w:type="auto"/>
            <w:shd w:val="clear" w:color="000000" w:fill="FFFFFF"/>
            <w:tcMar>
              <w:left w:w="108" w:type="dxa"/>
              <w:right w:w="108" w:type="dxa"/>
            </w:tcMar>
          </w:tcPr>
          <w:p w14:paraId="0178645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49980D6C" w14:textId="77777777" w:rsidTr="003A3AD3">
        <w:tc>
          <w:tcPr>
            <w:tcW w:w="3641" w:type="dxa"/>
            <w:shd w:val="clear" w:color="000000" w:fill="FFFFFF"/>
            <w:tcMar>
              <w:left w:w="108" w:type="dxa"/>
              <w:right w:w="108" w:type="dxa"/>
            </w:tcMar>
          </w:tcPr>
          <w:p w14:paraId="443A80CC" w14:textId="77777777" w:rsidR="004A6A13" w:rsidRPr="00887FD4" w:rsidRDefault="00B17FB1">
            <w:pPr>
              <w:spacing w:after="0" w:line="240" w:lineRule="auto"/>
              <w:ind w:firstLineChars="100" w:firstLine="160"/>
              <w:rPr>
                <w:rFonts w:ascii="Times New Roman" w:eastAsia="Arial"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2015</w:t>
            </w:r>
          </w:p>
        </w:tc>
        <w:tc>
          <w:tcPr>
            <w:tcW w:w="0" w:type="auto"/>
            <w:shd w:val="clear" w:color="000000" w:fill="FFFFFF"/>
          </w:tcPr>
          <w:p w14:paraId="136BD8A8" w14:textId="77777777" w:rsidR="004A6A13" w:rsidRPr="00887FD4" w:rsidRDefault="00B17FB1">
            <w:pPr>
              <w:spacing w:after="0"/>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2011</w:t>
            </w:r>
          </w:p>
        </w:tc>
        <w:tc>
          <w:tcPr>
            <w:tcW w:w="0" w:type="auto"/>
            <w:shd w:val="clear" w:color="000000" w:fill="FFFFFF"/>
          </w:tcPr>
          <w:p w14:paraId="2B635549"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Categorical</w:t>
            </w:r>
          </w:p>
        </w:tc>
        <w:tc>
          <w:tcPr>
            <w:tcW w:w="0" w:type="auto"/>
            <w:shd w:val="clear" w:color="000000" w:fill="FFFFFF"/>
            <w:tcMar>
              <w:left w:w="108" w:type="dxa"/>
              <w:right w:w="108" w:type="dxa"/>
            </w:tcMar>
            <w:vAlign w:val="center"/>
          </w:tcPr>
          <w:p w14:paraId="1CCBAA76"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2.10 (1.66-2.65)</w:t>
            </w:r>
          </w:p>
        </w:tc>
        <w:tc>
          <w:tcPr>
            <w:tcW w:w="0" w:type="auto"/>
            <w:shd w:val="clear" w:color="000000" w:fill="FFFFFF"/>
            <w:tcMar>
              <w:left w:w="108" w:type="dxa"/>
              <w:right w:w="108" w:type="dxa"/>
            </w:tcMar>
          </w:tcPr>
          <w:p w14:paraId="4C573BA5"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51E5377E" w14:textId="77777777" w:rsidTr="003A3AD3">
        <w:tc>
          <w:tcPr>
            <w:tcW w:w="3641" w:type="dxa"/>
            <w:shd w:val="clear" w:color="000000" w:fill="FFFFFF"/>
            <w:tcMar>
              <w:left w:w="108" w:type="dxa"/>
              <w:right w:w="108" w:type="dxa"/>
            </w:tcMar>
          </w:tcPr>
          <w:p w14:paraId="6947B1F6" w14:textId="77777777" w:rsidR="004A6A13" w:rsidRPr="00887FD4" w:rsidRDefault="00B17FB1">
            <w:pPr>
              <w:spacing w:after="0" w:line="240" w:lineRule="auto"/>
              <w:ind w:firstLineChars="100" w:firstLine="160"/>
              <w:rPr>
                <w:rFonts w:ascii="Times New Roman" w:eastAsia="Arial"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2016</w:t>
            </w:r>
          </w:p>
        </w:tc>
        <w:tc>
          <w:tcPr>
            <w:tcW w:w="0" w:type="auto"/>
            <w:shd w:val="clear" w:color="000000" w:fill="FFFFFF"/>
          </w:tcPr>
          <w:p w14:paraId="7E832060" w14:textId="77777777" w:rsidR="004A6A13" w:rsidRPr="00887FD4" w:rsidRDefault="00B17FB1">
            <w:pPr>
              <w:spacing w:after="0"/>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2011</w:t>
            </w:r>
          </w:p>
        </w:tc>
        <w:tc>
          <w:tcPr>
            <w:tcW w:w="0" w:type="auto"/>
            <w:shd w:val="clear" w:color="000000" w:fill="FFFFFF"/>
          </w:tcPr>
          <w:p w14:paraId="077E064E"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Categorical</w:t>
            </w:r>
          </w:p>
        </w:tc>
        <w:tc>
          <w:tcPr>
            <w:tcW w:w="0" w:type="auto"/>
            <w:shd w:val="clear" w:color="000000" w:fill="FFFFFF"/>
            <w:tcMar>
              <w:left w:w="108" w:type="dxa"/>
              <w:right w:w="108" w:type="dxa"/>
            </w:tcMar>
            <w:vAlign w:val="center"/>
          </w:tcPr>
          <w:p w14:paraId="08C48288"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1.48 (1.13-1.94)</w:t>
            </w:r>
          </w:p>
        </w:tc>
        <w:tc>
          <w:tcPr>
            <w:tcW w:w="0" w:type="auto"/>
            <w:shd w:val="clear" w:color="000000" w:fill="FFFFFF"/>
            <w:tcMar>
              <w:left w:w="108" w:type="dxa"/>
              <w:right w:w="108" w:type="dxa"/>
            </w:tcMar>
          </w:tcPr>
          <w:p w14:paraId="75D0449D"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0.005</w:t>
            </w:r>
          </w:p>
        </w:tc>
      </w:tr>
      <w:tr w:rsidR="00887FD4" w:rsidRPr="00887FD4" w14:paraId="0C66DC22" w14:textId="77777777" w:rsidTr="003A3AD3">
        <w:tc>
          <w:tcPr>
            <w:tcW w:w="3641" w:type="dxa"/>
            <w:shd w:val="clear" w:color="000000" w:fill="FFFFFF"/>
            <w:tcMar>
              <w:left w:w="108" w:type="dxa"/>
              <w:right w:w="108" w:type="dxa"/>
            </w:tcMar>
          </w:tcPr>
          <w:p w14:paraId="618EAB5F" w14:textId="77777777" w:rsidR="004A6A13" w:rsidRPr="00887FD4" w:rsidRDefault="00B17FB1">
            <w:pPr>
              <w:spacing w:after="0" w:line="240" w:lineRule="auto"/>
              <w:ind w:firstLineChars="100" w:firstLine="160"/>
              <w:rPr>
                <w:rFonts w:ascii="Times New Roman" w:eastAsia="Arial"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2017</w:t>
            </w:r>
          </w:p>
        </w:tc>
        <w:tc>
          <w:tcPr>
            <w:tcW w:w="0" w:type="auto"/>
            <w:shd w:val="clear" w:color="000000" w:fill="FFFFFF"/>
          </w:tcPr>
          <w:p w14:paraId="39514A1B" w14:textId="77777777" w:rsidR="004A6A13" w:rsidRPr="00887FD4" w:rsidRDefault="00B17FB1">
            <w:pPr>
              <w:spacing w:after="0"/>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2011</w:t>
            </w:r>
          </w:p>
        </w:tc>
        <w:tc>
          <w:tcPr>
            <w:tcW w:w="0" w:type="auto"/>
            <w:shd w:val="clear" w:color="000000" w:fill="FFFFFF"/>
          </w:tcPr>
          <w:p w14:paraId="7E94CB8A"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Categorical</w:t>
            </w:r>
          </w:p>
        </w:tc>
        <w:tc>
          <w:tcPr>
            <w:tcW w:w="0" w:type="auto"/>
            <w:shd w:val="clear" w:color="000000" w:fill="FFFFFF"/>
            <w:tcMar>
              <w:left w:w="108" w:type="dxa"/>
              <w:right w:w="108" w:type="dxa"/>
            </w:tcMar>
            <w:vAlign w:val="center"/>
          </w:tcPr>
          <w:p w14:paraId="2D517641"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1.58 (1.17-2.13)</w:t>
            </w:r>
          </w:p>
        </w:tc>
        <w:tc>
          <w:tcPr>
            <w:tcW w:w="0" w:type="auto"/>
            <w:shd w:val="clear" w:color="000000" w:fill="FFFFFF"/>
            <w:tcMar>
              <w:left w:w="108" w:type="dxa"/>
              <w:right w:w="108" w:type="dxa"/>
            </w:tcMar>
          </w:tcPr>
          <w:p w14:paraId="29325EAD"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0.003</w:t>
            </w:r>
          </w:p>
        </w:tc>
      </w:tr>
      <w:tr w:rsidR="00887FD4" w:rsidRPr="00887FD4" w14:paraId="78BB0309" w14:textId="77777777" w:rsidTr="003A3AD3">
        <w:tc>
          <w:tcPr>
            <w:tcW w:w="3641" w:type="dxa"/>
            <w:shd w:val="clear" w:color="000000" w:fill="FFFFFF"/>
            <w:tcMar>
              <w:left w:w="108" w:type="dxa"/>
              <w:right w:w="108" w:type="dxa"/>
            </w:tcMar>
          </w:tcPr>
          <w:p w14:paraId="6117AA30" w14:textId="77777777" w:rsidR="004A6A13" w:rsidRPr="00887FD4" w:rsidRDefault="00B17FB1">
            <w:pPr>
              <w:spacing w:after="0" w:line="240" w:lineRule="auto"/>
              <w:ind w:firstLineChars="100" w:firstLine="160"/>
              <w:rPr>
                <w:rFonts w:ascii="Times New Roman" w:eastAsia="Arial"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2018</w:t>
            </w:r>
          </w:p>
        </w:tc>
        <w:tc>
          <w:tcPr>
            <w:tcW w:w="0" w:type="auto"/>
            <w:shd w:val="clear" w:color="000000" w:fill="FFFFFF"/>
          </w:tcPr>
          <w:p w14:paraId="63E8E939" w14:textId="77777777" w:rsidR="004A6A13" w:rsidRPr="00887FD4" w:rsidRDefault="00B17FB1">
            <w:pPr>
              <w:spacing w:after="0"/>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2011</w:t>
            </w:r>
          </w:p>
        </w:tc>
        <w:tc>
          <w:tcPr>
            <w:tcW w:w="0" w:type="auto"/>
            <w:shd w:val="clear" w:color="000000" w:fill="FFFFFF"/>
          </w:tcPr>
          <w:p w14:paraId="79481E39"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Categorical</w:t>
            </w:r>
          </w:p>
        </w:tc>
        <w:tc>
          <w:tcPr>
            <w:tcW w:w="0" w:type="auto"/>
            <w:shd w:val="clear" w:color="000000" w:fill="FFFFFF"/>
            <w:tcMar>
              <w:left w:w="108" w:type="dxa"/>
              <w:right w:w="108" w:type="dxa"/>
            </w:tcMar>
            <w:vAlign w:val="center"/>
          </w:tcPr>
          <w:p w14:paraId="5EBC6DD6"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1.37 (0.92-2.04)</w:t>
            </w:r>
          </w:p>
        </w:tc>
        <w:tc>
          <w:tcPr>
            <w:tcW w:w="0" w:type="auto"/>
            <w:shd w:val="clear" w:color="000000" w:fill="FFFFFF"/>
            <w:tcMar>
              <w:left w:w="108" w:type="dxa"/>
              <w:right w:w="108" w:type="dxa"/>
            </w:tcMar>
          </w:tcPr>
          <w:p w14:paraId="7DCE91C4"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0.127</w:t>
            </w:r>
          </w:p>
        </w:tc>
      </w:tr>
      <w:tr w:rsidR="00887FD4" w:rsidRPr="00887FD4" w14:paraId="407F4847" w14:textId="77777777" w:rsidTr="003A3AD3">
        <w:tc>
          <w:tcPr>
            <w:tcW w:w="3641" w:type="dxa"/>
            <w:shd w:val="clear" w:color="000000" w:fill="FFFFFF"/>
            <w:tcMar>
              <w:left w:w="108" w:type="dxa"/>
              <w:right w:w="108" w:type="dxa"/>
            </w:tcMar>
          </w:tcPr>
          <w:p w14:paraId="397073C5" w14:textId="6C26B9FB" w:rsidR="004A6A13" w:rsidRPr="00887FD4" w:rsidRDefault="00D165A5" w:rsidP="00483FE8">
            <w:pPr>
              <w:spacing w:after="0" w:line="240" w:lineRule="auto"/>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Glucocorticoid</w:t>
            </w:r>
            <w:r w:rsidR="00B17FB1" w:rsidRPr="00887FD4">
              <w:rPr>
                <w:rFonts w:ascii="Times New Roman" w:eastAsia="맑은 고딕" w:hAnsi="Times New Roman" w:cs="Times New Roman"/>
                <w:color w:val="000000" w:themeColor="text1"/>
                <w:sz w:val="16"/>
                <w:szCs w:val="16"/>
              </w:rPr>
              <w:t xml:space="preserve"> use</w:t>
            </w:r>
            <w:r w:rsidR="003A3AD3" w:rsidRPr="00887FD4">
              <w:rPr>
                <w:rFonts w:ascii="Times New Roman" w:eastAsia="맑은 고딕" w:hAnsi="Times New Roman" w:cs="Times New Roman"/>
                <w:color w:val="000000" w:themeColor="text1"/>
                <w:sz w:val="16"/>
                <w:szCs w:val="16"/>
              </w:rPr>
              <w:t>, per 1 mg/day increase</w:t>
            </w:r>
            <w:r w:rsidR="00DB30DF" w:rsidRPr="00887FD4">
              <w:rPr>
                <w:rFonts w:ascii="Times New Roman" w:hAnsi="Times New Roman" w:cs="Times New Roman"/>
                <w:color w:val="000000" w:themeColor="text1"/>
                <w:szCs w:val="20"/>
                <w:vertAlign w:val="superscript"/>
              </w:rPr>
              <w:t>a</w:t>
            </w:r>
          </w:p>
        </w:tc>
        <w:tc>
          <w:tcPr>
            <w:tcW w:w="0" w:type="auto"/>
            <w:shd w:val="clear" w:color="000000" w:fill="FFFFFF"/>
          </w:tcPr>
          <w:p w14:paraId="2A161E04"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Continuous</w:t>
            </w:r>
          </w:p>
        </w:tc>
        <w:tc>
          <w:tcPr>
            <w:tcW w:w="0" w:type="auto"/>
            <w:shd w:val="clear" w:color="000000" w:fill="FFFFFF"/>
          </w:tcPr>
          <w:p w14:paraId="2D8A43F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Continuous</w:t>
            </w:r>
          </w:p>
        </w:tc>
        <w:tc>
          <w:tcPr>
            <w:tcW w:w="0" w:type="auto"/>
            <w:shd w:val="clear" w:color="000000" w:fill="FFFFFF"/>
            <w:tcMar>
              <w:left w:w="108" w:type="dxa"/>
              <w:right w:w="108" w:type="dxa"/>
            </w:tcMar>
            <w:vAlign w:val="center"/>
          </w:tcPr>
          <w:p w14:paraId="2C5D28C7"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1.02 (1.00-1.04)</w:t>
            </w:r>
          </w:p>
        </w:tc>
        <w:tc>
          <w:tcPr>
            <w:tcW w:w="0" w:type="auto"/>
            <w:shd w:val="clear" w:color="000000" w:fill="FFFFFF"/>
            <w:tcMar>
              <w:left w:w="108" w:type="dxa"/>
              <w:right w:w="108" w:type="dxa"/>
            </w:tcMar>
          </w:tcPr>
          <w:p w14:paraId="0CF224ED"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0.033</w:t>
            </w:r>
          </w:p>
        </w:tc>
      </w:tr>
      <w:tr w:rsidR="00887FD4" w:rsidRPr="00887FD4" w14:paraId="28C32302" w14:textId="77777777" w:rsidTr="003A3AD3">
        <w:tc>
          <w:tcPr>
            <w:tcW w:w="3641" w:type="dxa"/>
            <w:shd w:val="clear" w:color="000000" w:fill="FFFFFF"/>
            <w:tcMar>
              <w:left w:w="108" w:type="dxa"/>
              <w:right w:w="108" w:type="dxa"/>
            </w:tcMar>
          </w:tcPr>
          <w:p w14:paraId="6E049DC3"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History of herpes zoster</w:t>
            </w:r>
          </w:p>
        </w:tc>
        <w:tc>
          <w:tcPr>
            <w:tcW w:w="0" w:type="auto"/>
            <w:shd w:val="clear" w:color="000000" w:fill="FFFFFF"/>
          </w:tcPr>
          <w:p w14:paraId="4225371A"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No</w:t>
            </w:r>
          </w:p>
        </w:tc>
        <w:tc>
          <w:tcPr>
            <w:tcW w:w="0" w:type="auto"/>
            <w:shd w:val="clear" w:color="000000" w:fill="FFFFFF"/>
          </w:tcPr>
          <w:p w14:paraId="28BFC4A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Categorical</w:t>
            </w:r>
          </w:p>
        </w:tc>
        <w:tc>
          <w:tcPr>
            <w:tcW w:w="0" w:type="auto"/>
            <w:shd w:val="clear" w:color="000000" w:fill="FFFFFF"/>
            <w:tcMar>
              <w:left w:w="108" w:type="dxa"/>
              <w:right w:w="108" w:type="dxa"/>
            </w:tcMar>
            <w:vAlign w:val="center"/>
          </w:tcPr>
          <w:p w14:paraId="5FE70258"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1.54 (1.33-1.78)</w:t>
            </w:r>
          </w:p>
        </w:tc>
        <w:tc>
          <w:tcPr>
            <w:tcW w:w="0" w:type="auto"/>
            <w:shd w:val="clear" w:color="000000" w:fill="FFFFFF"/>
            <w:tcMar>
              <w:left w:w="108" w:type="dxa"/>
              <w:right w:w="108" w:type="dxa"/>
            </w:tcMar>
          </w:tcPr>
          <w:p w14:paraId="3C51CA1A"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bl>
    <w:p w14:paraId="6122DC37" w14:textId="61681504" w:rsidR="004A6A13" w:rsidRPr="00887FD4" w:rsidRDefault="00B17FB1">
      <w:pPr>
        <w:spacing w:after="0" w:line="240" w:lineRule="auto"/>
        <w:rPr>
          <w:rFonts w:ascii="Times New Roman" w:eastAsia="Arial" w:hAnsi="Times New Roman" w:cs="Times New Roman"/>
          <w:color w:val="000000" w:themeColor="text1"/>
          <w:szCs w:val="20"/>
        </w:rPr>
      </w:pPr>
      <w:r w:rsidRPr="00887FD4">
        <w:rPr>
          <w:rFonts w:ascii="Times New Roman" w:eastAsia="Arial" w:hAnsi="Times New Roman" w:cs="Times New Roman"/>
          <w:color w:val="000000" w:themeColor="text1"/>
          <w:szCs w:val="20"/>
        </w:rPr>
        <w:t>HR calculated by multivariate Cox proportional hazards regression.</w:t>
      </w:r>
    </w:p>
    <w:p w14:paraId="419B01F3" w14:textId="77777777" w:rsidR="00B519CB" w:rsidRPr="00887FD4" w:rsidRDefault="00B519CB" w:rsidP="00B519CB">
      <w:pPr>
        <w:spacing w:after="0" w:line="240" w:lineRule="auto"/>
        <w:rPr>
          <w:rFonts w:ascii="Times New Roman" w:eastAsia="Arial" w:hAnsi="Times New Roman" w:cs="Times New Roman"/>
          <w:color w:val="000000" w:themeColor="text1"/>
          <w:szCs w:val="20"/>
        </w:rPr>
      </w:pPr>
      <w:r w:rsidRPr="00887FD4">
        <w:rPr>
          <w:rFonts w:ascii="Times New Roman" w:hAnsi="Times New Roman" w:cs="Times New Roman"/>
          <w:color w:val="000000" w:themeColor="text1"/>
          <w:szCs w:val="20"/>
          <w:vertAlign w:val="superscript"/>
        </w:rPr>
        <w:t>a</w:t>
      </w:r>
      <w:r w:rsidRPr="00887FD4">
        <w:rPr>
          <w:rFonts w:ascii="Times New Roman" w:hAnsi="Times New Roman" w:cs="Times New Roman"/>
          <w:color w:val="000000" w:themeColor="text1"/>
          <w:szCs w:val="20"/>
        </w:rPr>
        <w:t>Daily dosage of prednisolone equivalents within 6 months after the index date.</w:t>
      </w:r>
    </w:p>
    <w:p w14:paraId="116717AE" w14:textId="77777777" w:rsidR="004A6A13" w:rsidRPr="00887FD4" w:rsidRDefault="00B17FB1">
      <w:pPr>
        <w:spacing w:after="0" w:line="240" w:lineRule="auto"/>
        <w:rPr>
          <w:rFonts w:ascii="Times New Roman" w:eastAsia="Arial" w:hAnsi="Times New Roman" w:cs="Times New Roman"/>
          <w:color w:val="000000" w:themeColor="text1"/>
          <w:szCs w:val="20"/>
        </w:rPr>
      </w:pPr>
      <w:r w:rsidRPr="00887FD4">
        <w:rPr>
          <w:rFonts w:ascii="Times New Roman" w:eastAsia="Arial" w:hAnsi="Times New Roman" w:cs="Times New Roman"/>
          <w:color w:val="000000" w:themeColor="text1"/>
          <w:szCs w:val="20"/>
        </w:rPr>
        <w:t xml:space="preserve">Acronyms: bDMARD, biological disease-modifying anti-rheumatic drugs; tsDMARD, targeted synthetic disease-modifying anti-rheumatic drugs; HR, hazard ratio; CI, confidence interval; </w:t>
      </w:r>
      <w:r w:rsidR="00E67550" w:rsidRPr="00887FD4">
        <w:rPr>
          <w:rFonts w:ascii="Times New Roman" w:eastAsia="맑은 고딕" w:hAnsi="Times New Roman" w:cs="Times New Roman"/>
          <w:color w:val="000000" w:themeColor="text1"/>
          <w:kern w:val="0"/>
          <w:szCs w:val="20"/>
        </w:rPr>
        <w:t xml:space="preserve">csDMARD,  </w:t>
      </w:r>
      <w:r w:rsidR="00E67550" w:rsidRPr="00887FD4">
        <w:rPr>
          <w:rFonts w:ascii="Times New Roman" w:hAnsi="Times New Roman" w:cs="Times New Roman"/>
          <w:color w:val="000000" w:themeColor="text1"/>
          <w:kern w:val="0"/>
        </w:rPr>
        <w:t>conventional synthetic disease-modifying antirheumatic drugs.</w:t>
      </w:r>
    </w:p>
    <w:p w14:paraId="3B041EB1" w14:textId="77777777" w:rsidR="004A6A13" w:rsidRPr="00887FD4" w:rsidRDefault="00B17FB1">
      <w:pPr>
        <w:widowControl/>
        <w:wordWrap/>
        <w:autoSpaceDE/>
        <w:autoSpaceDN/>
        <w:rPr>
          <w:rFonts w:ascii="Times New Roman" w:eastAsia="Arial"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br w:type="page"/>
      </w:r>
    </w:p>
    <w:p w14:paraId="281A33C9" w14:textId="77777777" w:rsidR="004A6A13" w:rsidRPr="00887FD4" w:rsidRDefault="00B17FB1">
      <w:pPr>
        <w:spacing w:after="0" w:line="240" w:lineRule="auto"/>
        <w:rPr>
          <w:rFonts w:ascii="Times New Roman" w:eastAsia="Arial" w:hAnsi="Times New Roman" w:cs="Times New Roman"/>
          <w:b/>
          <w:color w:val="000000" w:themeColor="text1"/>
          <w:szCs w:val="20"/>
        </w:rPr>
      </w:pPr>
      <w:r w:rsidRPr="00887FD4">
        <w:rPr>
          <w:rFonts w:ascii="Times New Roman" w:eastAsia="Arial" w:hAnsi="Times New Roman" w:cs="Times New Roman"/>
          <w:b/>
          <w:color w:val="000000" w:themeColor="text1"/>
          <w:szCs w:val="20"/>
        </w:rPr>
        <w:lastRenderedPageBreak/>
        <w:t>Supplementary Table 2. Risk of herpes zoster on rheumatoid arthritis patients started bDMARD or tsDMARD from 2017 during first bDMARD or tsDMARD use.</w:t>
      </w:r>
    </w:p>
    <w:tbl>
      <w:tblPr>
        <w:tblW w:w="0" w:type="auto"/>
        <w:tblInd w:w="108"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609"/>
        <w:gridCol w:w="723"/>
        <w:gridCol w:w="1105"/>
        <w:gridCol w:w="874"/>
        <w:gridCol w:w="1027"/>
        <w:gridCol w:w="1256"/>
        <w:gridCol w:w="719"/>
        <w:gridCol w:w="1060"/>
        <w:gridCol w:w="523"/>
      </w:tblGrid>
      <w:tr w:rsidR="00887FD4" w:rsidRPr="00887FD4" w14:paraId="2E0692E9" w14:textId="77777777" w:rsidTr="00350852">
        <w:tc>
          <w:tcPr>
            <w:tcW w:w="0" w:type="auto"/>
            <w:tcBorders>
              <w:top w:val="single" w:sz="4" w:space="0" w:color="auto"/>
              <w:bottom w:val="single" w:sz="4" w:space="0" w:color="auto"/>
            </w:tcBorders>
            <w:shd w:val="clear" w:color="000000" w:fill="FFFFFF"/>
            <w:tcMar>
              <w:left w:w="108" w:type="dxa"/>
              <w:right w:w="108" w:type="dxa"/>
            </w:tcMar>
          </w:tcPr>
          <w:p w14:paraId="10416470" w14:textId="77777777" w:rsidR="004A6A13" w:rsidRPr="00887FD4" w:rsidRDefault="004A6A13">
            <w:pPr>
              <w:spacing w:after="0" w:line="240" w:lineRule="auto"/>
              <w:rPr>
                <w:rFonts w:ascii="Times New Roman" w:eastAsia="맑은 고딕" w:hAnsi="Times New Roman" w:cs="Times New Roman"/>
                <w:color w:val="000000" w:themeColor="text1"/>
                <w:sz w:val="16"/>
                <w:szCs w:val="16"/>
              </w:rPr>
            </w:pPr>
          </w:p>
        </w:tc>
        <w:tc>
          <w:tcPr>
            <w:tcW w:w="0" w:type="auto"/>
            <w:tcBorders>
              <w:top w:val="single" w:sz="4" w:space="0" w:color="auto"/>
              <w:bottom w:val="single" w:sz="4" w:space="0" w:color="auto"/>
            </w:tcBorders>
            <w:shd w:val="clear" w:color="000000" w:fill="FFFFFF"/>
            <w:tcMar>
              <w:left w:w="108" w:type="dxa"/>
              <w:right w:w="108" w:type="dxa"/>
            </w:tcMar>
            <w:vAlign w:val="center"/>
          </w:tcPr>
          <w:p w14:paraId="37B6DBEE"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Events</w:t>
            </w:r>
          </w:p>
        </w:tc>
        <w:tc>
          <w:tcPr>
            <w:tcW w:w="0" w:type="auto"/>
            <w:tcBorders>
              <w:top w:val="single" w:sz="4" w:space="0" w:color="auto"/>
              <w:bottom w:val="single" w:sz="4" w:space="0" w:color="auto"/>
            </w:tcBorders>
            <w:shd w:val="clear" w:color="000000" w:fill="FFFFFF"/>
            <w:tcMar>
              <w:left w:w="108" w:type="dxa"/>
              <w:right w:w="108" w:type="dxa"/>
            </w:tcMar>
            <w:vAlign w:val="center"/>
          </w:tcPr>
          <w:p w14:paraId="7D1FF89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Person-years</w:t>
            </w:r>
          </w:p>
        </w:tc>
        <w:tc>
          <w:tcPr>
            <w:tcW w:w="0" w:type="auto"/>
            <w:tcBorders>
              <w:top w:val="single" w:sz="4" w:space="0" w:color="auto"/>
              <w:bottom w:val="single" w:sz="4" w:space="0" w:color="auto"/>
            </w:tcBorders>
            <w:shd w:val="clear" w:color="000000" w:fill="FFFFFF"/>
            <w:tcMar>
              <w:left w:w="108" w:type="dxa"/>
              <w:right w:w="108" w:type="dxa"/>
            </w:tcMar>
            <w:vAlign w:val="center"/>
          </w:tcPr>
          <w:p w14:paraId="4E91F0A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Incidence</w:t>
            </w:r>
          </w:p>
        </w:tc>
        <w:tc>
          <w:tcPr>
            <w:tcW w:w="0" w:type="auto"/>
            <w:tcBorders>
              <w:top w:val="single" w:sz="4" w:space="0" w:color="auto"/>
              <w:bottom w:val="single" w:sz="4" w:space="0" w:color="auto"/>
            </w:tcBorders>
            <w:shd w:val="clear" w:color="000000" w:fill="FFFFFF"/>
          </w:tcPr>
          <w:p w14:paraId="4FCB4C67" w14:textId="77777777" w:rsidR="004A6A13" w:rsidRPr="00887FD4" w:rsidRDefault="00B17FB1">
            <w:pPr>
              <w:spacing w:after="0" w:line="240" w:lineRule="auto"/>
              <w:jc w:val="center"/>
              <w:rPr>
                <w:rFonts w:ascii="Times New Roman" w:hAnsi="Times New Roman" w:cs="Times New Roman"/>
                <w:b/>
                <w:color w:val="000000" w:themeColor="text1"/>
                <w:sz w:val="16"/>
                <w:szCs w:val="16"/>
              </w:rPr>
            </w:pPr>
            <w:r w:rsidRPr="00887FD4">
              <w:rPr>
                <w:rFonts w:ascii="Times New Roman" w:hAnsi="Times New Roman" w:cs="Times New Roman"/>
                <w:b/>
                <w:color w:val="000000" w:themeColor="text1"/>
                <w:sz w:val="16"/>
                <w:szCs w:val="16"/>
              </w:rPr>
              <w:t>Time-to-event</w:t>
            </w:r>
            <w:r w:rsidRPr="00887FD4">
              <w:rPr>
                <w:rFonts w:ascii="Times New Roman" w:hAnsi="Times New Roman" w:cs="Times New Roman"/>
                <w:b/>
                <w:color w:val="000000" w:themeColor="text1"/>
                <w:sz w:val="16"/>
                <w:szCs w:val="16"/>
                <w:vertAlign w:val="superscript"/>
              </w:rPr>
              <w:t>a</w:t>
            </w:r>
          </w:p>
        </w:tc>
        <w:tc>
          <w:tcPr>
            <w:tcW w:w="0" w:type="auto"/>
            <w:tcBorders>
              <w:top w:val="single" w:sz="4" w:space="0" w:color="auto"/>
              <w:bottom w:val="single" w:sz="4" w:space="0" w:color="auto"/>
            </w:tcBorders>
            <w:shd w:val="clear" w:color="000000" w:fill="FFFFFF"/>
            <w:tcMar>
              <w:left w:w="108" w:type="dxa"/>
              <w:right w:w="108" w:type="dxa"/>
            </w:tcMar>
            <w:vAlign w:val="center"/>
          </w:tcPr>
          <w:p w14:paraId="453EFBA9"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aHR (95% CI)</w:t>
            </w:r>
          </w:p>
        </w:tc>
        <w:tc>
          <w:tcPr>
            <w:tcW w:w="0" w:type="auto"/>
            <w:tcBorders>
              <w:top w:val="single" w:sz="4" w:space="0" w:color="auto"/>
              <w:bottom w:val="single" w:sz="4" w:space="0" w:color="auto"/>
            </w:tcBorders>
            <w:shd w:val="clear" w:color="000000" w:fill="FFFFFF"/>
            <w:tcMar>
              <w:left w:w="108" w:type="dxa"/>
              <w:right w:w="108" w:type="dxa"/>
            </w:tcMar>
          </w:tcPr>
          <w:p w14:paraId="1C495FFC"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i/>
                <w:color w:val="000000" w:themeColor="text1"/>
                <w:sz w:val="16"/>
                <w:szCs w:val="16"/>
              </w:rPr>
              <w:t>P</w:t>
            </w:r>
            <w:r w:rsidRPr="00887FD4">
              <w:rPr>
                <w:rFonts w:ascii="Times New Roman" w:eastAsia="Arial" w:hAnsi="Times New Roman" w:cs="Times New Roman"/>
                <w:b/>
                <w:iCs/>
                <w:color w:val="000000" w:themeColor="text1"/>
                <w:sz w:val="16"/>
                <w:szCs w:val="16"/>
              </w:rPr>
              <w:t xml:space="preserve"> </w:t>
            </w:r>
            <w:r w:rsidRPr="00887FD4">
              <w:rPr>
                <w:rFonts w:ascii="Times New Roman" w:eastAsia="Arial" w:hAnsi="Times New Roman" w:cs="Times New Roman"/>
                <w:b/>
                <w:color w:val="000000" w:themeColor="text1"/>
                <w:sz w:val="16"/>
                <w:szCs w:val="16"/>
              </w:rPr>
              <w:t>value</w:t>
            </w:r>
          </w:p>
        </w:tc>
        <w:tc>
          <w:tcPr>
            <w:tcW w:w="0" w:type="auto"/>
            <w:tcBorders>
              <w:top w:val="single" w:sz="4" w:space="0" w:color="auto"/>
              <w:bottom w:val="single" w:sz="4" w:space="0" w:color="auto"/>
            </w:tcBorders>
            <w:shd w:val="clear" w:color="000000" w:fill="FFFFFF"/>
            <w:vAlign w:val="center"/>
          </w:tcPr>
          <w:p w14:paraId="45F3F501"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aHR (95% CI)</w:t>
            </w:r>
          </w:p>
        </w:tc>
        <w:tc>
          <w:tcPr>
            <w:tcW w:w="0" w:type="auto"/>
            <w:tcBorders>
              <w:top w:val="single" w:sz="4" w:space="0" w:color="auto"/>
              <w:bottom w:val="single" w:sz="4" w:space="0" w:color="auto"/>
            </w:tcBorders>
            <w:shd w:val="clear" w:color="000000" w:fill="FFFFFF"/>
          </w:tcPr>
          <w:p w14:paraId="3B0AF284"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i/>
                <w:color w:val="000000" w:themeColor="text1"/>
                <w:sz w:val="16"/>
                <w:szCs w:val="16"/>
              </w:rPr>
              <w:t>P</w:t>
            </w:r>
            <w:r w:rsidRPr="00887FD4">
              <w:rPr>
                <w:rFonts w:ascii="Times New Roman" w:eastAsia="Arial" w:hAnsi="Times New Roman" w:cs="Times New Roman"/>
                <w:b/>
                <w:iCs/>
                <w:color w:val="000000" w:themeColor="text1"/>
                <w:sz w:val="16"/>
                <w:szCs w:val="16"/>
              </w:rPr>
              <w:t xml:space="preserve"> </w:t>
            </w:r>
            <w:r w:rsidRPr="00887FD4">
              <w:rPr>
                <w:rFonts w:ascii="Times New Roman" w:eastAsia="Arial" w:hAnsi="Times New Roman" w:cs="Times New Roman"/>
                <w:b/>
                <w:color w:val="000000" w:themeColor="text1"/>
                <w:sz w:val="16"/>
                <w:szCs w:val="16"/>
              </w:rPr>
              <w:t>value</w:t>
            </w:r>
          </w:p>
        </w:tc>
      </w:tr>
      <w:tr w:rsidR="00887FD4" w:rsidRPr="00887FD4" w14:paraId="18B1F9B6" w14:textId="77777777" w:rsidTr="00350852">
        <w:tc>
          <w:tcPr>
            <w:tcW w:w="0" w:type="auto"/>
            <w:tcBorders>
              <w:top w:val="single" w:sz="4" w:space="0" w:color="auto"/>
            </w:tcBorders>
            <w:shd w:val="clear" w:color="000000" w:fill="FFFFFF"/>
            <w:tcMar>
              <w:left w:w="108" w:type="dxa"/>
              <w:right w:w="108" w:type="dxa"/>
            </w:tcMar>
          </w:tcPr>
          <w:p w14:paraId="4D3ED022"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Etanercept (n=433)</w:t>
            </w:r>
          </w:p>
        </w:tc>
        <w:tc>
          <w:tcPr>
            <w:tcW w:w="0" w:type="auto"/>
            <w:tcBorders>
              <w:top w:val="single" w:sz="4" w:space="0" w:color="auto"/>
            </w:tcBorders>
            <w:shd w:val="clear" w:color="000000" w:fill="FFFFFF"/>
            <w:tcMar>
              <w:left w:w="108" w:type="dxa"/>
              <w:right w:w="108" w:type="dxa"/>
            </w:tcMar>
            <w:vAlign w:val="center"/>
          </w:tcPr>
          <w:p w14:paraId="7DC379D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24 (5.5)</w:t>
            </w:r>
          </w:p>
        </w:tc>
        <w:tc>
          <w:tcPr>
            <w:tcW w:w="0" w:type="auto"/>
            <w:tcBorders>
              <w:top w:val="single" w:sz="4" w:space="0" w:color="auto"/>
            </w:tcBorders>
            <w:shd w:val="clear" w:color="000000" w:fill="FFFFFF"/>
            <w:tcMar>
              <w:left w:w="108" w:type="dxa"/>
              <w:right w:w="108" w:type="dxa"/>
            </w:tcMar>
            <w:vAlign w:val="center"/>
          </w:tcPr>
          <w:p w14:paraId="4F2751D4"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364</w:t>
            </w:r>
          </w:p>
        </w:tc>
        <w:tc>
          <w:tcPr>
            <w:tcW w:w="0" w:type="auto"/>
            <w:tcBorders>
              <w:top w:val="single" w:sz="4" w:space="0" w:color="auto"/>
            </w:tcBorders>
            <w:shd w:val="clear" w:color="000000" w:fill="FFFFFF"/>
            <w:tcMar>
              <w:left w:w="108" w:type="dxa"/>
              <w:right w:w="108" w:type="dxa"/>
            </w:tcMar>
            <w:vAlign w:val="center"/>
          </w:tcPr>
          <w:p w14:paraId="327B088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65.9</w:t>
            </w:r>
          </w:p>
        </w:tc>
        <w:tc>
          <w:tcPr>
            <w:tcW w:w="0" w:type="auto"/>
            <w:tcBorders>
              <w:top w:val="single" w:sz="4" w:space="0" w:color="auto"/>
            </w:tcBorders>
            <w:shd w:val="clear" w:color="000000" w:fill="FFFFFF"/>
          </w:tcPr>
          <w:p w14:paraId="350427EC"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0.7 (0.3-1.2)</w:t>
            </w:r>
          </w:p>
        </w:tc>
        <w:tc>
          <w:tcPr>
            <w:tcW w:w="0" w:type="auto"/>
            <w:tcBorders>
              <w:top w:val="single" w:sz="4" w:space="0" w:color="auto"/>
            </w:tcBorders>
            <w:shd w:val="clear" w:color="000000" w:fill="FFFFFF"/>
            <w:tcMar>
              <w:left w:w="108" w:type="dxa"/>
              <w:right w:w="108" w:type="dxa"/>
            </w:tcMar>
            <w:vAlign w:val="center"/>
          </w:tcPr>
          <w:p w14:paraId="7B7C57A1"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Reference</w:t>
            </w:r>
          </w:p>
        </w:tc>
        <w:tc>
          <w:tcPr>
            <w:tcW w:w="0" w:type="auto"/>
            <w:tcBorders>
              <w:top w:val="single" w:sz="4" w:space="0" w:color="auto"/>
            </w:tcBorders>
            <w:shd w:val="clear" w:color="000000" w:fill="FFFFFF"/>
            <w:tcMar>
              <w:left w:w="108" w:type="dxa"/>
              <w:right w:w="108" w:type="dxa"/>
            </w:tcMar>
          </w:tcPr>
          <w:p w14:paraId="6C3AC5F4"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c>
          <w:tcPr>
            <w:tcW w:w="0" w:type="auto"/>
            <w:tcBorders>
              <w:top w:val="single" w:sz="4" w:space="0" w:color="auto"/>
            </w:tcBorders>
            <w:shd w:val="clear" w:color="000000" w:fill="FFFFFF"/>
            <w:vAlign w:val="center"/>
          </w:tcPr>
          <w:p w14:paraId="25C91542" w14:textId="77777777" w:rsidR="004A6A13" w:rsidRPr="00887FD4" w:rsidRDefault="00B17FB1">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1.84 (0.87-3.91)</w:t>
            </w:r>
          </w:p>
        </w:tc>
        <w:tc>
          <w:tcPr>
            <w:tcW w:w="0" w:type="auto"/>
            <w:tcBorders>
              <w:top w:val="single" w:sz="4" w:space="0" w:color="auto"/>
            </w:tcBorders>
            <w:shd w:val="clear" w:color="000000" w:fill="FFFFFF"/>
          </w:tcPr>
          <w:p w14:paraId="2E4142F2" w14:textId="77777777" w:rsidR="004A6A13" w:rsidRPr="00887FD4" w:rsidRDefault="00B17FB1">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0.114</w:t>
            </w:r>
          </w:p>
        </w:tc>
      </w:tr>
      <w:tr w:rsidR="00887FD4" w:rsidRPr="00887FD4" w14:paraId="3CBB3F6D" w14:textId="77777777" w:rsidTr="00350852">
        <w:tc>
          <w:tcPr>
            <w:tcW w:w="0" w:type="auto"/>
            <w:shd w:val="clear" w:color="000000" w:fill="FFFFFF"/>
            <w:tcMar>
              <w:left w:w="108" w:type="dxa"/>
              <w:right w:w="108" w:type="dxa"/>
            </w:tcMar>
          </w:tcPr>
          <w:p w14:paraId="7EC56CA4"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Infliximab (n=193)</w:t>
            </w:r>
          </w:p>
        </w:tc>
        <w:tc>
          <w:tcPr>
            <w:tcW w:w="0" w:type="auto"/>
            <w:shd w:val="clear" w:color="000000" w:fill="FFFFFF"/>
            <w:tcMar>
              <w:left w:w="108" w:type="dxa"/>
              <w:right w:w="108" w:type="dxa"/>
            </w:tcMar>
            <w:vAlign w:val="center"/>
          </w:tcPr>
          <w:p w14:paraId="76E5D24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11 (5.6)</w:t>
            </w:r>
          </w:p>
        </w:tc>
        <w:tc>
          <w:tcPr>
            <w:tcW w:w="0" w:type="auto"/>
            <w:shd w:val="clear" w:color="000000" w:fill="FFFFFF"/>
            <w:tcMar>
              <w:left w:w="108" w:type="dxa"/>
              <w:right w:w="108" w:type="dxa"/>
            </w:tcMar>
            <w:vAlign w:val="center"/>
          </w:tcPr>
          <w:p w14:paraId="69BFD90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160</w:t>
            </w:r>
          </w:p>
        </w:tc>
        <w:tc>
          <w:tcPr>
            <w:tcW w:w="0" w:type="auto"/>
            <w:shd w:val="clear" w:color="000000" w:fill="FFFFFF"/>
            <w:tcMar>
              <w:left w:w="108" w:type="dxa"/>
              <w:right w:w="108" w:type="dxa"/>
            </w:tcMar>
            <w:vAlign w:val="center"/>
          </w:tcPr>
          <w:p w14:paraId="7FF6FF5E"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68.8</w:t>
            </w:r>
          </w:p>
        </w:tc>
        <w:tc>
          <w:tcPr>
            <w:tcW w:w="0" w:type="auto"/>
            <w:shd w:val="clear" w:color="000000" w:fill="FFFFFF"/>
          </w:tcPr>
          <w:p w14:paraId="41AFC112"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0.4 (0.3-0.6)</w:t>
            </w:r>
          </w:p>
        </w:tc>
        <w:tc>
          <w:tcPr>
            <w:tcW w:w="0" w:type="auto"/>
            <w:shd w:val="clear" w:color="000000" w:fill="FFFFFF"/>
            <w:tcMar>
              <w:left w:w="108" w:type="dxa"/>
              <w:right w:w="108" w:type="dxa"/>
            </w:tcMar>
            <w:vAlign w:val="center"/>
          </w:tcPr>
          <w:p w14:paraId="0E8E963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1.08 (0.48-2.42)</w:t>
            </w:r>
          </w:p>
        </w:tc>
        <w:tc>
          <w:tcPr>
            <w:tcW w:w="0" w:type="auto"/>
            <w:shd w:val="clear" w:color="000000" w:fill="FFFFFF"/>
            <w:tcMar>
              <w:left w:w="108" w:type="dxa"/>
              <w:right w:w="108" w:type="dxa"/>
            </w:tcMar>
          </w:tcPr>
          <w:p w14:paraId="0F24E105"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0.853</w:t>
            </w:r>
          </w:p>
        </w:tc>
        <w:tc>
          <w:tcPr>
            <w:tcW w:w="0" w:type="auto"/>
            <w:shd w:val="clear" w:color="000000" w:fill="FFFFFF"/>
            <w:vAlign w:val="center"/>
          </w:tcPr>
          <w:p w14:paraId="14D94307" w14:textId="77777777" w:rsidR="004A6A13" w:rsidRPr="00887FD4" w:rsidRDefault="00B17FB1">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1.98 (0.82-4.83)</w:t>
            </w:r>
          </w:p>
        </w:tc>
        <w:tc>
          <w:tcPr>
            <w:tcW w:w="0" w:type="auto"/>
            <w:shd w:val="clear" w:color="000000" w:fill="FFFFFF"/>
          </w:tcPr>
          <w:p w14:paraId="6DED1E96" w14:textId="77777777" w:rsidR="004A6A13" w:rsidRPr="00887FD4" w:rsidRDefault="00B17FB1">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0.131</w:t>
            </w:r>
          </w:p>
        </w:tc>
      </w:tr>
      <w:tr w:rsidR="00887FD4" w:rsidRPr="00887FD4" w14:paraId="06E3B172" w14:textId="77777777" w:rsidTr="00350852">
        <w:tc>
          <w:tcPr>
            <w:tcW w:w="0" w:type="auto"/>
            <w:shd w:val="clear" w:color="000000" w:fill="FFFFFF"/>
            <w:tcMar>
              <w:left w:w="108" w:type="dxa"/>
              <w:right w:w="108" w:type="dxa"/>
            </w:tcMar>
          </w:tcPr>
          <w:p w14:paraId="767D17D4"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Adalimumab (n=634)</w:t>
            </w:r>
          </w:p>
        </w:tc>
        <w:tc>
          <w:tcPr>
            <w:tcW w:w="0" w:type="auto"/>
            <w:shd w:val="clear" w:color="000000" w:fill="FFFFFF"/>
            <w:tcMar>
              <w:left w:w="108" w:type="dxa"/>
              <w:right w:w="108" w:type="dxa"/>
            </w:tcMar>
            <w:vAlign w:val="center"/>
          </w:tcPr>
          <w:p w14:paraId="38081B0C"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33 (5.1)</w:t>
            </w:r>
          </w:p>
        </w:tc>
        <w:tc>
          <w:tcPr>
            <w:tcW w:w="0" w:type="auto"/>
            <w:shd w:val="clear" w:color="000000" w:fill="FFFFFF"/>
            <w:tcMar>
              <w:left w:w="108" w:type="dxa"/>
              <w:right w:w="108" w:type="dxa"/>
            </w:tcMar>
            <w:vAlign w:val="center"/>
          </w:tcPr>
          <w:p w14:paraId="2A027F17"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546</w:t>
            </w:r>
          </w:p>
        </w:tc>
        <w:tc>
          <w:tcPr>
            <w:tcW w:w="0" w:type="auto"/>
            <w:shd w:val="clear" w:color="000000" w:fill="FFFFFF"/>
            <w:tcMar>
              <w:left w:w="108" w:type="dxa"/>
              <w:right w:w="108" w:type="dxa"/>
            </w:tcMar>
            <w:vAlign w:val="center"/>
          </w:tcPr>
          <w:p w14:paraId="3CD26621"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60.4</w:t>
            </w:r>
          </w:p>
        </w:tc>
        <w:tc>
          <w:tcPr>
            <w:tcW w:w="0" w:type="auto"/>
            <w:shd w:val="clear" w:color="000000" w:fill="FFFFFF"/>
          </w:tcPr>
          <w:p w14:paraId="6EA4D27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0.5 (0.3-0.9)</w:t>
            </w:r>
          </w:p>
        </w:tc>
        <w:tc>
          <w:tcPr>
            <w:tcW w:w="0" w:type="auto"/>
            <w:shd w:val="clear" w:color="000000" w:fill="FFFFFF"/>
            <w:tcMar>
              <w:left w:w="108" w:type="dxa"/>
              <w:right w:w="108" w:type="dxa"/>
            </w:tcMar>
            <w:vAlign w:val="center"/>
          </w:tcPr>
          <w:p w14:paraId="442BB85D"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1.10 (0.60-2.01)</w:t>
            </w:r>
          </w:p>
        </w:tc>
        <w:tc>
          <w:tcPr>
            <w:tcW w:w="0" w:type="auto"/>
            <w:shd w:val="clear" w:color="000000" w:fill="FFFFFF"/>
            <w:tcMar>
              <w:left w:w="108" w:type="dxa"/>
              <w:right w:w="108" w:type="dxa"/>
            </w:tcMar>
          </w:tcPr>
          <w:p w14:paraId="5C4C8F0A"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0.770</w:t>
            </w:r>
          </w:p>
        </w:tc>
        <w:tc>
          <w:tcPr>
            <w:tcW w:w="0" w:type="auto"/>
            <w:shd w:val="clear" w:color="000000" w:fill="FFFFFF"/>
            <w:vAlign w:val="center"/>
          </w:tcPr>
          <w:p w14:paraId="001868E0" w14:textId="77777777" w:rsidR="004A6A13" w:rsidRPr="00887FD4" w:rsidRDefault="00B17FB1">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2.01 (0.98-4.13)</w:t>
            </w:r>
          </w:p>
        </w:tc>
        <w:tc>
          <w:tcPr>
            <w:tcW w:w="0" w:type="auto"/>
            <w:shd w:val="clear" w:color="000000" w:fill="FFFFFF"/>
          </w:tcPr>
          <w:p w14:paraId="437BFE9D" w14:textId="77777777" w:rsidR="004A6A13" w:rsidRPr="00887FD4" w:rsidRDefault="00B17FB1">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0.057</w:t>
            </w:r>
          </w:p>
        </w:tc>
      </w:tr>
      <w:tr w:rsidR="00887FD4" w:rsidRPr="00887FD4" w14:paraId="0D098143" w14:textId="77777777" w:rsidTr="00350852">
        <w:tc>
          <w:tcPr>
            <w:tcW w:w="0" w:type="auto"/>
            <w:shd w:val="clear" w:color="000000" w:fill="FFFFFF"/>
            <w:tcMar>
              <w:left w:w="108" w:type="dxa"/>
              <w:right w:w="108" w:type="dxa"/>
            </w:tcMar>
          </w:tcPr>
          <w:p w14:paraId="681B0C72"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Golimumab (n=446)</w:t>
            </w:r>
          </w:p>
        </w:tc>
        <w:tc>
          <w:tcPr>
            <w:tcW w:w="0" w:type="auto"/>
            <w:shd w:val="clear" w:color="000000" w:fill="FFFFFF"/>
            <w:tcMar>
              <w:left w:w="108" w:type="dxa"/>
              <w:right w:w="108" w:type="dxa"/>
            </w:tcMar>
            <w:vAlign w:val="center"/>
          </w:tcPr>
          <w:p w14:paraId="70B96DC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17 (3.8)</w:t>
            </w:r>
          </w:p>
        </w:tc>
        <w:tc>
          <w:tcPr>
            <w:tcW w:w="0" w:type="auto"/>
            <w:shd w:val="clear" w:color="000000" w:fill="FFFFFF"/>
            <w:tcMar>
              <w:left w:w="108" w:type="dxa"/>
              <w:right w:w="108" w:type="dxa"/>
            </w:tcMar>
            <w:vAlign w:val="center"/>
          </w:tcPr>
          <w:p w14:paraId="14B5F2A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413</w:t>
            </w:r>
          </w:p>
        </w:tc>
        <w:tc>
          <w:tcPr>
            <w:tcW w:w="0" w:type="auto"/>
            <w:shd w:val="clear" w:color="000000" w:fill="FFFFFF"/>
            <w:tcMar>
              <w:left w:w="108" w:type="dxa"/>
              <w:right w:w="108" w:type="dxa"/>
            </w:tcMar>
            <w:vAlign w:val="center"/>
          </w:tcPr>
          <w:p w14:paraId="232B4F95"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41.2</w:t>
            </w:r>
          </w:p>
        </w:tc>
        <w:tc>
          <w:tcPr>
            <w:tcW w:w="0" w:type="auto"/>
            <w:shd w:val="clear" w:color="000000" w:fill="FFFFFF"/>
          </w:tcPr>
          <w:p w14:paraId="4F98C937"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0.6 (0.4-0.9)</w:t>
            </w:r>
          </w:p>
        </w:tc>
        <w:tc>
          <w:tcPr>
            <w:tcW w:w="0" w:type="auto"/>
            <w:shd w:val="clear" w:color="000000" w:fill="FFFFFF"/>
            <w:tcMar>
              <w:left w:w="108" w:type="dxa"/>
              <w:right w:w="108" w:type="dxa"/>
            </w:tcMar>
            <w:vAlign w:val="center"/>
          </w:tcPr>
          <w:p w14:paraId="336C24C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0.63 (0.30-1.33)</w:t>
            </w:r>
          </w:p>
        </w:tc>
        <w:tc>
          <w:tcPr>
            <w:tcW w:w="0" w:type="auto"/>
            <w:shd w:val="clear" w:color="000000" w:fill="FFFFFF"/>
            <w:tcMar>
              <w:left w:w="108" w:type="dxa"/>
              <w:right w:w="108" w:type="dxa"/>
            </w:tcMar>
          </w:tcPr>
          <w:p w14:paraId="56CB284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0.225</w:t>
            </w:r>
          </w:p>
        </w:tc>
        <w:tc>
          <w:tcPr>
            <w:tcW w:w="0" w:type="auto"/>
            <w:shd w:val="clear" w:color="000000" w:fill="FFFFFF"/>
            <w:vAlign w:val="center"/>
          </w:tcPr>
          <w:p w14:paraId="4AD4102B" w14:textId="77777777" w:rsidR="004A6A13" w:rsidRPr="00887FD4" w:rsidRDefault="00B17FB1">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1.15 (0.50-2.67)</w:t>
            </w:r>
          </w:p>
        </w:tc>
        <w:tc>
          <w:tcPr>
            <w:tcW w:w="0" w:type="auto"/>
            <w:shd w:val="clear" w:color="000000" w:fill="FFFFFF"/>
          </w:tcPr>
          <w:p w14:paraId="447D1132" w14:textId="77777777" w:rsidR="004A6A13" w:rsidRPr="00887FD4" w:rsidRDefault="00B17FB1">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0.743</w:t>
            </w:r>
          </w:p>
        </w:tc>
      </w:tr>
      <w:tr w:rsidR="00887FD4" w:rsidRPr="00887FD4" w14:paraId="49A7B924" w14:textId="77777777" w:rsidTr="00350852">
        <w:tc>
          <w:tcPr>
            <w:tcW w:w="0" w:type="auto"/>
            <w:shd w:val="clear" w:color="000000" w:fill="FFFFFF"/>
            <w:tcMar>
              <w:left w:w="108" w:type="dxa"/>
              <w:right w:w="108" w:type="dxa"/>
            </w:tcMar>
          </w:tcPr>
          <w:p w14:paraId="40B08F80"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Tocilizumab (n=558)</w:t>
            </w:r>
          </w:p>
        </w:tc>
        <w:tc>
          <w:tcPr>
            <w:tcW w:w="0" w:type="auto"/>
            <w:shd w:val="clear" w:color="000000" w:fill="FFFFFF"/>
            <w:tcMar>
              <w:left w:w="108" w:type="dxa"/>
              <w:right w:w="108" w:type="dxa"/>
            </w:tcMar>
            <w:vAlign w:val="center"/>
          </w:tcPr>
          <w:p w14:paraId="507E092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28 (4.9)</w:t>
            </w:r>
          </w:p>
        </w:tc>
        <w:tc>
          <w:tcPr>
            <w:tcW w:w="0" w:type="auto"/>
            <w:shd w:val="clear" w:color="000000" w:fill="FFFFFF"/>
            <w:tcMar>
              <w:left w:w="108" w:type="dxa"/>
              <w:right w:w="108" w:type="dxa"/>
            </w:tcMar>
            <w:vAlign w:val="center"/>
          </w:tcPr>
          <w:p w14:paraId="0E30F27C"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527</w:t>
            </w:r>
          </w:p>
        </w:tc>
        <w:tc>
          <w:tcPr>
            <w:tcW w:w="0" w:type="auto"/>
            <w:shd w:val="clear" w:color="000000" w:fill="FFFFFF"/>
            <w:tcMar>
              <w:left w:w="108" w:type="dxa"/>
              <w:right w:w="108" w:type="dxa"/>
            </w:tcMar>
            <w:vAlign w:val="center"/>
          </w:tcPr>
          <w:p w14:paraId="06D33B11"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53.1</w:t>
            </w:r>
          </w:p>
        </w:tc>
        <w:tc>
          <w:tcPr>
            <w:tcW w:w="0" w:type="auto"/>
            <w:shd w:val="clear" w:color="000000" w:fill="FFFFFF"/>
          </w:tcPr>
          <w:p w14:paraId="708DC19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0.6 (0.3-0.9)</w:t>
            </w:r>
          </w:p>
        </w:tc>
        <w:tc>
          <w:tcPr>
            <w:tcW w:w="0" w:type="auto"/>
            <w:shd w:val="clear" w:color="000000" w:fill="FFFFFF"/>
            <w:tcMar>
              <w:left w:w="108" w:type="dxa"/>
              <w:right w:w="108" w:type="dxa"/>
            </w:tcMar>
            <w:vAlign w:val="center"/>
          </w:tcPr>
          <w:p w14:paraId="09494DA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0.69 (0.37-1.30)</w:t>
            </w:r>
          </w:p>
        </w:tc>
        <w:tc>
          <w:tcPr>
            <w:tcW w:w="0" w:type="auto"/>
            <w:shd w:val="clear" w:color="000000" w:fill="FFFFFF"/>
            <w:tcMar>
              <w:left w:w="108" w:type="dxa"/>
              <w:right w:w="108" w:type="dxa"/>
            </w:tcMar>
          </w:tcPr>
          <w:p w14:paraId="5C339F68"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0.255</w:t>
            </w:r>
          </w:p>
        </w:tc>
        <w:tc>
          <w:tcPr>
            <w:tcW w:w="0" w:type="auto"/>
            <w:shd w:val="clear" w:color="000000" w:fill="FFFFFF"/>
            <w:vAlign w:val="center"/>
          </w:tcPr>
          <w:p w14:paraId="43774008" w14:textId="77777777" w:rsidR="004A6A13" w:rsidRPr="00887FD4" w:rsidRDefault="00B17FB1">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1.27 (0.61-2.65)</w:t>
            </w:r>
          </w:p>
        </w:tc>
        <w:tc>
          <w:tcPr>
            <w:tcW w:w="0" w:type="auto"/>
            <w:shd w:val="clear" w:color="000000" w:fill="FFFFFF"/>
          </w:tcPr>
          <w:p w14:paraId="50E05849" w14:textId="77777777" w:rsidR="004A6A13" w:rsidRPr="00887FD4" w:rsidRDefault="00B17FB1">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0.521</w:t>
            </w:r>
          </w:p>
        </w:tc>
      </w:tr>
      <w:tr w:rsidR="00887FD4" w:rsidRPr="00887FD4" w14:paraId="2B7C4A3A" w14:textId="77777777" w:rsidTr="00350852">
        <w:tc>
          <w:tcPr>
            <w:tcW w:w="0" w:type="auto"/>
            <w:shd w:val="clear" w:color="000000" w:fill="FFFFFF"/>
            <w:tcMar>
              <w:left w:w="108" w:type="dxa"/>
              <w:right w:w="108" w:type="dxa"/>
            </w:tcMar>
          </w:tcPr>
          <w:p w14:paraId="42768500"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Tofacitinib (n=679)</w:t>
            </w:r>
          </w:p>
        </w:tc>
        <w:tc>
          <w:tcPr>
            <w:tcW w:w="0" w:type="auto"/>
            <w:shd w:val="clear" w:color="000000" w:fill="FFFFFF"/>
            <w:tcMar>
              <w:left w:w="108" w:type="dxa"/>
              <w:right w:w="108" w:type="dxa"/>
            </w:tcMar>
            <w:vAlign w:val="center"/>
          </w:tcPr>
          <w:p w14:paraId="57D9328E"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45 (6.5)</w:t>
            </w:r>
          </w:p>
        </w:tc>
        <w:tc>
          <w:tcPr>
            <w:tcW w:w="0" w:type="auto"/>
            <w:shd w:val="clear" w:color="000000" w:fill="FFFFFF"/>
            <w:tcMar>
              <w:left w:w="108" w:type="dxa"/>
              <w:right w:w="108" w:type="dxa"/>
            </w:tcMar>
            <w:vAlign w:val="center"/>
          </w:tcPr>
          <w:p w14:paraId="42755E75"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463</w:t>
            </w:r>
          </w:p>
        </w:tc>
        <w:tc>
          <w:tcPr>
            <w:tcW w:w="0" w:type="auto"/>
            <w:shd w:val="clear" w:color="000000" w:fill="FFFFFF"/>
            <w:tcMar>
              <w:left w:w="108" w:type="dxa"/>
              <w:right w:w="108" w:type="dxa"/>
            </w:tcMar>
            <w:vAlign w:val="center"/>
          </w:tcPr>
          <w:p w14:paraId="2BB5856C"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97.2</w:t>
            </w:r>
          </w:p>
        </w:tc>
        <w:tc>
          <w:tcPr>
            <w:tcW w:w="0" w:type="auto"/>
            <w:shd w:val="clear" w:color="000000" w:fill="FFFFFF"/>
          </w:tcPr>
          <w:p w14:paraId="6DCC4EA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0.5 (0.3-0.8)</w:t>
            </w:r>
          </w:p>
        </w:tc>
        <w:tc>
          <w:tcPr>
            <w:tcW w:w="0" w:type="auto"/>
            <w:shd w:val="clear" w:color="000000" w:fill="FFFFFF"/>
            <w:tcMar>
              <w:left w:w="108" w:type="dxa"/>
              <w:right w:w="108" w:type="dxa"/>
            </w:tcMar>
            <w:vAlign w:val="center"/>
          </w:tcPr>
          <w:p w14:paraId="51F3703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1.77 (0.99-3.16)</w:t>
            </w:r>
          </w:p>
        </w:tc>
        <w:tc>
          <w:tcPr>
            <w:tcW w:w="0" w:type="auto"/>
            <w:shd w:val="clear" w:color="000000" w:fill="FFFFFF"/>
            <w:tcMar>
              <w:left w:w="108" w:type="dxa"/>
              <w:right w:w="108" w:type="dxa"/>
            </w:tcMar>
          </w:tcPr>
          <w:p w14:paraId="03256D91"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0.053</w:t>
            </w:r>
          </w:p>
        </w:tc>
        <w:tc>
          <w:tcPr>
            <w:tcW w:w="0" w:type="auto"/>
            <w:shd w:val="clear" w:color="000000" w:fill="FFFFFF"/>
            <w:vAlign w:val="center"/>
          </w:tcPr>
          <w:p w14:paraId="4DE8F6E4" w14:textId="77777777" w:rsidR="004A6A13" w:rsidRPr="00887FD4" w:rsidRDefault="00B17FB1">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3.26 (1.63-6.51)</w:t>
            </w:r>
          </w:p>
        </w:tc>
        <w:tc>
          <w:tcPr>
            <w:tcW w:w="0" w:type="auto"/>
            <w:shd w:val="clear" w:color="000000" w:fill="FFFFFF"/>
          </w:tcPr>
          <w:p w14:paraId="7D5470E7" w14:textId="77777777" w:rsidR="004A6A13" w:rsidRPr="00887FD4" w:rsidRDefault="00B17FB1">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&lt;0.001</w:t>
            </w:r>
          </w:p>
        </w:tc>
      </w:tr>
      <w:tr w:rsidR="00887FD4" w:rsidRPr="00887FD4" w14:paraId="57E2E499" w14:textId="77777777" w:rsidTr="00350852">
        <w:tc>
          <w:tcPr>
            <w:tcW w:w="0" w:type="auto"/>
            <w:shd w:val="clear" w:color="000000" w:fill="FFFFFF"/>
            <w:tcMar>
              <w:left w:w="108" w:type="dxa"/>
              <w:right w:w="108" w:type="dxa"/>
            </w:tcMar>
          </w:tcPr>
          <w:p w14:paraId="5A3853BB" w14:textId="77777777" w:rsidR="004A6A13" w:rsidRPr="00887FD4" w:rsidRDefault="00B17FB1">
            <w:pPr>
              <w:spacing w:after="0" w:line="240" w:lineRule="auto"/>
              <w:rPr>
                <w:rFonts w:ascii="Times New Roman" w:eastAsia="Arial"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Abatacept (n=378)</w:t>
            </w:r>
          </w:p>
        </w:tc>
        <w:tc>
          <w:tcPr>
            <w:tcW w:w="0" w:type="auto"/>
            <w:shd w:val="clear" w:color="000000" w:fill="FFFFFF"/>
            <w:tcMar>
              <w:left w:w="108" w:type="dxa"/>
              <w:right w:w="108" w:type="dxa"/>
            </w:tcMar>
            <w:vAlign w:val="center"/>
          </w:tcPr>
          <w:p w14:paraId="3DF123C5"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14 (3.6)</w:t>
            </w:r>
          </w:p>
        </w:tc>
        <w:tc>
          <w:tcPr>
            <w:tcW w:w="0" w:type="auto"/>
            <w:shd w:val="clear" w:color="000000" w:fill="FFFFFF"/>
            <w:tcMar>
              <w:left w:w="108" w:type="dxa"/>
              <w:right w:w="108" w:type="dxa"/>
            </w:tcMar>
            <w:vAlign w:val="center"/>
          </w:tcPr>
          <w:p w14:paraId="66F6198D"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331</w:t>
            </w:r>
          </w:p>
        </w:tc>
        <w:tc>
          <w:tcPr>
            <w:tcW w:w="0" w:type="auto"/>
            <w:shd w:val="clear" w:color="000000" w:fill="FFFFFF"/>
            <w:tcMar>
              <w:left w:w="108" w:type="dxa"/>
              <w:right w:w="108" w:type="dxa"/>
            </w:tcMar>
            <w:vAlign w:val="center"/>
          </w:tcPr>
          <w:p w14:paraId="0A3F2006"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42.3</w:t>
            </w:r>
          </w:p>
        </w:tc>
        <w:tc>
          <w:tcPr>
            <w:tcW w:w="0" w:type="auto"/>
            <w:shd w:val="clear" w:color="000000" w:fill="FFFFFF"/>
          </w:tcPr>
          <w:p w14:paraId="32BC4BF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0.4 (0.2-0.7)</w:t>
            </w:r>
          </w:p>
        </w:tc>
        <w:tc>
          <w:tcPr>
            <w:tcW w:w="0" w:type="auto"/>
            <w:shd w:val="clear" w:color="000000" w:fill="FFFFFF"/>
            <w:tcMar>
              <w:left w:w="108" w:type="dxa"/>
              <w:right w:w="108" w:type="dxa"/>
            </w:tcMar>
            <w:vAlign w:val="center"/>
          </w:tcPr>
          <w:p w14:paraId="7CBA1425"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0.54 (0.26-1.16)</w:t>
            </w:r>
          </w:p>
        </w:tc>
        <w:tc>
          <w:tcPr>
            <w:tcW w:w="0" w:type="auto"/>
            <w:shd w:val="clear" w:color="000000" w:fill="FFFFFF"/>
            <w:tcMar>
              <w:left w:w="108" w:type="dxa"/>
              <w:right w:w="108" w:type="dxa"/>
            </w:tcMar>
          </w:tcPr>
          <w:p w14:paraId="09A3C71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0.114</w:t>
            </w:r>
          </w:p>
        </w:tc>
        <w:tc>
          <w:tcPr>
            <w:tcW w:w="0" w:type="auto"/>
            <w:shd w:val="clear" w:color="000000" w:fill="FFFFFF"/>
            <w:vAlign w:val="center"/>
          </w:tcPr>
          <w:p w14:paraId="6B1A0D6E"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Reference</w:t>
            </w:r>
          </w:p>
        </w:tc>
        <w:tc>
          <w:tcPr>
            <w:tcW w:w="0" w:type="auto"/>
            <w:shd w:val="clear" w:color="000000" w:fill="FFFFFF"/>
          </w:tcPr>
          <w:p w14:paraId="61821EC2"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r>
    </w:tbl>
    <w:p w14:paraId="36689F8B" w14:textId="77777777" w:rsidR="004A6A13" w:rsidRPr="00887FD4" w:rsidRDefault="00B17FB1">
      <w:pPr>
        <w:spacing w:after="0" w:line="240" w:lineRule="auto"/>
        <w:rPr>
          <w:rFonts w:ascii="Times New Roman" w:eastAsia="Arial" w:hAnsi="Times New Roman" w:cs="Times New Roman"/>
          <w:color w:val="000000" w:themeColor="text1"/>
          <w:szCs w:val="20"/>
        </w:rPr>
      </w:pPr>
      <w:r w:rsidRPr="00887FD4">
        <w:rPr>
          <w:rFonts w:ascii="Times New Roman" w:eastAsia="Arial" w:hAnsi="Times New Roman" w:cs="Times New Roman"/>
          <w:color w:val="000000" w:themeColor="text1"/>
          <w:szCs w:val="20"/>
        </w:rPr>
        <w:t xml:space="preserve">Adjusted hazard ratios calculated by multivariate Cox proportional hazards regression after adjustments for age, sex, number of </w:t>
      </w:r>
      <w:r w:rsidR="00350852" w:rsidRPr="00887FD4">
        <w:rPr>
          <w:rFonts w:ascii="Times New Roman" w:eastAsia="맑은 고딕" w:hAnsi="Times New Roman" w:cs="Times New Roman"/>
          <w:color w:val="000000" w:themeColor="text1"/>
          <w:szCs w:val="20"/>
        </w:rPr>
        <w:t>csDMARD</w:t>
      </w:r>
      <w:r w:rsidRPr="00887FD4">
        <w:rPr>
          <w:rFonts w:ascii="Times New Roman" w:eastAsia="Arial" w:hAnsi="Times New Roman" w:cs="Times New Roman"/>
          <w:color w:val="000000" w:themeColor="text1"/>
          <w:szCs w:val="20"/>
        </w:rPr>
        <w:t xml:space="preserve">, </w:t>
      </w:r>
      <w:r w:rsidRPr="00887FD4">
        <w:rPr>
          <w:rFonts w:ascii="Times New Roman" w:eastAsia="맑은 고딕" w:hAnsi="Times New Roman" w:cs="Times New Roman"/>
          <w:color w:val="000000" w:themeColor="text1"/>
          <w:szCs w:val="20"/>
        </w:rPr>
        <w:t xml:space="preserve">the </w:t>
      </w:r>
      <w:r w:rsidRPr="00887FD4">
        <w:rPr>
          <w:rFonts w:ascii="Times New Roman" w:eastAsia="Arial" w:hAnsi="Times New Roman" w:cs="Times New Roman"/>
          <w:color w:val="000000" w:themeColor="text1"/>
          <w:szCs w:val="20"/>
        </w:rPr>
        <w:t>Charlson comorbidity index, enrollment year, steroids use, and history of zoster.</w:t>
      </w:r>
    </w:p>
    <w:p w14:paraId="66BD68CB" w14:textId="77777777" w:rsidR="004A6A13" w:rsidRPr="00887FD4" w:rsidRDefault="00B17FB1">
      <w:pPr>
        <w:spacing w:after="0" w:line="240" w:lineRule="auto"/>
        <w:rPr>
          <w:rFonts w:ascii="Times New Roman" w:hAnsi="Times New Roman" w:cs="Times New Roman"/>
          <w:color w:val="000000" w:themeColor="text1"/>
          <w:szCs w:val="20"/>
        </w:rPr>
      </w:pPr>
      <w:r w:rsidRPr="00887FD4">
        <w:rPr>
          <w:rFonts w:ascii="Times New Roman" w:eastAsia="Arial" w:hAnsi="Times New Roman" w:cs="Times New Roman"/>
          <w:color w:val="000000" w:themeColor="text1"/>
          <w:szCs w:val="20"/>
        </w:rPr>
        <w:t>Incidence calculated as the number of events per 1,000 person-years.</w:t>
      </w:r>
    </w:p>
    <w:p w14:paraId="0B6A10A9" w14:textId="77777777" w:rsidR="004A6A13" w:rsidRPr="00887FD4" w:rsidRDefault="00B17FB1">
      <w:pPr>
        <w:spacing w:after="0" w:line="240" w:lineRule="auto"/>
        <w:rPr>
          <w:rFonts w:ascii="Times New Roman" w:hAnsi="Times New Roman" w:cs="Times New Roman"/>
          <w:color w:val="000000" w:themeColor="text1"/>
          <w:szCs w:val="20"/>
        </w:rPr>
      </w:pPr>
      <w:r w:rsidRPr="00887FD4">
        <w:rPr>
          <w:rFonts w:ascii="Times New Roman" w:hAnsi="Times New Roman" w:cs="Times New Roman"/>
          <w:color w:val="000000" w:themeColor="text1"/>
          <w:szCs w:val="20"/>
          <w:vertAlign w:val="superscript"/>
        </w:rPr>
        <w:t>a</w:t>
      </w:r>
      <w:r w:rsidRPr="00887FD4">
        <w:rPr>
          <w:rFonts w:ascii="Times New Roman" w:hAnsi="Times New Roman" w:cs="Times New Roman"/>
          <w:color w:val="000000" w:themeColor="text1"/>
          <w:szCs w:val="20"/>
        </w:rPr>
        <w:t>Years to herpes zoster among participants with event, median (interquartile range).</w:t>
      </w:r>
    </w:p>
    <w:p w14:paraId="7F0DDFDC" w14:textId="375B44DF" w:rsidR="00835EA5" w:rsidRPr="00887FD4" w:rsidRDefault="00B17FB1">
      <w:pPr>
        <w:spacing w:after="0" w:line="240" w:lineRule="auto"/>
        <w:rPr>
          <w:rFonts w:ascii="Times New Roman" w:hAnsi="Times New Roman" w:cs="Times New Roman"/>
          <w:color w:val="000000" w:themeColor="text1"/>
          <w:kern w:val="0"/>
          <w:szCs w:val="20"/>
        </w:rPr>
      </w:pPr>
      <w:r w:rsidRPr="00887FD4">
        <w:rPr>
          <w:rFonts w:ascii="Times New Roman" w:eastAsia="Arial" w:hAnsi="Times New Roman" w:cs="Times New Roman"/>
          <w:color w:val="000000" w:themeColor="text1"/>
          <w:szCs w:val="20"/>
        </w:rPr>
        <w:t>Acronyms: bDMARD, biological disease-modifying anti-rheumatic drugs; tsDMARD, targeted synthetic disease-modifying anti-rheumatic drugs; aHR, adjusted hazard ratio; CI, confidence interval</w:t>
      </w:r>
      <w:r w:rsidR="00350852" w:rsidRPr="00887FD4">
        <w:rPr>
          <w:rFonts w:ascii="Times New Roman" w:eastAsia="Arial" w:hAnsi="Times New Roman" w:cs="Times New Roman"/>
          <w:color w:val="000000" w:themeColor="text1"/>
          <w:szCs w:val="20"/>
        </w:rPr>
        <w:t xml:space="preserve">; </w:t>
      </w:r>
      <w:r w:rsidR="00350852" w:rsidRPr="00887FD4">
        <w:rPr>
          <w:rFonts w:ascii="Times New Roman" w:eastAsia="맑은 고딕" w:hAnsi="Times New Roman" w:cs="Times New Roman"/>
          <w:color w:val="000000" w:themeColor="text1"/>
          <w:kern w:val="0"/>
          <w:szCs w:val="20"/>
        </w:rPr>
        <w:t xml:space="preserve">csDMARD,  </w:t>
      </w:r>
      <w:r w:rsidR="00350852" w:rsidRPr="00887FD4">
        <w:rPr>
          <w:rFonts w:ascii="Times New Roman" w:hAnsi="Times New Roman" w:cs="Times New Roman"/>
          <w:color w:val="000000" w:themeColor="text1"/>
          <w:kern w:val="0"/>
          <w:szCs w:val="20"/>
        </w:rPr>
        <w:t>conventional synthetic disease-modifying antirheumatic drugs.</w:t>
      </w:r>
    </w:p>
    <w:p w14:paraId="436DFC4C" w14:textId="77777777" w:rsidR="00835EA5" w:rsidRPr="00887FD4" w:rsidRDefault="00835EA5">
      <w:pPr>
        <w:widowControl/>
        <w:wordWrap/>
        <w:autoSpaceDE/>
        <w:autoSpaceDN/>
        <w:rPr>
          <w:rFonts w:ascii="Times New Roman" w:hAnsi="Times New Roman" w:cs="Times New Roman"/>
          <w:color w:val="000000" w:themeColor="text1"/>
          <w:kern w:val="0"/>
          <w:szCs w:val="20"/>
        </w:rPr>
      </w:pPr>
      <w:r w:rsidRPr="00887FD4">
        <w:rPr>
          <w:rFonts w:ascii="Times New Roman" w:hAnsi="Times New Roman" w:cs="Times New Roman"/>
          <w:color w:val="000000" w:themeColor="text1"/>
          <w:kern w:val="0"/>
          <w:szCs w:val="20"/>
        </w:rPr>
        <w:br w:type="page"/>
      </w:r>
    </w:p>
    <w:p w14:paraId="3891E029" w14:textId="78BCDF57" w:rsidR="00835EA5" w:rsidRPr="00887FD4" w:rsidRDefault="00835EA5" w:rsidP="00835EA5">
      <w:pPr>
        <w:spacing w:after="0" w:line="240" w:lineRule="auto"/>
        <w:rPr>
          <w:rFonts w:ascii="Times New Roman" w:eastAsia="Arial" w:hAnsi="Times New Roman" w:cs="Times New Roman"/>
          <w:b/>
          <w:color w:val="000000" w:themeColor="text1"/>
          <w:szCs w:val="20"/>
        </w:rPr>
      </w:pPr>
      <w:r w:rsidRPr="00887FD4">
        <w:rPr>
          <w:rFonts w:ascii="Times New Roman" w:eastAsia="Arial" w:hAnsi="Times New Roman" w:cs="Times New Roman"/>
          <w:b/>
          <w:color w:val="000000" w:themeColor="text1"/>
          <w:szCs w:val="20"/>
        </w:rPr>
        <w:lastRenderedPageBreak/>
        <w:t>Supplementary Table 3. Risk of incident herpes zoster on rheumatoid arthritis patients without history of herpes zoster during first bDMARD or tsDMARD use.</w:t>
      </w:r>
    </w:p>
    <w:tbl>
      <w:tblPr>
        <w:tblW w:w="0" w:type="auto"/>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729"/>
        <w:gridCol w:w="883"/>
        <w:gridCol w:w="1105"/>
        <w:gridCol w:w="874"/>
        <w:gridCol w:w="1027"/>
        <w:gridCol w:w="1256"/>
        <w:gridCol w:w="710"/>
        <w:gridCol w:w="1060"/>
        <w:gridCol w:w="514"/>
      </w:tblGrid>
      <w:tr w:rsidR="00887FD4" w:rsidRPr="00887FD4" w14:paraId="7268E96B" w14:textId="77777777" w:rsidTr="00733532">
        <w:tc>
          <w:tcPr>
            <w:tcW w:w="0" w:type="auto"/>
            <w:tcBorders>
              <w:top w:val="single" w:sz="4" w:space="0" w:color="auto"/>
              <w:bottom w:val="single" w:sz="4" w:space="0" w:color="auto"/>
            </w:tcBorders>
            <w:shd w:val="clear" w:color="000000" w:fill="FFFFFF"/>
            <w:tcMar>
              <w:left w:w="108" w:type="dxa"/>
              <w:right w:w="108" w:type="dxa"/>
            </w:tcMar>
          </w:tcPr>
          <w:p w14:paraId="4F514BA0" w14:textId="77777777" w:rsidR="00835EA5" w:rsidRPr="00887FD4" w:rsidRDefault="00835EA5" w:rsidP="00733532">
            <w:pPr>
              <w:spacing w:after="0" w:line="240" w:lineRule="auto"/>
              <w:rPr>
                <w:rFonts w:ascii="Times New Roman" w:eastAsia="맑은 고딕" w:hAnsi="Times New Roman" w:cs="Times New Roman"/>
                <w:color w:val="000000" w:themeColor="text1"/>
                <w:sz w:val="16"/>
                <w:szCs w:val="16"/>
              </w:rPr>
            </w:pPr>
          </w:p>
        </w:tc>
        <w:tc>
          <w:tcPr>
            <w:tcW w:w="0" w:type="auto"/>
            <w:tcBorders>
              <w:top w:val="single" w:sz="4" w:space="0" w:color="auto"/>
              <w:bottom w:val="single" w:sz="4" w:space="0" w:color="auto"/>
            </w:tcBorders>
            <w:shd w:val="clear" w:color="000000" w:fill="FFFFFF"/>
            <w:tcMar>
              <w:left w:w="108" w:type="dxa"/>
              <w:right w:w="108" w:type="dxa"/>
            </w:tcMar>
            <w:vAlign w:val="center"/>
          </w:tcPr>
          <w:p w14:paraId="7CCF24F2"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Events</w:t>
            </w:r>
          </w:p>
        </w:tc>
        <w:tc>
          <w:tcPr>
            <w:tcW w:w="0" w:type="auto"/>
            <w:tcBorders>
              <w:top w:val="single" w:sz="4" w:space="0" w:color="auto"/>
              <w:bottom w:val="single" w:sz="4" w:space="0" w:color="auto"/>
            </w:tcBorders>
            <w:shd w:val="clear" w:color="000000" w:fill="FFFFFF"/>
            <w:tcMar>
              <w:left w:w="108" w:type="dxa"/>
              <w:right w:w="108" w:type="dxa"/>
            </w:tcMar>
            <w:vAlign w:val="center"/>
          </w:tcPr>
          <w:p w14:paraId="31C9405E"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Person-years</w:t>
            </w:r>
          </w:p>
        </w:tc>
        <w:tc>
          <w:tcPr>
            <w:tcW w:w="0" w:type="auto"/>
            <w:tcBorders>
              <w:top w:val="single" w:sz="4" w:space="0" w:color="auto"/>
              <w:bottom w:val="single" w:sz="4" w:space="0" w:color="auto"/>
            </w:tcBorders>
            <w:shd w:val="clear" w:color="000000" w:fill="FFFFFF"/>
            <w:tcMar>
              <w:left w:w="108" w:type="dxa"/>
              <w:right w:w="108" w:type="dxa"/>
            </w:tcMar>
            <w:vAlign w:val="center"/>
          </w:tcPr>
          <w:p w14:paraId="10B711B8"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Incidence</w:t>
            </w:r>
          </w:p>
        </w:tc>
        <w:tc>
          <w:tcPr>
            <w:tcW w:w="0" w:type="auto"/>
            <w:tcBorders>
              <w:top w:val="single" w:sz="4" w:space="0" w:color="auto"/>
              <w:bottom w:val="single" w:sz="4" w:space="0" w:color="auto"/>
            </w:tcBorders>
            <w:shd w:val="clear" w:color="000000" w:fill="FFFFFF"/>
          </w:tcPr>
          <w:p w14:paraId="5A2F82D4" w14:textId="77777777" w:rsidR="00835EA5" w:rsidRPr="00887FD4" w:rsidRDefault="00835EA5" w:rsidP="00733532">
            <w:pPr>
              <w:spacing w:after="0" w:line="240" w:lineRule="auto"/>
              <w:jc w:val="center"/>
              <w:rPr>
                <w:rFonts w:ascii="Times New Roman" w:hAnsi="Times New Roman" w:cs="Times New Roman"/>
                <w:b/>
                <w:color w:val="000000" w:themeColor="text1"/>
                <w:sz w:val="16"/>
                <w:szCs w:val="16"/>
              </w:rPr>
            </w:pPr>
            <w:r w:rsidRPr="00887FD4">
              <w:rPr>
                <w:rFonts w:ascii="Times New Roman" w:hAnsi="Times New Roman" w:cs="Times New Roman"/>
                <w:b/>
                <w:color w:val="000000" w:themeColor="text1"/>
                <w:sz w:val="16"/>
                <w:szCs w:val="16"/>
              </w:rPr>
              <w:t>Time-to-event</w:t>
            </w:r>
            <w:r w:rsidRPr="00887FD4">
              <w:rPr>
                <w:rFonts w:ascii="Times New Roman" w:hAnsi="Times New Roman" w:cs="Times New Roman"/>
                <w:b/>
                <w:color w:val="000000" w:themeColor="text1"/>
                <w:sz w:val="16"/>
                <w:szCs w:val="16"/>
                <w:vertAlign w:val="superscript"/>
              </w:rPr>
              <w:t>a</w:t>
            </w:r>
          </w:p>
        </w:tc>
        <w:tc>
          <w:tcPr>
            <w:tcW w:w="0" w:type="auto"/>
            <w:tcBorders>
              <w:top w:val="single" w:sz="4" w:space="0" w:color="auto"/>
              <w:bottom w:val="single" w:sz="4" w:space="0" w:color="auto"/>
            </w:tcBorders>
            <w:shd w:val="clear" w:color="000000" w:fill="FFFFFF"/>
            <w:tcMar>
              <w:left w:w="108" w:type="dxa"/>
              <w:right w:w="108" w:type="dxa"/>
            </w:tcMar>
            <w:vAlign w:val="center"/>
          </w:tcPr>
          <w:p w14:paraId="6BBAE7B0"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aHR (95% CI)</w:t>
            </w:r>
          </w:p>
        </w:tc>
        <w:tc>
          <w:tcPr>
            <w:tcW w:w="0" w:type="auto"/>
            <w:tcBorders>
              <w:top w:val="single" w:sz="4" w:space="0" w:color="auto"/>
              <w:bottom w:val="single" w:sz="4" w:space="0" w:color="auto"/>
            </w:tcBorders>
            <w:shd w:val="clear" w:color="000000" w:fill="FFFFFF"/>
            <w:tcMar>
              <w:left w:w="108" w:type="dxa"/>
              <w:right w:w="108" w:type="dxa"/>
            </w:tcMar>
          </w:tcPr>
          <w:p w14:paraId="7C57419F"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iCs/>
                <w:color w:val="000000" w:themeColor="text1"/>
                <w:sz w:val="16"/>
                <w:szCs w:val="16"/>
              </w:rPr>
              <w:t xml:space="preserve">P </w:t>
            </w:r>
            <w:r w:rsidRPr="00887FD4">
              <w:rPr>
                <w:rFonts w:ascii="Times New Roman" w:eastAsia="Arial" w:hAnsi="Times New Roman" w:cs="Times New Roman"/>
                <w:b/>
                <w:color w:val="000000" w:themeColor="text1"/>
                <w:sz w:val="16"/>
                <w:szCs w:val="16"/>
              </w:rPr>
              <w:t>value</w:t>
            </w:r>
          </w:p>
        </w:tc>
        <w:tc>
          <w:tcPr>
            <w:tcW w:w="0" w:type="auto"/>
            <w:tcBorders>
              <w:top w:val="single" w:sz="4" w:space="0" w:color="auto"/>
              <w:bottom w:val="single" w:sz="4" w:space="0" w:color="auto"/>
            </w:tcBorders>
            <w:shd w:val="clear" w:color="000000" w:fill="FFFFFF"/>
            <w:vAlign w:val="center"/>
          </w:tcPr>
          <w:p w14:paraId="3A7D662D"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aHR (95% CI)</w:t>
            </w:r>
          </w:p>
        </w:tc>
        <w:tc>
          <w:tcPr>
            <w:tcW w:w="0" w:type="auto"/>
            <w:tcBorders>
              <w:top w:val="single" w:sz="4" w:space="0" w:color="auto"/>
              <w:bottom w:val="single" w:sz="4" w:space="0" w:color="auto"/>
            </w:tcBorders>
            <w:shd w:val="clear" w:color="000000" w:fill="FFFFFF"/>
          </w:tcPr>
          <w:p w14:paraId="77C59819"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iCs/>
                <w:color w:val="000000" w:themeColor="text1"/>
                <w:sz w:val="16"/>
                <w:szCs w:val="16"/>
              </w:rPr>
              <w:t xml:space="preserve">P </w:t>
            </w:r>
            <w:r w:rsidRPr="00887FD4">
              <w:rPr>
                <w:rFonts w:ascii="Times New Roman" w:eastAsia="Arial" w:hAnsi="Times New Roman" w:cs="Times New Roman"/>
                <w:b/>
                <w:color w:val="000000" w:themeColor="text1"/>
                <w:sz w:val="16"/>
                <w:szCs w:val="16"/>
              </w:rPr>
              <w:t>value</w:t>
            </w:r>
          </w:p>
        </w:tc>
      </w:tr>
      <w:tr w:rsidR="00887FD4" w:rsidRPr="00887FD4" w14:paraId="574BE30B" w14:textId="77777777" w:rsidTr="00733532">
        <w:tc>
          <w:tcPr>
            <w:tcW w:w="0" w:type="auto"/>
            <w:tcBorders>
              <w:top w:val="single" w:sz="4" w:space="0" w:color="auto"/>
            </w:tcBorders>
            <w:shd w:val="clear" w:color="000000" w:fill="FFFFFF"/>
            <w:tcMar>
              <w:left w:w="108" w:type="dxa"/>
              <w:right w:w="108" w:type="dxa"/>
            </w:tcMar>
          </w:tcPr>
          <w:p w14:paraId="3DCFB544" w14:textId="77777777" w:rsidR="00835EA5" w:rsidRPr="00887FD4" w:rsidRDefault="00835EA5" w:rsidP="00733532">
            <w:pPr>
              <w:spacing w:after="0" w:line="240" w:lineRule="auto"/>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Etanercept (n=2,369)</w:t>
            </w:r>
          </w:p>
        </w:tc>
        <w:tc>
          <w:tcPr>
            <w:tcW w:w="0" w:type="auto"/>
            <w:tcBorders>
              <w:top w:val="single" w:sz="4" w:space="0" w:color="auto"/>
            </w:tcBorders>
            <w:shd w:val="clear" w:color="000000" w:fill="FFFFFF"/>
            <w:tcMar>
              <w:left w:w="108" w:type="dxa"/>
              <w:right w:w="108" w:type="dxa"/>
            </w:tcMar>
            <w:vAlign w:val="center"/>
          </w:tcPr>
          <w:p w14:paraId="6469D43B"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389 (16.4)</w:t>
            </w:r>
          </w:p>
        </w:tc>
        <w:tc>
          <w:tcPr>
            <w:tcW w:w="0" w:type="auto"/>
            <w:tcBorders>
              <w:top w:val="single" w:sz="4" w:space="0" w:color="auto"/>
            </w:tcBorders>
            <w:shd w:val="clear" w:color="000000" w:fill="FFFFFF"/>
            <w:tcMar>
              <w:left w:w="108" w:type="dxa"/>
              <w:right w:w="108" w:type="dxa"/>
            </w:tcMar>
            <w:vAlign w:val="center"/>
          </w:tcPr>
          <w:p w14:paraId="4AFFD62A"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9,589</w:t>
            </w:r>
          </w:p>
        </w:tc>
        <w:tc>
          <w:tcPr>
            <w:tcW w:w="0" w:type="auto"/>
            <w:tcBorders>
              <w:top w:val="single" w:sz="4" w:space="0" w:color="auto"/>
            </w:tcBorders>
            <w:shd w:val="clear" w:color="000000" w:fill="FFFFFF"/>
            <w:tcMar>
              <w:left w:w="108" w:type="dxa"/>
              <w:right w:w="108" w:type="dxa"/>
            </w:tcMar>
            <w:vAlign w:val="center"/>
          </w:tcPr>
          <w:p w14:paraId="53C7F754"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40.6</w:t>
            </w:r>
          </w:p>
        </w:tc>
        <w:tc>
          <w:tcPr>
            <w:tcW w:w="0" w:type="auto"/>
            <w:tcBorders>
              <w:top w:val="single" w:sz="4" w:space="0" w:color="auto"/>
            </w:tcBorders>
            <w:shd w:val="clear" w:color="000000" w:fill="FFFFFF"/>
          </w:tcPr>
          <w:p w14:paraId="396824D6"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2.6 (1.1-4.3)</w:t>
            </w:r>
          </w:p>
        </w:tc>
        <w:tc>
          <w:tcPr>
            <w:tcW w:w="0" w:type="auto"/>
            <w:tcBorders>
              <w:top w:val="single" w:sz="4" w:space="0" w:color="auto"/>
            </w:tcBorders>
            <w:shd w:val="clear" w:color="000000" w:fill="FFFFFF"/>
            <w:tcMar>
              <w:left w:w="108" w:type="dxa"/>
              <w:right w:w="108" w:type="dxa"/>
            </w:tcMar>
            <w:vAlign w:val="center"/>
          </w:tcPr>
          <w:p w14:paraId="6B59FEFB"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Reference</w:t>
            </w:r>
          </w:p>
        </w:tc>
        <w:tc>
          <w:tcPr>
            <w:tcW w:w="0" w:type="auto"/>
            <w:tcBorders>
              <w:top w:val="single" w:sz="4" w:space="0" w:color="auto"/>
            </w:tcBorders>
            <w:shd w:val="clear" w:color="000000" w:fill="FFFFFF"/>
            <w:tcMar>
              <w:left w:w="108" w:type="dxa"/>
              <w:right w:w="108" w:type="dxa"/>
            </w:tcMar>
          </w:tcPr>
          <w:p w14:paraId="7697C9D5" w14:textId="77777777" w:rsidR="00835EA5" w:rsidRPr="00887FD4" w:rsidRDefault="00835EA5" w:rsidP="00733532">
            <w:pPr>
              <w:spacing w:after="0" w:line="240" w:lineRule="auto"/>
              <w:jc w:val="center"/>
              <w:rPr>
                <w:rFonts w:ascii="Times New Roman" w:eastAsia="맑은 고딕" w:hAnsi="Times New Roman" w:cs="Times New Roman"/>
                <w:color w:val="000000" w:themeColor="text1"/>
                <w:sz w:val="16"/>
                <w:szCs w:val="16"/>
              </w:rPr>
            </w:pPr>
          </w:p>
        </w:tc>
        <w:tc>
          <w:tcPr>
            <w:tcW w:w="0" w:type="auto"/>
            <w:tcBorders>
              <w:top w:val="single" w:sz="4" w:space="0" w:color="auto"/>
            </w:tcBorders>
            <w:shd w:val="clear" w:color="000000" w:fill="FFFFFF"/>
            <w:vAlign w:val="center"/>
          </w:tcPr>
          <w:p w14:paraId="3826EAE3" w14:textId="77777777" w:rsidR="00835EA5" w:rsidRPr="00887FD4" w:rsidRDefault="00835EA5" w:rsidP="00733532">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1.19 (0.91-1.57)</w:t>
            </w:r>
          </w:p>
        </w:tc>
        <w:tc>
          <w:tcPr>
            <w:tcW w:w="0" w:type="auto"/>
            <w:tcBorders>
              <w:top w:val="single" w:sz="4" w:space="0" w:color="auto"/>
            </w:tcBorders>
            <w:shd w:val="clear" w:color="000000" w:fill="FFFFFF"/>
          </w:tcPr>
          <w:p w14:paraId="480DDFB4" w14:textId="77777777" w:rsidR="00835EA5" w:rsidRPr="00887FD4" w:rsidRDefault="00835EA5" w:rsidP="00733532">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0.209</w:t>
            </w:r>
          </w:p>
        </w:tc>
      </w:tr>
      <w:tr w:rsidR="00887FD4" w:rsidRPr="00887FD4" w14:paraId="366C9E16" w14:textId="77777777" w:rsidTr="00733532">
        <w:tc>
          <w:tcPr>
            <w:tcW w:w="0" w:type="auto"/>
            <w:shd w:val="clear" w:color="000000" w:fill="FFFFFF"/>
            <w:tcMar>
              <w:left w:w="108" w:type="dxa"/>
              <w:right w:w="108" w:type="dxa"/>
            </w:tcMar>
          </w:tcPr>
          <w:p w14:paraId="1551F0FE" w14:textId="77777777" w:rsidR="00835EA5" w:rsidRPr="00887FD4" w:rsidRDefault="00835EA5"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Infliximab (n=1,129)</w:t>
            </w:r>
          </w:p>
        </w:tc>
        <w:tc>
          <w:tcPr>
            <w:tcW w:w="0" w:type="auto"/>
            <w:shd w:val="clear" w:color="000000" w:fill="FFFFFF"/>
            <w:tcMar>
              <w:left w:w="108" w:type="dxa"/>
              <w:right w:w="108" w:type="dxa"/>
            </w:tcMar>
            <w:vAlign w:val="center"/>
          </w:tcPr>
          <w:p w14:paraId="03970B81"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203 (18.0)</w:t>
            </w:r>
          </w:p>
        </w:tc>
        <w:tc>
          <w:tcPr>
            <w:tcW w:w="0" w:type="auto"/>
            <w:shd w:val="clear" w:color="000000" w:fill="FFFFFF"/>
            <w:tcMar>
              <w:left w:w="108" w:type="dxa"/>
              <w:right w:w="108" w:type="dxa"/>
            </w:tcMar>
            <w:vAlign w:val="center"/>
          </w:tcPr>
          <w:p w14:paraId="54A1156D"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4,039</w:t>
            </w:r>
          </w:p>
        </w:tc>
        <w:tc>
          <w:tcPr>
            <w:tcW w:w="0" w:type="auto"/>
            <w:shd w:val="clear" w:color="000000" w:fill="FFFFFF"/>
            <w:tcMar>
              <w:left w:w="108" w:type="dxa"/>
              <w:right w:w="108" w:type="dxa"/>
            </w:tcMar>
            <w:vAlign w:val="center"/>
          </w:tcPr>
          <w:p w14:paraId="42BFCDF7"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50.3</w:t>
            </w:r>
          </w:p>
        </w:tc>
        <w:tc>
          <w:tcPr>
            <w:tcW w:w="0" w:type="auto"/>
            <w:shd w:val="clear" w:color="000000" w:fill="FFFFFF"/>
          </w:tcPr>
          <w:p w14:paraId="534D4EA0"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2.2 (1.0-3.8)</w:t>
            </w:r>
          </w:p>
        </w:tc>
        <w:tc>
          <w:tcPr>
            <w:tcW w:w="0" w:type="auto"/>
            <w:shd w:val="clear" w:color="000000" w:fill="FFFFFF"/>
            <w:tcMar>
              <w:left w:w="108" w:type="dxa"/>
              <w:right w:w="108" w:type="dxa"/>
            </w:tcMar>
            <w:vAlign w:val="center"/>
          </w:tcPr>
          <w:p w14:paraId="57CE3E6B"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1.20 (0.99-1.46)</w:t>
            </w:r>
          </w:p>
        </w:tc>
        <w:tc>
          <w:tcPr>
            <w:tcW w:w="0" w:type="auto"/>
            <w:shd w:val="clear" w:color="000000" w:fill="FFFFFF"/>
            <w:tcMar>
              <w:left w:w="108" w:type="dxa"/>
              <w:right w:w="108" w:type="dxa"/>
            </w:tcMar>
          </w:tcPr>
          <w:p w14:paraId="1E3D7719"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0.067</w:t>
            </w:r>
          </w:p>
        </w:tc>
        <w:tc>
          <w:tcPr>
            <w:tcW w:w="0" w:type="auto"/>
            <w:shd w:val="clear" w:color="000000" w:fill="FFFFFF"/>
            <w:vAlign w:val="center"/>
          </w:tcPr>
          <w:p w14:paraId="370EC6F6" w14:textId="77777777" w:rsidR="00835EA5" w:rsidRPr="00887FD4" w:rsidRDefault="00835EA5" w:rsidP="00733532">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1.43 (1.07-1.91)</w:t>
            </w:r>
          </w:p>
        </w:tc>
        <w:tc>
          <w:tcPr>
            <w:tcW w:w="0" w:type="auto"/>
            <w:shd w:val="clear" w:color="000000" w:fill="FFFFFF"/>
          </w:tcPr>
          <w:p w14:paraId="4CF38CC7" w14:textId="77777777" w:rsidR="00835EA5" w:rsidRPr="00887FD4" w:rsidRDefault="00835EA5" w:rsidP="00733532">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0.015</w:t>
            </w:r>
          </w:p>
        </w:tc>
      </w:tr>
      <w:tr w:rsidR="00887FD4" w:rsidRPr="00887FD4" w14:paraId="4A739F6D" w14:textId="77777777" w:rsidTr="00733532">
        <w:tc>
          <w:tcPr>
            <w:tcW w:w="0" w:type="auto"/>
            <w:shd w:val="clear" w:color="000000" w:fill="FFFFFF"/>
            <w:tcMar>
              <w:left w:w="108" w:type="dxa"/>
              <w:right w:w="108" w:type="dxa"/>
            </w:tcMar>
          </w:tcPr>
          <w:p w14:paraId="7FF98C21" w14:textId="77777777" w:rsidR="00835EA5" w:rsidRPr="00887FD4" w:rsidRDefault="00835EA5"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Adalimumab (n=2,817)</w:t>
            </w:r>
          </w:p>
        </w:tc>
        <w:tc>
          <w:tcPr>
            <w:tcW w:w="0" w:type="auto"/>
            <w:shd w:val="clear" w:color="000000" w:fill="FFFFFF"/>
            <w:tcMar>
              <w:left w:w="108" w:type="dxa"/>
              <w:right w:w="108" w:type="dxa"/>
            </w:tcMar>
            <w:vAlign w:val="center"/>
          </w:tcPr>
          <w:p w14:paraId="2381BB89"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430 (15.3)</w:t>
            </w:r>
          </w:p>
        </w:tc>
        <w:tc>
          <w:tcPr>
            <w:tcW w:w="0" w:type="auto"/>
            <w:shd w:val="clear" w:color="000000" w:fill="FFFFFF"/>
            <w:tcMar>
              <w:left w:w="108" w:type="dxa"/>
              <w:right w:w="108" w:type="dxa"/>
            </w:tcMar>
            <w:vAlign w:val="center"/>
          </w:tcPr>
          <w:p w14:paraId="43043FD3"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10,731</w:t>
            </w:r>
          </w:p>
        </w:tc>
        <w:tc>
          <w:tcPr>
            <w:tcW w:w="0" w:type="auto"/>
            <w:shd w:val="clear" w:color="000000" w:fill="FFFFFF"/>
            <w:tcMar>
              <w:left w:w="108" w:type="dxa"/>
              <w:right w:w="108" w:type="dxa"/>
            </w:tcMar>
            <w:vAlign w:val="center"/>
          </w:tcPr>
          <w:p w14:paraId="15115F51"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40.1</w:t>
            </w:r>
          </w:p>
        </w:tc>
        <w:tc>
          <w:tcPr>
            <w:tcW w:w="0" w:type="auto"/>
            <w:shd w:val="clear" w:color="000000" w:fill="FFFFFF"/>
          </w:tcPr>
          <w:p w14:paraId="56825BD9"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2.2 (1.0-3.8)</w:t>
            </w:r>
          </w:p>
        </w:tc>
        <w:tc>
          <w:tcPr>
            <w:tcW w:w="0" w:type="auto"/>
            <w:shd w:val="clear" w:color="000000" w:fill="FFFFFF"/>
            <w:tcMar>
              <w:left w:w="108" w:type="dxa"/>
              <w:right w:w="108" w:type="dxa"/>
            </w:tcMar>
            <w:vAlign w:val="center"/>
          </w:tcPr>
          <w:p w14:paraId="620A813A"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1.06 (0.90-1.24)</w:t>
            </w:r>
          </w:p>
        </w:tc>
        <w:tc>
          <w:tcPr>
            <w:tcW w:w="0" w:type="auto"/>
            <w:shd w:val="clear" w:color="000000" w:fill="FFFFFF"/>
            <w:tcMar>
              <w:left w:w="108" w:type="dxa"/>
              <w:right w:w="108" w:type="dxa"/>
            </w:tcMar>
          </w:tcPr>
          <w:p w14:paraId="480C6F67"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0.477</w:t>
            </w:r>
          </w:p>
        </w:tc>
        <w:tc>
          <w:tcPr>
            <w:tcW w:w="0" w:type="auto"/>
            <w:shd w:val="clear" w:color="000000" w:fill="FFFFFF"/>
            <w:vAlign w:val="center"/>
          </w:tcPr>
          <w:p w14:paraId="201A9A63" w14:textId="77777777" w:rsidR="00835EA5" w:rsidRPr="00887FD4" w:rsidRDefault="00835EA5" w:rsidP="00733532">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1.26 (0.96-1.66)</w:t>
            </w:r>
          </w:p>
        </w:tc>
        <w:tc>
          <w:tcPr>
            <w:tcW w:w="0" w:type="auto"/>
            <w:shd w:val="clear" w:color="000000" w:fill="FFFFFF"/>
          </w:tcPr>
          <w:p w14:paraId="37A184E2" w14:textId="77777777" w:rsidR="00835EA5" w:rsidRPr="00887FD4" w:rsidRDefault="00835EA5" w:rsidP="00733532">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0.093</w:t>
            </w:r>
          </w:p>
        </w:tc>
      </w:tr>
      <w:tr w:rsidR="00887FD4" w:rsidRPr="00887FD4" w14:paraId="0155FC1C" w14:textId="77777777" w:rsidTr="00733532">
        <w:tc>
          <w:tcPr>
            <w:tcW w:w="0" w:type="auto"/>
            <w:shd w:val="clear" w:color="000000" w:fill="FFFFFF"/>
            <w:tcMar>
              <w:left w:w="108" w:type="dxa"/>
              <w:right w:w="108" w:type="dxa"/>
            </w:tcMar>
          </w:tcPr>
          <w:p w14:paraId="50B803D2" w14:textId="77777777" w:rsidR="00835EA5" w:rsidRPr="00887FD4" w:rsidRDefault="00835EA5"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Golimumab (n=1,007)</w:t>
            </w:r>
          </w:p>
        </w:tc>
        <w:tc>
          <w:tcPr>
            <w:tcW w:w="0" w:type="auto"/>
            <w:shd w:val="clear" w:color="000000" w:fill="FFFFFF"/>
            <w:tcMar>
              <w:left w:w="108" w:type="dxa"/>
              <w:right w:w="108" w:type="dxa"/>
            </w:tcMar>
            <w:vAlign w:val="center"/>
          </w:tcPr>
          <w:p w14:paraId="3E77665B"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104 (10.3)</w:t>
            </w:r>
          </w:p>
        </w:tc>
        <w:tc>
          <w:tcPr>
            <w:tcW w:w="0" w:type="auto"/>
            <w:shd w:val="clear" w:color="000000" w:fill="FFFFFF"/>
            <w:tcMar>
              <w:left w:w="108" w:type="dxa"/>
              <w:right w:w="108" w:type="dxa"/>
            </w:tcMar>
            <w:vAlign w:val="center"/>
          </w:tcPr>
          <w:p w14:paraId="059E8D73"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1,924</w:t>
            </w:r>
          </w:p>
        </w:tc>
        <w:tc>
          <w:tcPr>
            <w:tcW w:w="0" w:type="auto"/>
            <w:shd w:val="clear" w:color="000000" w:fill="FFFFFF"/>
            <w:tcMar>
              <w:left w:w="108" w:type="dxa"/>
              <w:right w:w="108" w:type="dxa"/>
            </w:tcMar>
            <w:vAlign w:val="center"/>
          </w:tcPr>
          <w:p w14:paraId="2EA526D5"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54.1</w:t>
            </w:r>
          </w:p>
        </w:tc>
        <w:tc>
          <w:tcPr>
            <w:tcW w:w="0" w:type="auto"/>
            <w:shd w:val="clear" w:color="000000" w:fill="FFFFFF"/>
          </w:tcPr>
          <w:p w14:paraId="10CF79BF"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1.8 (0.9-2.9)</w:t>
            </w:r>
          </w:p>
        </w:tc>
        <w:tc>
          <w:tcPr>
            <w:tcW w:w="0" w:type="auto"/>
            <w:shd w:val="clear" w:color="000000" w:fill="FFFFFF"/>
            <w:tcMar>
              <w:left w:w="108" w:type="dxa"/>
              <w:right w:w="108" w:type="dxa"/>
            </w:tcMar>
            <w:vAlign w:val="center"/>
          </w:tcPr>
          <w:p w14:paraId="027E48FE"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0.97 (0.74-1.27)</w:t>
            </w:r>
          </w:p>
        </w:tc>
        <w:tc>
          <w:tcPr>
            <w:tcW w:w="0" w:type="auto"/>
            <w:shd w:val="clear" w:color="000000" w:fill="FFFFFF"/>
            <w:tcMar>
              <w:left w:w="108" w:type="dxa"/>
              <w:right w:w="108" w:type="dxa"/>
            </w:tcMar>
          </w:tcPr>
          <w:p w14:paraId="41C2D904"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0.818</w:t>
            </w:r>
          </w:p>
        </w:tc>
        <w:tc>
          <w:tcPr>
            <w:tcW w:w="0" w:type="auto"/>
            <w:shd w:val="clear" w:color="000000" w:fill="FFFFFF"/>
            <w:vAlign w:val="center"/>
          </w:tcPr>
          <w:p w14:paraId="6B0C56C1" w14:textId="77777777" w:rsidR="00835EA5" w:rsidRPr="00887FD4" w:rsidRDefault="00835EA5" w:rsidP="00733532">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1.16 (0.84-1.60)</w:t>
            </w:r>
          </w:p>
        </w:tc>
        <w:tc>
          <w:tcPr>
            <w:tcW w:w="0" w:type="auto"/>
            <w:shd w:val="clear" w:color="000000" w:fill="FFFFFF"/>
          </w:tcPr>
          <w:p w14:paraId="536914F6" w14:textId="77777777" w:rsidR="00835EA5" w:rsidRPr="00887FD4" w:rsidRDefault="00835EA5" w:rsidP="00733532">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0.385</w:t>
            </w:r>
          </w:p>
        </w:tc>
      </w:tr>
      <w:tr w:rsidR="00887FD4" w:rsidRPr="00887FD4" w14:paraId="3EADE80A" w14:textId="77777777" w:rsidTr="00733532">
        <w:tc>
          <w:tcPr>
            <w:tcW w:w="0" w:type="auto"/>
            <w:shd w:val="clear" w:color="000000" w:fill="FFFFFF"/>
            <w:tcMar>
              <w:left w:w="108" w:type="dxa"/>
              <w:right w:w="108" w:type="dxa"/>
            </w:tcMar>
          </w:tcPr>
          <w:p w14:paraId="5AB5705F" w14:textId="77777777" w:rsidR="00835EA5" w:rsidRPr="00887FD4" w:rsidRDefault="00835EA5"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Tocilizumab (n=1,131)</w:t>
            </w:r>
          </w:p>
        </w:tc>
        <w:tc>
          <w:tcPr>
            <w:tcW w:w="0" w:type="auto"/>
            <w:shd w:val="clear" w:color="000000" w:fill="FFFFFF"/>
            <w:tcMar>
              <w:left w:w="108" w:type="dxa"/>
              <w:right w:w="108" w:type="dxa"/>
            </w:tcMar>
            <w:vAlign w:val="center"/>
          </w:tcPr>
          <w:p w14:paraId="7DA4E12C"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100 (8.8)</w:t>
            </w:r>
          </w:p>
        </w:tc>
        <w:tc>
          <w:tcPr>
            <w:tcW w:w="0" w:type="auto"/>
            <w:shd w:val="clear" w:color="000000" w:fill="FFFFFF"/>
            <w:tcMar>
              <w:left w:w="108" w:type="dxa"/>
              <w:right w:w="108" w:type="dxa"/>
            </w:tcMar>
            <w:vAlign w:val="center"/>
          </w:tcPr>
          <w:p w14:paraId="395F5989"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2,227</w:t>
            </w:r>
          </w:p>
        </w:tc>
        <w:tc>
          <w:tcPr>
            <w:tcW w:w="0" w:type="auto"/>
            <w:shd w:val="clear" w:color="000000" w:fill="FFFFFF"/>
            <w:tcMar>
              <w:left w:w="108" w:type="dxa"/>
              <w:right w:w="108" w:type="dxa"/>
            </w:tcMar>
            <w:vAlign w:val="center"/>
          </w:tcPr>
          <w:p w14:paraId="19FA9CB0"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44.9</w:t>
            </w:r>
          </w:p>
        </w:tc>
        <w:tc>
          <w:tcPr>
            <w:tcW w:w="0" w:type="auto"/>
            <w:shd w:val="clear" w:color="000000" w:fill="FFFFFF"/>
          </w:tcPr>
          <w:p w14:paraId="3E59BD17"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1.4 (0.6-2.1)</w:t>
            </w:r>
          </w:p>
        </w:tc>
        <w:tc>
          <w:tcPr>
            <w:tcW w:w="0" w:type="auto"/>
            <w:shd w:val="clear" w:color="000000" w:fill="FFFFFF"/>
            <w:tcMar>
              <w:left w:w="108" w:type="dxa"/>
              <w:right w:w="108" w:type="dxa"/>
            </w:tcMar>
            <w:vAlign w:val="center"/>
          </w:tcPr>
          <w:p w14:paraId="13B7FB31"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0.70 (0.53-0.91)</w:t>
            </w:r>
          </w:p>
        </w:tc>
        <w:tc>
          <w:tcPr>
            <w:tcW w:w="0" w:type="auto"/>
            <w:shd w:val="clear" w:color="000000" w:fill="FFFFFF"/>
            <w:tcMar>
              <w:left w:w="108" w:type="dxa"/>
              <w:right w:w="108" w:type="dxa"/>
            </w:tcMar>
          </w:tcPr>
          <w:p w14:paraId="142C467E"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0.009</w:t>
            </w:r>
          </w:p>
        </w:tc>
        <w:tc>
          <w:tcPr>
            <w:tcW w:w="0" w:type="auto"/>
            <w:shd w:val="clear" w:color="000000" w:fill="FFFFFF"/>
            <w:vAlign w:val="center"/>
          </w:tcPr>
          <w:p w14:paraId="01991264" w14:textId="77777777" w:rsidR="00835EA5" w:rsidRPr="00887FD4" w:rsidRDefault="00835EA5" w:rsidP="00733532">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0.83 (0.60-1.14)</w:t>
            </w:r>
          </w:p>
        </w:tc>
        <w:tc>
          <w:tcPr>
            <w:tcW w:w="0" w:type="auto"/>
            <w:shd w:val="clear" w:color="000000" w:fill="FFFFFF"/>
          </w:tcPr>
          <w:p w14:paraId="686325CC" w14:textId="77777777" w:rsidR="00835EA5" w:rsidRPr="00887FD4" w:rsidRDefault="00835EA5" w:rsidP="00733532">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0.254</w:t>
            </w:r>
          </w:p>
        </w:tc>
      </w:tr>
      <w:tr w:rsidR="00887FD4" w:rsidRPr="00887FD4" w14:paraId="1EA5F465" w14:textId="77777777" w:rsidTr="00733532">
        <w:tc>
          <w:tcPr>
            <w:tcW w:w="0" w:type="auto"/>
            <w:shd w:val="clear" w:color="000000" w:fill="FFFFFF"/>
            <w:tcMar>
              <w:left w:w="108" w:type="dxa"/>
              <w:right w:w="108" w:type="dxa"/>
            </w:tcMar>
          </w:tcPr>
          <w:p w14:paraId="30ABA046" w14:textId="77777777" w:rsidR="00835EA5" w:rsidRPr="00887FD4" w:rsidRDefault="00835EA5"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Rituximab (n=62)</w:t>
            </w:r>
          </w:p>
        </w:tc>
        <w:tc>
          <w:tcPr>
            <w:tcW w:w="0" w:type="auto"/>
            <w:shd w:val="clear" w:color="000000" w:fill="FFFFFF"/>
            <w:tcMar>
              <w:left w:w="108" w:type="dxa"/>
              <w:right w:w="108" w:type="dxa"/>
            </w:tcMar>
            <w:vAlign w:val="center"/>
          </w:tcPr>
          <w:p w14:paraId="433072B3"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16 (25.8)</w:t>
            </w:r>
          </w:p>
        </w:tc>
        <w:tc>
          <w:tcPr>
            <w:tcW w:w="0" w:type="auto"/>
            <w:shd w:val="clear" w:color="000000" w:fill="FFFFFF"/>
            <w:tcMar>
              <w:left w:w="108" w:type="dxa"/>
              <w:right w:w="108" w:type="dxa"/>
            </w:tcMar>
            <w:vAlign w:val="center"/>
          </w:tcPr>
          <w:p w14:paraId="34AD0BA1"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310</w:t>
            </w:r>
          </w:p>
        </w:tc>
        <w:tc>
          <w:tcPr>
            <w:tcW w:w="0" w:type="auto"/>
            <w:shd w:val="clear" w:color="000000" w:fill="FFFFFF"/>
            <w:tcMar>
              <w:left w:w="108" w:type="dxa"/>
              <w:right w:w="108" w:type="dxa"/>
            </w:tcMar>
            <w:vAlign w:val="center"/>
          </w:tcPr>
          <w:p w14:paraId="6DA3E7B7"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51.6</w:t>
            </w:r>
          </w:p>
        </w:tc>
        <w:tc>
          <w:tcPr>
            <w:tcW w:w="0" w:type="auto"/>
            <w:shd w:val="clear" w:color="000000" w:fill="FFFFFF"/>
          </w:tcPr>
          <w:p w14:paraId="43FD5B94"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2.6 (1.4-5.1)</w:t>
            </w:r>
          </w:p>
        </w:tc>
        <w:tc>
          <w:tcPr>
            <w:tcW w:w="0" w:type="auto"/>
            <w:shd w:val="clear" w:color="000000" w:fill="FFFFFF"/>
            <w:tcMar>
              <w:left w:w="108" w:type="dxa"/>
              <w:right w:w="108" w:type="dxa"/>
            </w:tcMar>
            <w:vAlign w:val="center"/>
          </w:tcPr>
          <w:p w14:paraId="69AF1F98"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1.08 (0.53-2.18)</w:t>
            </w:r>
          </w:p>
        </w:tc>
        <w:tc>
          <w:tcPr>
            <w:tcW w:w="0" w:type="auto"/>
            <w:shd w:val="clear" w:color="000000" w:fill="FFFFFF"/>
            <w:tcMar>
              <w:left w:w="108" w:type="dxa"/>
              <w:right w:w="108" w:type="dxa"/>
            </w:tcMar>
          </w:tcPr>
          <w:p w14:paraId="7E5BFA75"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0.833</w:t>
            </w:r>
          </w:p>
        </w:tc>
        <w:tc>
          <w:tcPr>
            <w:tcW w:w="0" w:type="auto"/>
            <w:shd w:val="clear" w:color="000000" w:fill="FFFFFF"/>
            <w:vAlign w:val="center"/>
          </w:tcPr>
          <w:p w14:paraId="29A45E74" w14:textId="77777777" w:rsidR="00835EA5" w:rsidRPr="00887FD4" w:rsidRDefault="00835EA5" w:rsidP="00733532">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1.29 (0.61-2.70)</w:t>
            </w:r>
          </w:p>
        </w:tc>
        <w:tc>
          <w:tcPr>
            <w:tcW w:w="0" w:type="auto"/>
            <w:shd w:val="clear" w:color="000000" w:fill="FFFFFF"/>
          </w:tcPr>
          <w:p w14:paraId="21C85D09" w14:textId="77777777" w:rsidR="00835EA5" w:rsidRPr="00887FD4" w:rsidRDefault="00835EA5" w:rsidP="00733532">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0.507</w:t>
            </w:r>
          </w:p>
        </w:tc>
      </w:tr>
      <w:tr w:rsidR="00887FD4" w:rsidRPr="00887FD4" w14:paraId="75F05E13" w14:textId="77777777" w:rsidTr="00733532">
        <w:tc>
          <w:tcPr>
            <w:tcW w:w="0" w:type="auto"/>
            <w:shd w:val="clear" w:color="000000" w:fill="FFFFFF"/>
            <w:tcMar>
              <w:left w:w="108" w:type="dxa"/>
              <w:right w:w="108" w:type="dxa"/>
            </w:tcMar>
          </w:tcPr>
          <w:p w14:paraId="5F9D7D2A" w14:textId="77777777" w:rsidR="00835EA5" w:rsidRPr="00887FD4" w:rsidRDefault="00835EA5"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Tofacitinib (n=558)</w:t>
            </w:r>
          </w:p>
        </w:tc>
        <w:tc>
          <w:tcPr>
            <w:tcW w:w="0" w:type="auto"/>
            <w:shd w:val="clear" w:color="000000" w:fill="FFFFFF"/>
            <w:tcMar>
              <w:left w:w="108" w:type="dxa"/>
              <w:right w:w="108" w:type="dxa"/>
            </w:tcMar>
            <w:vAlign w:val="center"/>
          </w:tcPr>
          <w:p w14:paraId="37D7901F"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30 (5.4)</w:t>
            </w:r>
          </w:p>
        </w:tc>
        <w:tc>
          <w:tcPr>
            <w:tcW w:w="0" w:type="auto"/>
            <w:shd w:val="clear" w:color="000000" w:fill="FFFFFF"/>
            <w:tcMar>
              <w:left w:w="108" w:type="dxa"/>
              <w:right w:w="108" w:type="dxa"/>
            </w:tcMar>
            <w:vAlign w:val="center"/>
          </w:tcPr>
          <w:p w14:paraId="63C0C343"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382</w:t>
            </w:r>
          </w:p>
        </w:tc>
        <w:tc>
          <w:tcPr>
            <w:tcW w:w="0" w:type="auto"/>
            <w:shd w:val="clear" w:color="000000" w:fill="FFFFFF"/>
            <w:tcMar>
              <w:left w:w="108" w:type="dxa"/>
              <w:right w:w="108" w:type="dxa"/>
            </w:tcMar>
            <w:vAlign w:val="center"/>
          </w:tcPr>
          <w:p w14:paraId="750FBE8C"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78.5</w:t>
            </w:r>
          </w:p>
        </w:tc>
        <w:tc>
          <w:tcPr>
            <w:tcW w:w="0" w:type="auto"/>
            <w:shd w:val="clear" w:color="000000" w:fill="FFFFFF"/>
          </w:tcPr>
          <w:p w14:paraId="780DFF8F"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0.6 (0.3-0.9)</w:t>
            </w:r>
          </w:p>
        </w:tc>
        <w:tc>
          <w:tcPr>
            <w:tcW w:w="0" w:type="auto"/>
            <w:shd w:val="clear" w:color="000000" w:fill="FFFFFF"/>
            <w:tcMar>
              <w:left w:w="108" w:type="dxa"/>
              <w:right w:w="108" w:type="dxa"/>
            </w:tcMar>
            <w:vAlign w:val="center"/>
          </w:tcPr>
          <w:p w14:paraId="4C121725"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1.67 (1.02-2.74)</w:t>
            </w:r>
          </w:p>
        </w:tc>
        <w:tc>
          <w:tcPr>
            <w:tcW w:w="0" w:type="auto"/>
            <w:shd w:val="clear" w:color="000000" w:fill="FFFFFF"/>
            <w:tcMar>
              <w:left w:w="108" w:type="dxa"/>
              <w:right w:w="108" w:type="dxa"/>
            </w:tcMar>
          </w:tcPr>
          <w:p w14:paraId="6D0ECC91"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0.044</w:t>
            </w:r>
          </w:p>
        </w:tc>
        <w:tc>
          <w:tcPr>
            <w:tcW w:w="0" w:type="auto"/>
            <w:shd w:val="clear" w:color="000000" w:fill="FFFFFF"/>
            <w:vAlign w:val="center"/>
          </w:tcPr>
          <w:p w14:paraId="6BCAC69E" w14:textId="77777777" w:rsidR="00835EA5" w:rsidRPr="00887FD4" w:rsidRDefault="00835EA5" w:rsidP="00733532">
            <w:pPr>
              <w:spacing w:after="0" w:line="240" w:lineRule="auto"/>
              <w:jc w:val="center"/>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1.99 (1.18-3.37)</w:t>
            </w:r>
          </w:p>
        </w:tc>
        <w:tc>
          <w:tcPr>
            <w:tcW w:w="0" w:type="auto"/>
            <w:shd w:val="clear" w:color="000000" w:fill="FFFFFF"/>
          </w:tcPr>
          <w:p w14:paraId="5D32839F" w14:textId="77777777" w:rsidR="00835EA5" w:rsidRPr="00887FD4" w:rsidRDefault="00835EA5" w:rsidP="00733532">
            <w:pPr>
              <w:spacing w:after="0" w:line="240" w:lineRule="auto"/>
              <w:jc w:val="right"/>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0.011</w:t>
            </w:r>
          </w:p>
        </w:tc>
      </w:tr>
      <w:tr w:rsidR="00887FD4" w:rsidRPr="00887FD4" w14:paraId="1E3960E7" w14:textId="77777777" w:rsidTr="00733532">
        <w:tc>
          <w:tcPr>
            <w:tcW w:w="0" w:type="auto"/>
            <w:shd w:val="clear" w:color="000000" w:fill="FFFFFF"/>
            <w:tcMar>
              <w:left w:w="108" w:type="dxa"/>
              <w:right w:w="108" w:type="dxa"/>
            </w:tcMar>
          </w:tcPr>
          <w:p w14:paraId="2155EDA6" w14:textId="77777777" w:rsidR="00835EA5" w:rsidRPr="00887FD4" w:rsidRDefault="00835EA5"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Abatacept (n=925)</w:t>
            </w:r>
          </w:p>
        </w:tc>
        <w:tc>
          <w:tcPr>
            <w:tcW w:w="0" w:type="auto"/>
            <w:shd w:val="clear" w:color="000000" w:fill="FFFFFF"/>
            <w:tcMar>
              <w:left w:w="108" w:type="dxa"/>
              <w:right w:w="108" w:type="dxa"/>
            </w:tcMar>
            <w:vAlign w:val="center"/>
          </w:tcPr>
          <w:p w14:paraId="788ABEC3"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100 (10.8)</w:t>
            </w:r>
          </w:p>
        </w:tc>
        <w:tc>
          <w:tcPr>
            <w:tcW w:w="0" w:type="auto"/>
            <w:shd w:val="clear" w:color="000000" w:fill="FFFFFF"/>
            <w:tcMar>
              <w:left w:w="108" w:type="dxa"/>
              <w:right w:w="108" w:type="dxa"/>
            </w:tcMar>
            <w:vAlign w:val="center"/>
          </w:tcPr>
          <w:p w14:paraId="7DC52749"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1,832</w:t>
            </w:r>
          </w:p>
        </w:tc>
        <w:tc>
          <w:tcPr>
            <w:tcW w:w="0" w:type="auto"/>
            <w:shd w:val="clear" w:color="000000" w:fill="FFFFFF"/>
            <w:tcMar>
              <w:left w:w="108" w:type="dxa"/>
              <w:right w:w="108" w:type="dxa"/>
            </w:tcMar>
            <w:vAlign w:val="center"/>
          </w:tcPr>
          <w:p w14:paraId="0F8123D1"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54.6</w:t>
            </w:r>
          </w:p>
        </w:tc>
        <w:tc>
          <w:tcPr>
            <w:tcW w:w="0" w:type="auto"/>
            <w:shd w:val="clear" w:color="000000" w:fill="FFFFFF"/>
          </w:tcPr>
          <w:p w14:paraId="6847CBFC"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1.5 (0.7-2.6)</w:t>
            </w:r>
          </w:p>
        </w:tc>
        <w:tc>
          <w:tcPr>
            <w:tcW w:w="0" w:type="auto"/>
            <w:shd w:val="clear" w:color="000000" w:fill="FFFFFF"/>
            <w:tcMar>
              <w:left w:w="108" w:type="dxa"/>
              <w:right w:w="108" w:type="dxa"/>
            </w:tcMar>
            <w:vAlign w:val="center"/>
          </w:tcPr>
          <w:p w14:paraId="25697231"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0.84 (0.64-1.10)</w:t>
            </w:r>
          </w:p>
        </w:tc>
        <w:tc>
          <w:tcPr>
            <w:tcW w:w="0" w:type="auto"/>
            <w:shd w:val="clear" w:color="000000" w:fill="FFFFFF"/>
            <w:tcMar>
              <w:left w:w="108" w:type="dxa"/>
              <w:right w:w="108" w:type="dxa"/>
            </w:tcMar>
          </w:tcPr>
          <w:p w14:paraId="594E8E00"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0.209</w:t>
            </w:r>
          </w:p>
        </w:tc>
        <w:tc>
          <w:tcPr>
            <w:tcW w:w="0" w:type="auto"/>
            <w:shd w:val="clear" w:color="000000" w:fill="FFFFFF"/>
            <w:vAlign w:val="center"/>
          </w:tcPr>
          <w:p w14:paraId="35AA8BCA" w14:textId="77777777" w:rsidR="00835EA5" w:rsidRPr="00887FD4" w:rsidRDefault="00835EA5"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Reference</w:t>
            </w:r>
          </w:p>
        </w:tc>
        <w:tc>
          <w:tcPr>
            <w:tcW w:w="0" w:type="auto"/>
            <w:shd w:val="clear" w:color="000000" w:fill="FFFFFF"/>
          </w:tcPr>
          <w:p w14:paraId="6AC18C89" w14:textId="77777777" w:rsidR="00835EA5" w:rsidRPr="00887FD4" w:rsidRDefault="00835EA5" w:rsidP="00733532">
            <w:pPr>
              <w:spacing w:after="0" w:line="240" w:lineRule="auto"/>
              <w:jc w:val="right"/>
              <w:rPr>
                <w:rFonts w:ascii="Times New Roman" w:eastAsia="맑은 고딕" w:hAnsi="Times New Roman" w:cs="Times New Roman"/>
                <w:color w:val="000000" w:themeColor="text1"/>
                <w:sz w:val="16"/>
                <w:szCs w:val="16"/>
              </w:rPr>
            </w:pPr>
          </w:p>
        </w:tc>
      </w:tr>
    </w:tbl>
    <w:p w14:paraId="1A473E6F" w14:textId="77777777" w:rsidR="00835EA5" w:rsidRPr="00887FD4" w:rsidRDefault="00835EA5" w:rsidP="00835EA5">
      <w:pPr>
        <w:spacing w:after="0" w:line="240" w:lineRule="auto"/>
        <w:rPr>
          <w:rFonts w:ascii="Times New Roman" w:eastAsia="Arial" w:hAnsi="Times New Roman" w:cs="Times New Roman"/>
          <w:color w:val="000000" w:themeColor="text1"/>
          <w:szCs w:val="20"/>
        </w:rPr>
      </w:pPr>
      <w:r w:rsidRPr="00887FD4">
        <w:rPr>
          <w:rFonts w:ascii="Times New Roman" w:eastAsia="Arial" w:hAnsi="Times New Roman" w:cs="Times New Roman"/>
          <w:color w:val="000000" w:themeColor="text1"/>
          <w:szCs w:val="20"/>
        </w:rPr>
        <w:t xml:space="preserve">Adjusted hazard ratios calculated by multivariate Cox proportional hazards regression after adjustments for age, sex, number of csDMARD, </w:t>
      </w:r>
      <w:r w:rsidRPr="00887FD4">
        <w:rPr>
          <w:rFonts w:ascii="Times New Roman" w:eastAsia="맑은 고딕" w:hAnsi="Times New Roman" w:cs="Times New Roman"/>
          <w:color w:val="000000" w:themeColor="text1"/>
          <w:szCs w:val="20"/>
        </w:rPr>
        <w:t xml:space="preserve">the </w:t>
      </w:r>
      <w:r w:rsidRPr="00887FD4">
        <w:rPr>
          <w:rFonts w:ascii="Times New Roman" w:eastAsia="Arial" w:hAnsi="Times New Roman" w:cs="Times New Roman"/>
          <w:color w:val="000000" w:themeColor="text1"/>
          <w:szCs w:val="20"/>
        </w:rPr>
        <w:t>Charlson comorbidity index, enrollment year, and steroids use.</w:t>
      </w:r>
    </w:p>
    <w:p w14:paraId="3A32EADC" w14:textId="77777777" w:rsidR="00835EA5" w:rsidRPr="00887FD4" w:rsidRDefault="00835EA5" w:rsidP="00835EA5">
      <w:pPr>
        <w:spacing w:after="0" w:line="240" w:lineRule="auto"/>
        <w:rPr>
          <w:rFonts w:ascii="Times New Roman" w:hAnsi="Times New Roman" w:cs="Times New Roman"/>
          <w:color w:val="000000" w:themeColor="text1"/>
          <w:szCs w:val="20"/>
        </w:rPr>
      </w:pPr>
      <w:r w:rsidRPr="00887FD4">
        <w:rPr>
          <w:rFonts w:ascii="Times New Roman" w:eastAsia="Arial" w:hAnsi="Times New Roman" w:cs="Times New Roman"/>
          <w:color w:val="000000" w:themeColor="text1"/>
          <w:szCs w:val="20"/>
        </w:rPr>
        <w:t>Incidence calculated as the number of events per 1,000 person-years.</w:t>
      </w:r>
    </w:p>
    <w:p w14:paraId="4E68DF26" w14:textId="77777777" w:rsidR="00835EA5" w:rsidRPr="00887FD4" w:rsidRDefault="00835EA5" w:rsidP="00835EA5">
      <w:pPr>
        <w:spacing w:after="0" w:line="240" w:lineRule="auto"/>
        <w:rPr>
          <w:rFonts w:ascii="Times New Roman" w:hAnsi="Times New Roman" w:cs="Times New Roman"/>
          <w:color w:val="000000" w:themeColor="text1"/>
          <w:szCs w:val="20"/>
        </w:rPr>
      </w:pPr>
      <w:r w:rsidRPr="00887FD4">
        <w:rPr>
          <w:rFonts w:ascii="Times New Roman" w:hAnsi="Times New Roman" w:cs="Times New Roman"/>
          <w:color w:val="000000" w:themeColor="text1"/>
          <w:szCs w:val="20"/>
          <w:vertAlign w:val="superscript"/>
        </w:rPr>
        <w:t>a</w:t>
      </w:r>
      <w:r w:rsidRPr="00887FD4">
        <w:rPr>
          <w:rFonts w:ascii="Times New Roman" w:hAnsi="Times New Roman" w:cs="Times New Roman"/>
          <w:color w:val="000000" w:themeColor="text1"/>
          <w:szCs w:val="20"/>
        </w:rPr>
        <w:t>Years to herpes zoster among participants with event, median (interquartile range).</w:t>
      </w:r>
    </w:p>
    <w:p w14:paraId="28459DDB" w14:textId="77777777" w:rsidR="00835EA5" w:rsidRPr="00887FD4" w:rsidRDefault="00835EA5" w:rsidP="00835EA5">
      <w:pPr>
        <w:spacing w:after="0" w:line="240" w:lineRule="auto"/>
        <w:rPr>
          <w:rFonts w:ascii="Times New Roman" w:hAnsi="Times New Roman" w:cs="Times New Roman"/>
          <w:color w:val="000000" w:themeColor="text1"/>
          <w:szCs w:val="20"/>
        </w:rPr>
      </w:pPr>
      <w:r w:rsidRPr="00887FD4">
        <w:rPr>
          <w:rFonts w:ascii="Times New Roman" w:eastAsia="Arial" w:hAnsi="Times New Roman" w:cs="Times New Roman"/>
          <w:color w:val="000000" w:themeColor="text1"/>
          <w:szCs w:val="20"/>
        </w:rPr>
        <w:t xml:space="preserve">Acronyms: bDMARD, biological disease-modifying anti-rheumatic drugs; tsDMARD, targeted synthetic disease-modifying anti-rheumatic drugs; aHR, adjusted hazard ratio; CI, confidence interval; </w:t>
      </w:r>
      <w:r w:rsidRPr="00887FD4">
        <w:rPr>
          <w:rFonts w:ascii="Times New Roman" w:eastAsia="맑은 고딕" w:hAnsi="Times New Roman" w:cs="Times New Roman"/>
          <w:color w:val="000000" w:themeColor="text1"/>
          <w:szCs w:val="20"/>
        </w:rPr>
        <w:t xml:space="preserve">csDMARD,  </w:t>
      </w:r>
      <w:r w:rsidRPr="00887FD4">
        <w:rPr>
          <w:rFonts w:ascii="Times New Roman" w:hAnsi="Times New Roman" w:cs="Times New Roman"/>
          <w:color w:val="000000" w:themeColor="text1"/>
          <w:kern w:val="0"/>
        </w:rPr>
        <w:t>conventional synthetic disease-modifying antirheumatic drugs.</w:t>
      </w:r>
    </w:p>
    <w:p w14:paraId="11C5A75D" w14:textId="77777777" w:rsidR="00835EA5" w:rsidRPr="00887FD4" w:rsidRDefault="00835EA5" w:rsidP="00835EA5">
      <w:pPr>
        <w:widowControl/>
        <w:wordWrap/>
        <w:autoSpaceDE/>
        <w:autoSpaceDN/>
        <w:rPr>
          <w:rFonts w:ascii="Times New Roman" w:eastAsia="Arial" w:hAnsi="Times New Roman" w:cs="Times New Roman"/>
          <w:b/>
          <w:color w:val="000000" w:themeColor="text1"/>
          <w:sz w:val="16"/>
          <w:szCs w:val="16"/>
        </w:rPr>
      </w:pPr>
      <w:r w:rsidRPr="00887FD4">
        <w:rPr>
          <w:rFonts w:ascii="Times New Roman" w:eastAsia="Arial" w:hAnsi="Times New Roman" w:cs="Times New Roman"/>
          <w:b/>
          <w:color w:val="000000" w:themeColor="text1"/>
          <w:sz w:val="16"/>
          <w:szCs w:val="16"/>
        </w:rPr>
        <w:br w:type="page"/>
      </w:r>
    </w:p>
    <w:p w14:paraId="5251EB2A" w14:textId="1DD54878" w:rsidR="004A6A13" w:rsidRPr="00887FD4" w:rsidRDefault="004A6A13">
      <w:pPr>
        <w:widowControl/>
        <w:wordWrap/>
        <w:autoSpaceDE/>
        <w:autoSpaceDN/>
        <w:rPr>
          <w:rFonts w:ascii="Times New Roman" w:hAnsi="Times New Roman" w:cs="Times New Roman"/>
          <w:color w:val="000000" w:themeColor="text1"/>
          <w:sz w:val="16"/>
          <w:szCs w:val="16"/>
        </w:rPr>
        <w:sectPr w:rsidR="004A6A13" w:rsidRPr="00887FD4">
          <w:pgSz w:w="16838" w:h="11906" w:orient="landscape"/>
          <w:pgMar w:top="1440" w:right="1701" w:bottom="1440" w:left="1440" w:header="851" w:footer="992" w:gutter="0"/>
          <w:cols w:space="720"/>
          <w:docGrid w:linePitch="360"/>
        </w:sectPr>
      </w:pPr>
    </w:p>
    <w:p w14:paraId="2BB787FF" w14:textId="363B420A" w:rsidR="004A6A13" w:rsidRPr="00887FD4" w:rsidRDefault="00EE14B3">
      <w:pPr>
        <w:spacing w:after="0" w:line="480" w:lineRule="auto"/>
        <w:rPr>
          <w:rFonts w:ascii="Times New Roman" w:hAnsi="Times New Roman" w:cs="Times New Roman"/>
          <w:noProof/>
          <w:color w:val="000000" w:themeColor="text1"/>
          <w:sz w:val="16"/>
          <w:szCs w:val="16"/>
        </w:rPr>
      </w:pPr>
      <w:r w:rsidRPr="00887FD4">
        <w:rPr>
          <w:rFonts w:ascii="Times New Roman" w:hAnsi="Times New Roman" w:cs="Times New Roman"/>
          <w:noProof/>
          <w:color w:val="000000" w:themeColor="text1"/>
          <w:sz w:val="16"/>
          <w:szCs w:val="16"/>
        </w:rPr>
        <w:lastRenderedPageBreak/>
        <w:drawing>
          <wp:inline distT="0" distB="0" distL="0" distR="0" wp14:anchorId="1A614E87" wp14:editId="20879D22">
            <wp:extent cx="5731510" cy="1431290"/>
            <wp:effectExtent l="0" t="0" r="0" b="0"/>
            <wp:docPr id="58" name="그림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57"/>
                    <pic:cNvPicPr>
                      <a:picLocks noChangeAspect="1"/>
                    </pic:cNvPicPr>
                  </pic:nvPicPr>
                  <pic:blipFill>
                    <a:blip r:embed="rId6"/>
                    <a:stretch>
                      <a:fillRect/>
                    </a:stretch>
                  </pic:blipFill>
                  <pic:spPr>
                    <a:xfrm>
                      <a:off x="0" y="0"/>
                      <a:ext cx="5731510" cy="1431290"/>
                    </a:xfrm>
                    <a:prstGeom prst="rect">
                      <a:avLst/>
                    </a:prstGeom>
                  </pic:spPr>
                </pic:pic>
              </a:graphicData>
            </a:graphic>
          </wp:inline>
        </w:drawing>
      </w:r>
    </w:p>
    <w:p w14:paraId="3AE8FE08" w14:textId="77777777" w:rsidR="004A6A13" w:rsidRPr="00887FD4" w:rsidRDefault="004A6A13">
      <w:pPr>
        <w:spacing w:after="0" w:line="240" w:lineRule="auto"/>
        <w:rPr>
          <w:rFonts w:ascii="Times New Roman" w:hAnsi="Times New Roman" w:cs="Times New Roman"/>
          <w:b/>
          <w:bCs/>
          <w:color w:val="000000" w:themeColor="text1"/>
          <w:sz w:val="16"/>
          <w:szCs w:val="16"/>
        </w:rPr>
      </w:pPr>
    </w:p>
    <w:p w14:paraId="17663BD2" w14:textId="77AE6DA0" w:rsidR="00FB6AC7" w:rsidRPr="00887FD4" w:rsidRDefault="00B17FB1" w:rsidP="00EE14B3">
      <w:pPr>
        <w:spacing w:after="0" w:line="240" w:lineRule="auto"/>
        <w:rPr>
          <w:rFonts w:ascii="Times New Roman" w:hAnsi="Times New Roman" w:cs="Times New Roman"/>
          <w:b/>
          <w:bCs/>
          <w:color w:val="000000" w:themeColor="text1"/>
          <w:szCs w:val="20"/>
        </w:rPr>
      </w:pPr>
      <w:r w:rsidRPr="00887FD4">
        <w:rPr>
          <w:rFonts w:ascii="Times New Roman" w:hAnsi="Times New Roman" w:cs="Times New Roman"/>
          <w:b/>
          <w:bCs/>
          <w:color w:val="000000" w:themeColor="text1"/>
          <w:szCs w:val="20"/>
        </w:rPr>
        <w:t>Supplementary Fig</w:t>
      </w:r>
      <w:r w:rsidR="00356054" w:rsidRPr="00887FD4">
        <w:rPr>
          <w:rFonts w:ascii="Times New Roman" w:hAnsi="Times New Roman" w:cs="Times New Roman"/>
          <w:b/>
          <w:bCs/>
          <w:color w:val="000000" w:themeColor="text1"/>
          <w:szCs w:val="20"/>
        </w:rPr>
        <w:t>.</w:t>
      </w:r>
      <w:r w:rsidRPr="00887FD4">
        <w:rPr>
          <w:rFonts w:ascii="Times New Roman" w:hAnsi="Times New Roman" w:cs="Times New Roman"/>
          <w:b/>
          <w:bCs/>
          <w:color w:val="000000" w:themeColor="text1"/>
          <w:szCs w:val="20"/>
        </w:rPr>
        <w:t xml:space="preserve"> 1. </w:t>
      </w:r>
      <w:r w:rsidR="00274BAB" w:rsidRPr="00887FD4">
        <w:rPr>
          <w:rFonts w:ascii="Times New Roman" w:hAnsi="Times New Roman" w:cs="Times New Roman"/>
          <w:b/>
          <w:bCs/>
          <w:color w:val="000000" w:themeColor="text1"/>
          <w:szCs w:val="20"/>
        </w:rPr>
        <w:t xml:space="preserve">Study design. </w:t>
      </w:r>
      <w:r w:rsidR="00274BAB" w:rsidRPr="00887FD4">
        <w:rPr>
          <w:rFonts w:ascii="Times New Roman" w:hAnsi="Times New Roman" w:cs="Times New Roman"/>
          <w:bCs/>
          <w:color w:val="000000" w:themeColor="text1"/>
          <w:szCs w:val="20"/>
        </w:rPr>
        <w:t>All patients diagnosed with rheumatoid arthritis and prescribed with bDMARDs or tsDMARDs before 2011 were washed out. Data of RA patients with first-line bDMARD or tsDMARDs were obtained in a moving index setting. A follow-up investigation was carried out from the date of bDMARD or tsDMARD prescription to the date of herpes zoster infection, death, or December 31, 2019, whichever occurred earlier during first-line bDMARD or tsDMARD treatment.</w:t>
      </w:r>
    </w:p>
    <w:p w14:paraId="28182A75" w14:textId="77777777" w:rsidR="00FB6AC7" w:rsidRPr="00887FD4" w:rsidRDefault="00FB6AC7">
      <w:pPr>
        <w:widowControl/>
        <w:wordWrap/>
        <w:autoSpaceDE/>
        <w:autoSpaceDN/>
        <w:rPr>
          <w:rFonts w:ascii="Times New Roman" w:hAnsi="Times New Roman" w:cs="Times New Roman"/>
          <w:color w:val="000000" w:themeColor="text1"/>
          <w:szCs w:val="20"/>
        </w:rPr>
      </w:pPr>
      <w:r w:rsidRPr="00887FD4">
        <w:rPr>
          <w:rFonts w:ascii="Times New Roman" w:hAnsi="Times New Roman" w:cs="Times New Roman"/>
          <w:color w:val="000000" w:themeColor="text1"/>
          <w:szCs w:val="20"/>
        </w:rPr>
        <w:br w:type="page"/>
      </w:r>
    </w:p>
    <w:p w14:paraId="4E794DAE" w14:textId="77777777" w:rsidR="00FB6AC7" w:rsidRPr="00887FD4" w:rsidRDefault="00FB6AC7" w:rsidP="00FB6AC7">
      <w:pPr>
        <w:spacing w:after="0" w:line="480" w:lineRule="auto"/>
        <w:rPr>
          <w:rFonts w:ascii="Times New Roman" w:hAnsi="Times New Roman" w:cs="Times New Roman"/>
          <w:noProof/>
          <w:color w:val="000000" w:themeColor="text1"/>
          <w:sz w:val="16"/>
          <w:szCs w:val="16"/>
        </w:rPr>
      </w:pPr>
      <w:r w:rsidRPr="00887FD4">
        <w:rPr>
          <w:rFonts w:ascii="Times New Roman" w:hAnsi="Times New Roman" w:cs="Times New Roman"/>
          <w:noProof/>
          <w:color w:val="000000" w:themeColor="text1"/>
          <w:sz w:val="16"/>
          <w:szCs w:val="16"/>
        </w:rPr>
        <w:lastRenderedPageBreak/>
        <w:drawing>
          <wp:inline distT="0" distB="0" distL="0" distR="0" wp14:anchorId="21D0428B" wp14:editId="4D9599CC">
            <wp:extent cx="5743707" cy="5335151"/>
            <wp:effectExtent l="0" t="0" r="0" b="0"/>
            <wp:docPr id="1" name="shape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a:xfrm>
                      <a:off x="0" y="0"/>
                      <a:ext cx="5743707" cy="5335151"/>
                    </a:xfrm>
                    <a:prstGeom prst="rect">
                      <a:avLst/>
                    </a:prstGeom>
                    <a:noFill/>
                  </pic:spPr>
                </pic:pic>
              </a:graphicData>
            </a:graphic>
          </wp:inline>
        </w:drawing>
      </w:r>
    </w:p>
    <w:p w14:paraId="1EA5F4D0" w14:textId="77777777" w:rsidR="00FB6AC7" w:rsidRPr="00887FD4" w:rsidRDefault="00FB6AC7" w:rsidP="00FB6AC7">
      <w:pPr>
        <w:spacing w:after="0" w:line="240" w:lineRule="auto"/>
        <w:rPr>
          <w:rFonts w:ascii="Times New Roman" w:hAnsi="Times New Roman" w:cs="Times New Roman"/>
          <w:b/>
          <w:bCs/>
          <w:color w:val="000000" w:themeColor="text1"/>
          <w:sz w:val="16"/>
          <w:szCs w:val="16"/>
        </w:rPr>
      </w:pPr>
    </w:p>
    <w:p w14:paraId="59C0B701" w14:textId="345D704E" w:rsidR="004A6A13" w:rsidRPr="00887FD4" w:rsidRDefault="00FB6AC7">
      <w:pPr>
        <w:spacing w:after="0" w:line="240" w:lineRule="auto"/>
        <w:rPr>
          <w:rFonts w:ascii="Times New Roman" w:hAnsi="Times New Roman" w:cs="Times New Roman"/>
          <w:color w:val="000000" w:themeColor="text1"/>
          <w:szCs w:val="20"/>
        </w:rPr>
      </w:pPr>
      <w:r w:rsidRPr="00887FD4">
        <w:rPr>
          <w:rFonts w:ascii="Times New Roman" w:hAnsi="Times New Roman" w:cs="Times New Roman"/>
          <w:b/>
          <w:bCs/>
          <w:color w:val="000000" w:themeColor="text1"/>
          <w:szCs w:val="20"/>
        </w:rPr>
        <w:t xml:space="preserve">Supplementary Figure </w:t>
      </w:r>
      <w:r w:rsidR="00EE14B3" w:rsidRPr="00887FD4">
        <w:rPr>
          <w:rFonts w:ascii="Times New Roman" w:hAnsi="Times New Roman" w:cs="Times New Roman"/>
          <w:b/>
          <w:bCs/>
          <w:color w:val="000000" w:themeColor="text1"/>
          <w:szCs w:val="20"/>
        </w:rPr>
        <w:t>2</w:t>
      </w:r>
      <w:r w:rsidRPr="00887FD4">
        <w:rPr>
          <w:rFonts w:ascii="Times New Roman" w:hAnsi="Times New Roman" w:cs="Times New Roman"/>
          <w:b/>
          <w:bCs/>
          <w:color w:val="000000" w:themeColor="text1"/>
          <w:szCs w:val="20"/>
        </w:rPr>
        <w:t xml:space="preserve">. Kaplan-Meier estimation on risk of herpes zoster among RA patients according to the first-line bDMARDs or tsDMARD. </w:t>
      </w:r>
      <w:r w:rsidRPr="00887FD4">
        <w:rPr>
          <w:rFonts w:ascii="Times New Roman" w:hAnsi="Times New Roman" w:cs="Times New Roman"/>
          <w:color w:val="000000" w:themeColor="text1"/>
          <w:szCs w:val="20"/>
        </w:rPr>
        <w:t>(A) Estimation of overall herpes zoster in overall patients. (B) Estimation of overall herpes zoster in patients after 2017. (C) Estimation of incident herpes zoster in patients without history of herpes zoster. (D) Estimation of incident herpes zoster in patients without history of herpes zoster after 2017. (E) Estimation of overall herpes zoster in patients with history of herpes zoster. (F) Estimation of recurrent herpes zoster in patients with history of herpes zoster after 2017.</w:t>
      </w:r>
    </w:p>
    <w:p w14:paraId="4811A2A2" w14:textId="77777777" w:rsidR="004A6A13" w:rsidRPr="00887FD4" w:rsidRDefault="00B17FB1">
      <w:pPr>
        <w:widowControl/>
        <w:wordWrap/>
        <w:autoSpaceDE/>
        <w:autoSpaceDN/>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br w:type="page"/>
      </w:r>
    </w:p>
    <w:p w14:paraId="03B82527" w14:textId="42E30570" w:rsidR="00835EA5" w:rsidRPr="00887FD4" w:rsidRDefault="00835EA5" w:rsidP="00835EA5">
      <w:pPr>
        <w:spacing w:after="0" w:line="240" w:lineRule="auto"/>
        <w:rPr>
          <w:rFonts w:ascii="Times New Roman" w:eastAsia="Arial" w:hAnsi="Times New Roman" w:cs="Times New Roman"/>
          <w:b/>
          <w:color w:val="000000" w:themeColor="text1"/>
          <w:szCs w:val="20"/>
        </w:rPr>
      </w:pPr>
      <w:r w:rsidRPr="00887FD4">
        <w:rPr>
          <w:rFonts w:ascii="Times New Roman" w:eastAsia="맑은 고딕" w:hAnsi="Times New Roman" w:cs="Times New Roman"/>
          <w:b/>
          <w:color w:val="000000" w:themeColor="text1"/>
          <w:szCs w:val="20"/>
        </w:rPr>
        <w:lastRenderedPageBreak/>
        <w:t>Supplementary Table 4</w:t>
      </w:r>
      <w:r w:rsidRPr="00887FD4">
        <w:rPr>
          <w:rFonts w:ascii="Times New Roman" w:eastAsia="Arial" w:hAnsi="Times New Roman" w:cs="Times New Roman"/>
          <w:b/>
          <w:color w:val="000000" w:themeColor="text1"/>
          <w:szCs w:val="20"/>
        </w:rPr>
        <w:t>. Characteristics of the patients with and without herpes zoster.</w:t>
      </w:r>
    </w:p>
    <w:tbl>
      <w:tblPr>
        <w:tblW w:w="0" w:type="auto"/>
        <w:tblInd w:w="108"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834"/>
        <w:gridCol w:w="1154"/>
        <w:gridCol w:w="1354"/>
        <w:gridCol w:w="719"/>
      </w:tblGrid>
      <w:tr w:rsidR="00887FD4" w:rsidRPr="00887FD4" w14:paraId="0D14E568" w14:textId="77777777" w:rsidTr="00733532">
        <w:trPr>
          <w:trHeight w:val="1"/>
        </w:trPr>
        <w:tc>
          <w:tcPr>
            <w:tcW w:w="0" w:type="auto"/>
            <w:tcBorders>
              <w:bottom w:val="nil"/>
            </w:tcBorders>
            <w:shd w:val="clear" w:color="000000" w:fill="FFFFFF"/>
            <w:tcMar>
              <w:left w:w="108" w:type="dxa"/>
              <w:right w:w="108" w:type="dxa"/>
            </w:tcMar>
          </w:tcPr>
          <w:p w14:paraId="4A75EBDC" w14:textId="77777777" w:rsidR="00575833" w:rsidRPr="00887FD4" w:rsidRDefault="00575833" w:rsidP="00733532">
            <w:pPr>
              <w:spacing w:after="0" w:line="240" w:lineRule="auto"/>
              <w:rPr>
                <w:rFonts w:ascii="Times New Roman" w:eastAsia="맑은 고딕" w:hAnsi="Times New Roman" w:cs="Times New Roman"/>
                <w:color w:val="000000" w:themeColor="text1"/>
                <w:sz w:val="16"/>
                <w:szCs w:val="16"/>
              </w:rPr>
            </w:pPr>
          </w:p>
        </w:tc>
        <w:tc>
          <w:tcPr>
            <w:tcW w:w="0" w:type="auto"/>
            <w:gridSpan w:val="3"/>
            <w:tcBorders>
              <w:top w:val="single" w:sz="4" w:space="0" w:color="auto"/>
              <w:bottom w:val="single" w:sz="4" w:space="0" w:color="auto"/>
            </w:tcBorders>
            <w:shd w:val="clear" w:color="000000" w:fill="FFFFFF"/>
            <w:tcMar>
              <w:left w:w="108" w:type="dxa"/>
              <w:right w:w="108" w:type="dxa"/>
            </w:tcMar>
          </w:tcPr>
          <w:p w14:paraId="28E63495"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Overall participants (n=11,720)</w:t>
            </w:r>
          </w:p>
        </w:tc>
      </w:tr>
      <w:tr w:rsidR="00887FD4" w:rsidRPr="00887FD4" w14:paraId="6DCD61B8" w14:textId="77777777" w:rsidTr="00733532">
        <w:trPr>
          <w:trHeight w:val="1"/>
        </w:trPr>
        <w:tc>
          <w:tcPr>
            <w:tcW w:w="0" w:type="auto"/>
            <w:tcBorders>
              <w:top w:val="nil"/>
              <w:bottom w:val="single" w:sz="4" w:space="0" w:color="auto"/>
            </w:tcBorders>
            <w:shd w:val="clear" w:color="000000" w:fill="FFFFFF"/>
            <w:tcMar>
              <w:left w:w="108" w:type="dxa"/>
              <w:right w:w="108" w:type="dxa"/>
            </w:tcMar>
          </w:tcPr>
          <w:p w14:paraId="75B181BF" w14:textId="77777777" w:rsidR="00575833" w:rsidRPr="00887FD4" w:rsidRDefault="00575833" w:rsidP="00733532">
            <w:pPr>
              <w:spacing w:after="0" w:line="240" w:lineRule="auto"/>
              <w:rPr>
                <w:rFonts w:ascii="Times New Roman" w:eastAsia="맑은 고딕" w:hAnsi="Times New Roman" w:cs="Times New Roman"/>
                <w:color w:val="000000" w:themeColor="text1"/>
                <w:sz w:val="16"/>
                <w:szCs w:val="16"/>
              </w:rPr>
            </w:pPr>
          </w:p>
        </w:tc>
        <w:tc>
          <w:tcPr>
            <w:tcW w:w="0" w:type="auto"/>
            <w:tcBorders>
              <w:top w:val="single" w:sz="4" w:space="0" w:color="auto"/>
              <w:bottom w:val="single" w:sz="4" w:space="0" w:color="auto"/>
            </w:tcBorders>
            <w:shd w:val="clear" w:color="000000" w:fill="FFFFFF"/>
            <w:tcMar>
              <w:left w:w="108" w:type="dxa"/>
              <w:right w:w="108" w:type="dxa"/>
            </w:tcMar>
          </w:tcPr>
          <w:p w14:paraId="35CB7AB7" w14:textId="77777777" w:rsidR="00575833" w:rsidRPr="00887FD4" w:rsidRDefault="00575833" w:rsidP="00733532">
            <w:pPr>
              <w:spacing w:after="0" w:line="240" w:lineRule="auto"/>
              <w:jc w:val="center"/>
              <w:rPr>
                <w:rFonts w:ascii="Times New Roman" w:eastAsia="Arial" w:hAnsi="Times New Roman" w:cs="Times New Roman"/>
                <w:b/>
                <w:color w:val="000000" w:themeColor="text1"/>
                <w:sz w:val="16"/>
                <w:szCs w:val="16"/>
              </w:rPr>
            </w:pPr>
            <w:r w:rsidRPr="00887FD4">
              <w:rPr>
                <w:rFonts w:ascii="Times New Roman" w:eastAsia="Arial" w:hAnsi="Times New Roman" w:cs="Times New Roman"/>
                <w:b/>
                <w:color w:val="000000" w:themeColor="text1"/>
                <w:sz w:val="16"/>
                <w:szCs w:val="16"/>
              </w:rPr>
              <w:t>Herpes zoster</w:t>
            </w:r>
          </w:p>
          <w:p w14:paraId="5A2FA1E9"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(n=1,686)</w:t>
            </w:r>
          </w:p>
        </w:tc>
        <w:tc>
          <w:tcPr>
            <w:tcW w:w="0" w:type="auto"/>
            <w:tcBorders>
              <w:top w:val="single" w:sz="4" w:space="0" w:color="auto"/>
              <w:bottom w:val="single" w:sz="4" w:space="0" w:color="auto"/>
            </w:tcBorders>
            <w:shd w:val="clear" w:color="000000" w:fill="FFFFFF"/>
            <w:tcMar>
              <w:left w:w="108" w:type="dxa"/>
              <w:right w:w="108" w:type="dxa"/>
            </w:tcMar>
          </w:tcPr>
          <w:p w14:paraId="706342E8" w14:textId="77777777" w:rsidR="00575833" w:rsidRPr="00887FD4" w:rsidRDefault="00575833" w:rsidP="00733532">
            <w:pPr>
              <w:spacing w:after="0" w:line="240" w:lineRule="auto"/>
              <w:jc w:val="center"/>
              <w:rPr>
                <w:rFonts w:ascii="Times New Roman" w:eastAsia="Arial" w:hAnsi="Times New Roman" w:cs="Times New Roman"/>
                <w:b/>
                <w:color w:val="000000" w:themeColor="text1"/>
                <w:sz w:val="16"/>
                <w:szCs w:val="16"/>
              </w:rPr>
            </w:pPr>
            <w:r w:rsidRPr="00887FD4">
              <w:rPr>
                <w:rFonts w:ascii="Times New Roman" w:eastAsia="Arial" w:hAnsi="Times New Roman" w:cs="Times New Roman"/>
                <w:b/>
                <w:color w:val="000000" w:themeColor="text1"/>
                <w:sz w:val="16"/>
                <w:szCs w:val="16"/>
              </w:rPr>
              <w:t>No herpes zoster</w:t>
            </w:r>
          </w:p>
          <w:p w14:paraId="2B0AA143"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(n=10,034)</w:t>
            </w:r>
          </w:p>
        </w:tc>
        <w:tc>
          <w:tcPr>
            <w:tcW w:w="0" w:type="auto"/>
            <w:tcBorders>
              <w:top w:val="single" w:sz="4" w:space="0" w:color="auto"/>
              <w:bottom w:val="single" w:sz="4" w:space="0" w:color="auto"/>
            </w:tcBorders>
            <w:shd w:val="clear" w:color="000000" w:fill="FFFFFF"/>
            <w:tcMar>
              <w:left w:w="108" w:type="dxa"/>
              <w:right w:w="108" w:type="dxa"/>
            </w:tcMar>
          </w:tcPr>
          <w:p w14:paraId="51D95F3B"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i/>
                <w:color w:val="000000" w:themeColor="text1"/>
                <w:sz w:val="16"/>
                <w:szCs w:val="16"/>
              </w:rPr>
              <w:t>P</w:t>
            </w:r>
            <w:r w:rsidRPr="00887FD4">
              <w:rPr>
                <w:rFonts w:ascii="Times New Roman" w:eastAsia="Arial" w:hAnsi="Times New Roman" w:cs="Times New Roman"/>
                <w:b/>
                <w:color w:val="000000" w:themeColor="text1"/>
                <w:sz w:val="16"/>
                <w:szCs w:val="16"/>
              </w:rPr>
              <w:t xml:space="preserve"> value</w:t>
            </w:r>
          </w:p>
        </w:tc>
      </w:tr>
      <w:tr w:rsidR="00887FD4" w:rsidRPr="00887FD4" w14:paraId="11C8C8AF" w14:textId="77777777" w:rsidTr="00733532">
        <w:trPr>
          <w:trHeight w:val="1"/>
        </w:trPr>
        <w:tc>
          <w:tcPr>
            <w:tcW w:w="0" w:type="auto"/>
            <w:tcBorders>
              <w:top w:val="single" w:sz="4" w:space="0" w:color="auto"/>
            </w:tcBorders>
            <w:shd w:val="clear" w:color="000000" w:fill="FFFFFF"/>
            <w:tcMar>
              <w:left w:w="108" w:type="dxa"/>
              <w:right w:w="108" w:type="dxa"/>
            </w:tcMar>
          </w:tcPr>
          <w:p w14:paraId="7B2AC82D" w14:textId="77777777" w:rsidR="00575833" w:rsidRPr="00887FD4" w:rsidRDefault="00575833" w:rsidP="00733532">
            <w:pPr>
              <w:spacing w:after="0" w:line="240" w:lineRule="auto"/>
              <w:jc w:val="lef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Age, years</w:t>
            </w:r>
          </w:p>
        </w:tc>
        <w:tc>
          <w:tcPr>
            <w:tcW w:w="0" w:type="auto"/>
            <w:tcBorders>
              <w:top w:val="single" w:sz="4" w:space="0" w:color="auto"/>
            </w:tcBorders>
            <w:shd w:val="clear" w:color="000000" w:fill="FFFFFF"/>
            <w:tcMar>
              <w:left w:w="108" w:type="dxa"/>
              <w:right w:w="108" w:type="dxa"/>
            </w:tcMar>
          </w:tcPr>
          <w:p w14:paraId="334E5BC3"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57 (50-65)</w:t>
            </w:r>
          </w:p>
        </w:tc>
        <w:tc>
          <w:tcPr>
            <w:tcW w:w="0" w:type="auto"/>
            <w:tcBorders>
              <w:top w:val="single" w:sz="4" w:space="0" w:color="auto"/>
            </w:tcBorders>
            <w:shd w:val="clear" w:color="000000" w:fill="FFFFFF"/>
            <w:tcMar>
              <w:left w:w="108" w:type="dxa"/>
              <w:right w:w="108" w:type="dxa"/>
            </w:tcMar>
          </w:tcPr>
          <w:p w14:paraId="60231397"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55 (46-64)</w:t>
            </w:r>
          </w:p>
        </w:tc>
        <w:tc>
          <w:tcPr>
            <w:tcW w:w="0" w:type="auto"/>
            <w:tcBorders>
              <w:top w:val="single" w:sz="4" w:space="0" w:color="auto"/>
            </w:tcBorders>
            <w:shd w:val="clear" w:color="000000" w:fill="FFFFFF"/>
            <w:tcMar>
              <w:left w:w="108" w:type="dxa"/>
              <w:right w:w="108" w:type="dxa"/>
            </w:tcMar>
          </w:tcPr>
          <w:p w14:paraId="3CB37A32" w14:textId="77777777" w:rsidR="00575833" w:rsidRPr="00887FD4" w:rsidRDefault="00575833" w:rsidP="00733532">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6F8664B9" w14:textId="77777777" w:rsidTr="00733532">
        <w:trPr>
          <w:trHeight w:val="1"/>
        </w:trPr>
        <w:tc>
          <w:tcPr>
            <w:tcW w:w="0" w:type="auto"/>
            <w:shd w:val="clear" w:color="000000" w:fill="FFFFFF"/>
            <w:tcMar>
              <w:left w:w="108" w:type="dxa"/>
              <w:right w:w="108" w:type="dxa"/>
            </w:tcMar>
          </w:tcPr>
          <w:p w14:paraId="5EC79533" w14:textId="77777777" w:rsidR="00575833" w:rsidRPr="00887FD4" w:rsidRDefault="00575833" w:rsidP="00733532">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Sex, n (%)</w:t>
            </w:r>
          </w:p>
        </w:tc>
        <w:tc>
          <w:tcPr>
            <w:tcW w:w="0" w:type="auto"/>
            <w:shd w:val="clear" w:color="000000" w:fill="FFFFFF"/>
            <w:tcMar>
              <w:left w:w="108" w:type="dxa"/>
              <w:right w:w="108" w:type="dxa"/>
            </w:tcMar>
          </w:tcPr>
          <w:p w14:paraId="29B3A523" w14:textId="77777777" w:rsidR="00575833" w:rsidRPr="00887FD4" w:rsidRDefault="00575833" w:rsidP="00733532">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6BD300DC" w14:textId="77777777" w:rsidR="00575833" w:rsidRPr="00887FD4" w:rsidRDefault="00575833" w:rsidP="00733532">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18D4ED43" w14:textId="77777777" w:rsidR="00575833" w:rsidRPr="00887FD4" w:rsidRDefault="00575833" w:rsidP="00733532">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0.001</w:t>
            </w:r>
          </w:p>
        </w:tc>
      </w:tr>
      <w:tr w:rsidR="00887FD4" w:rsidRPr="00887FD4" w14:paraId="4126C452" w14:textId="77777777" w:rsidTr="00733532">
        <w:trPr>
          <w:trHeight w:val="1"/>
        </w:trPr>
        <w:tc>
          <w:tcPr>
            <w:tcW w:w="0" w:type="auto"/>
            <w:shd w:val="clear" w:color="000000" w:fill="FFFFFF"/>
            <w:tcMar>
              <w:left w:w="108" w:type="dxa"/>
              <w:right w:w="108" w:type="dxa"/>
            </w:tcMar>
          </w:tcPr>
          <w:p w14:paraId="11D2F3F0" w14:textId="77777777" w:rsidR="00575833" w:rsidRPr="00887FD4" w:rsidRDefault="00575833" w:rsidP="00733532">
            <w:pPr>
              <w:spacing w:after="0" w:line="240" w:lineRule="auto"/>
              <w:ind w:firstLineChars="100" w:firstLine="160"/>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Male</w:t>
            </w:r>
          </w:p>
        </w:tc>
        <w:tc>
          <w:tcPr>
            <w:tcW w:w="0" w:type="auto"/>
            <w:shd w:val="clear" w:color="000000" w:fill="FFFFFF"/>
            <w:tcMar>
              <w:left w:w="108" w:type="dxa"/>
              <w:right w:w="108" w:type="dxa"/>
            </w:tcMar>
          </w:tcPr>
          <w:p w14:paraId="64E4F2DC"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261 (12.1)</w:t>
            </w:r>
          </w:p>
        </w:tc>
        <w:tc>
          <w:tcPr>
            <w:tcW w:w="0" w:type="auto"/>
            <w:shd w:val="clear" w:color="000000" w:fill="FFFFFF"/>
            <w:tcMar>
              <w:left w:w="108" w:type="dxa"/>
              <w:right w:w="108" w:type="dxa"/>
            </w:tcMar>
          </w:tcPr>
          <w:p w14:paraId="3E45D65C"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1,891 (87.9)</w:t>
            </w:r>
          </w:p>
        </w:tc>
        <w:tc>
          <w:tcPr>
            <w:tcW w:w="0" w:type="auto"/>
            <w:shd w:val="clear" w:color="000000" w:fill="FFFFFF"/>
            <w:tcMar>
              <w:left w:w="108" w:type="dxa"/>
              <w:right w:w="108" w:type="dxa"/>
            </w:tcMar>
          </w:tcPr>
          <w:p w14:paraId="183D6B9B"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6FEF8A46" w14:textId="77777777" w:rsidTr="00733532">
        <w:trPr>
          <w:trHeight w:val="1"/>
        </w:trPr>
        <w:tc>
          <w:tcPr>
            <w:tcW w:w="0" w:type="auto"/>
            <w:shd w:val="clear" w:color="000000" w:fill="FFFFFF"/>
            <w:tcMar>
              <w:left w:w="108" w:type="dxa"/>
              <w:right w:w="108" w:type="dxa"/>
            </w:tcMar>
          </w:tcPr>
          <w:p w14:paraId="07465097" w14:textId="77777777" w:rsidR="00575833" w:rsidRPr="00887FD4" w:rsidRDefault="00575833" w:rsidP="00733532">
            <w:pPr>
              <w:spacing w:after="0" w:line="240" w:lineRule="auto"/>
              <w:ind w:firstLineChars="100" w:firstLine="160"/>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Female</w:t>
            </w:r>
          </w:p>
        </w:tc>
        <w:tc>
          <w:tcPr>
            <w:tcW w:w="0" w:type="auto"/>
            <w:shd w:val="clear" w:color="000000" w:fill="FFFFFF"/>
            <w:tcMar>
              <w:left w:w="108" w:type="dxa"/>
              <w:right w:w="108" w:type="dxa"/>
            </w:tcMar>
          </w:tcPr>
          <w:p w14:paraId="2F8E5951"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1,425 (14.9)</w:t>
            </w:r>
          </w:p>
        </w:tc>
        <w:tc>
          <w:tcPr>
            <w:tcW w:w="0" w:type="auto"/>
            <w:shd w:val="clear" w:color="000000" w:fill="FFFFFF"/>
            <w:tcMar>
              <w:left w:w="108" w:type="dxa"/>
              <w:right w:w="108" w:type="dxa"/>
            </w:tcMar>
          </w:tcPr>
          <w:p w14:paraId="03055591"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8,143 (85.1)</w:t>
            </w:r>
          </w:p>
        </w:tc>
        <w:tc>
          <w:tcPr>
            <w:tcW w:w="0" w:type="auto"/>
            <w:shd w:val="clear" w:color="000000" w:fill="FFFFFF"/>
            <w:tcMar>
              <w:left w:w="108" w:type="dxa"/>
              <w:right w:w="108" w:type="dxa"/>
            </w:tcMar>
          </w:tcPr>
          <w:p w14:paraId="7EB046AE"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7FB79337" w14:textId="77777777" w:rsidTr="00733532">
        <w:trPr>
          <w:trHeight w:val="1"/>
        </w:trPr>
        <w:tc>
          <w:tcPr>
            <w:tcW w:w="0" w:type="auto"/>
            <w:shd w:val="clear" w:color="000000" w:fill="FFFFFF"/>
            <w:tcMar>
              <w:left w:w="108" w:type="dxa"/>
              <w:right w:w="108" w:type="dxa"/>
            </w:tcMar>
          </w:tcPr>
          <w:p w14:paraId="539885EE" w14:textId="77777777" w:rsidR="00575833" w:rsidRPr="00887FD4" w:rsidRDefault="00575833" w:rsidP="00733532">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No. of csDMARD</w:t>
            </w:r>
          </w:p>
        </w:tc>
        <w:tc>
          <w:tcPr>
            <w:tcW w:w="0" w:type="auto"/>
            <w:shd w:val="clear" w:color="000000" w:fill="FFFFFF"/>
            <w:tcMar>
              <w:left w:w="108" w:type="dxa"/>
              <w:right w:w="108" w:type="dxa"/>
            </w:tcMar>
          </w:tcPr>
          <w:p w14:paraId="1D56E7E2"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 (2-3)</w:t>
            </w:r>
          </w:p>
        </w:tc>
        <w:tc>
          <w:tcPr>
            <w:tcW w:w="0" w:type="auto"/>
            <w:shd w:val="clear" w:color="000000" w:fill="FFFFFF"/>
            <w:tcMar>
              <w:left w:w="108" w:type="dxa"/>
              <w:right w:w="108" w:type="dxa"/>
            </w:tcMar>
          </w:tcPr>
          <w:p w14:paraId="2A0A9C93"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 (2-3)</w:t>
            </w:r>
          </w:p>
        </w:tc>
        <w:tc>
          <w:tcPr>
            <w:tcW w:w="0" w:type="auto"/>
            <w:shd w:val="clear" w:color="000000" w:fill="FFFFFF"/>
            <w:tcMar>
              <w:left w:w="108" w:type="dxa"/>
              <w:right w:w="108" w:type="dxa"/>
            </w:tcMar>
          </w:tcPr>
          <w:p w14:paraId="74257436" w14:textId="77777777" w:rsidR="00575833" w:rsidRPr="00887FD4" w:rsidRDefault="00575833" w:rsidP="00733532">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0.862</w:t>
            </w:r>
          </w:p>
        </w:tc>
      </w:tr>
      <w:tr w:rsidR="00887FD4" w:rsidRPr="00887FD4" w14:paraId="5C6CC7E1" w14:textId="77777777" w:rsidTr="00733532">
        <w:trPr>
          <w:trHeight w:val="1"/>
        </w:trPr>
        <w:tc>
          <w:tcPr>
            <w:tcW w:w="0" w:type="auto"/>
            <w:shd w:val="clear" w:color="000000" w:fill="FFFFFF"/>
            <w:tcMar>
              <w:left w:w="108" w:type="dxa"/>
              <w:right w:w="108" w:type="dxa"/>
            </w:tcMar>
          </w:tcPr>
          <w:p w14:paraId="4097B478" w14:textId="77777777" w:rsidR="00575833" w:rsidRPr="00887FD4" w:rsidRDefault="00575833" w:rsidP="00733532">
            <w:pPr>
              <w:spacing w:after="0" w:line="240" w:lineRule="auto"/>
              <w:jc w:val="left"/>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Steroids, mg/day</w:t>
            </w:r>
            <w:r w:rsidRPr="00887FD4">
              <w:rPr>
                <w:rFonts w:ascii="Times New Roman" w:hAnsi="Times New Roman" w:cs="Times New Roman"/>
                <w:color w:val="000000" w:themeColor="text1"/>
                <w:sz w:val="16"/>
                <w:szCs w:val="16"/>
                <w:vertAlign w:val="superscript"/>
              </w:rPr>
              <w:t>a</w:t>
            </w:r>
          </w:p>
        </w:tc>
        <w:tc>
          <w:tcPr>
            <w:tcW w:w="0" w:type="auto"/>
            <w:shd w:val="clear" w:color="000000" w:fill="FFFFFF"/>
            <w:tcMar>
              <w:left w:w="108" w:type="dxa"/>
              <w:right w:w="108" w:type="dxa"/>
            </w:tcMar>
          </w:tcPr>
          <w:p w14:paraId="16F33371"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4.7 (2.8-6.5)</w:t>
            </w:r>
          </w:p>
        </w:tc>
        <w:tc>
          <w:tcPr>
            <w:tcW w:w="0" w:type="auto"/>
            <w:shd w:val="clear" w:color="000000" w:fill="FFFFFF"/>
            <w:tcMar>
              <w:left w:w="108" w:type="dxa"/>
              <w:right w:w="108" w:type="dxa"/>
            </w:tcMar>
          </w:tcPr>
          <w:p w14:paraId="0B093358"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4.4 (2.8-6.2)</w:t>
            </w:r>
          </w:p>
        </w:tc>
        <w:tc>
          <w:tcPr>
            <w:tcW w:w="0" w:type="auto"/>
            <w:shd w:val="clear" w:color="000000" w:fill="FFFFFF"/>
            <w:tcMar>
              <w:left w:w="108" w:type="dxa"/>
              <w:right w:w="108" w:type="dxa"/>
            </w:tcMar>
          </w:tcPr>
          <w:p w14:paraId="7B0380C5" w14:textId="77777777" w:rsidR="00575833" w:rsidRPr="00887FD4" w:rsidRDefault="00575833" w:rsidP="00733532">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0.038</w:t>
            </w:r>
          </w:p>
        </w:tc>
      </w:tr>
      <w:tr w:rsidR="00887FD4" w:rsidRPr="00887FD4" w14:paraId="08395AC8" w14:textId="77777777" w:rsidTr="00733532">
        <w:trPr>
          <w:trHeight w:val="1"/>
        </w:trPr>
        <w:tc>
          <w:tcPr>
            <w:tcW w:w="0" w:type="auto"/>
            <w:shd w:val="clear" w:color="000000" w:fill="FFFFFF"/>
            <w:tcMar>
              <w:left w:w="108" w:type="dxa"/>
              <w:right w:w="108" w:type="dxa"/>
            </w:tcMar>
          </w:tcPr>
          <w:p w14:paraId="543CDA67" w14:textId="77777777" w:rsidR="00575833" w:rsidRPr="00887FD4" w:rsidRDefault="00575833" w:rsidP="00733532">
            <w:pPr>
              <w:spacing w:after="0" w:line="240" w:lineRule="auto"/>
              <w:jc w:val="lef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bDMARD or tsDMARD, n (%)</w:t>
            </w:r>
          </w:p>
        </w:tc>
        <w:tc>
          <w:tcPr>
            <w:tcW w:w="0" w:type="auto"/>
            <w:shd w:val="clear" w:color="000000" w:fill="FFFFFF"/>
            <w:tcMar>
              <w:left w:w="108" w:type="dxa"/>
              <w:right w:w="108" w:type="dxa"/>
            </w:tcMar>
          </w:tcPr>
          <w:p w14:paraId="3D938F30" w14:textId="77777777" w:rsidR="00575833" w:rsidRPr="00887FD4" w:rsidRDefault="00575833" w:rsidP="00733532">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60E9023F" w14:textId="77777777" w:rsidR="00575833" w:rsidRPr="00887FD4" w:rsidRDefault="00575833" w:rsidP="00733532">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6608149C" w14:textId="77777777" w:rsidR="00575833" w:rsidRPr="00887FD4" w:rsidRDefault="00575833" w:rsidP="00733532">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1976091E" w14:textId="77777777" w:rsidTr="00733532">
        <w:trPr>
          <w:trHeight w:val="1"/>
        </w:trPr>
        <w:tc>
          <w:tcPr>
            <w:tcW w:w="0" w:type="auto"/>
            <w:shd w:val="clear" w:color="000000" w:fill="FFFFFF"/>
            <w:tcMar>
              <w:left w:w="108" w:type="dxa"/>
              <w:right w:w="108" w:type="dxa"/>
            </w:tcMar>
          </w:tcPr>
          <w:p w14:paraId="1B5C5571" w14:textId="77777777" w:rsidR="00575833" w:rsidRPr="00887FD4" w:rsidRDefault="00575833" w:rsidP="00733532">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Etanercept</w:t>
            </w:r>
          </w:p>
        </w:tc>
        <w:tc>
          <w:tcPr>
            <w:tcW w:w="0" w:type="auto"/>
            <w:shd w:val="clear" w:color="000000" w:fill="FFFFFF"/>
            <w:tcMar>
              <w:left w:w="108" w:type="dxa"/>
              <w:right w:w="108" w:type="dxa"/>
            </w:tcMar>
          </w:tcPr>
          <w:p w14:paraId="40469F07"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460 (17.2)</w:t>
            </w:r>
          </w:p>
        </w:tc>
        <w:tc>
          <w:tcPr>
            <w:tcW w:w="0" w:type="auto"/>
            <w:shd w:val="clear" w:color="000000" w:fill="FFFFFF"/>
            <w:tcMar>
              <w:left w:w="108" w:type="dxa"/>
              <w:right w:w="108" w:type="dxa"/>
            </w:tcMar>
          </w:tcPr>
          <w:p w14:paraId="704F9440"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2,220 (82.8)</w:t>
            </w:r>
          </w:p>
        </w:tc>
        <w:tc>
          <w:tcPr>
            <w:tcW w:w="0" w:type="auto"/>
            <w:shd w:val="clear" w:color="000000" w:fill="FFFFFF"/>
            <w:tcMar>
              <w:left w:w="108" w:type="dxa"/>
              <w:right w:w="108" w:type="dxa"/>
            </w:tcMar>
          </w:tcPr>
          <w:p w14:paraId="37F74ABE"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43FD15BD" w14:textId="77777777" w:rsidTr="00733532">
        <w:trPr>
          <w:trHeight w:val="1"/>
        </w:trPr>
        <w:tc>
          <w:tcPr>
            <w:tcW w:w="0" w:type="auto"/>
            <w:shd w:val="clear" w:color="000000" w:fill="FFFFFF"/>
            <w:tcMar>
              <w:left w:w="108" w:type="dxa"/>
              <w:right w:w="108" w:type="dxa"/>
            </w:tcMar>
          </w:tcPr>
          <w:p w14:paraId="60488742" w14:textId="77777777" w:rsidR="00575833" w:rsidRPr="00887FD4" w:rsidRDefault="00575833" w:rsidP="00733532">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Infliximab</w:t>
            </w:r>
          </w:p>
        </w:tc>
        <w:tc>
          <w:tcPr>
            <w:tcW w:w="0" w:type="auto"/>
            <w:shd w:val="clear" w:color="000000" w:fill="FFFFFF"/>
            <w:tcMar>
              <w:left w:w="108" w:type="dxa"/>
              <w:right w:w="108" w:type="dxa"/>
            </w:tcMar>
          </w:tcPr>
          <w:p w14:paraId="5979D421"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238 (18.1)</w:t>
            </w:r>
          </w:p>
        </w:tc>
        <w:tc>
          <w:tcPr>
            <w:tcW w:w="0" w:type="auto"/>
            <w:shd w:val="clear" w:color="000000" w:fill="FFFFFF"/>
            <w:tcMar>
              <w:left w:w="108" w:type="dxa"/>
              <w:right w:w="108" w:type="dxa"/>
            </w:tcMar>
          </w:tcPr>
          <w:p w14:paraId="31CBD812"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1,077 (81.9)</w:t>
            </w:r>
          </w:p>
        </w:tc>
        <w:tc>
          <w:tcPr>
            <w:tcW w:w="0" w:type="auto"/>
            <w:shd w:val="clear" w:color="000000" w:fill="FFFFFF"/>
            <w:tcMar>
              <w:left w:w="108" w:type="dxa"/>
              <w:right w:w="108" w:type="dxa"/>
            </w:tcMar>
          </w:tcPr>
          <w:p w14:paraId="742CFB75"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44E37048" w14:textId="77777777" w:rsidTr="00733532">
        <w:trPr>
          <w:trHeight w:val="1"/>
        </w:trPr>
        <w:tc>
          <w:tcPr>
            <w:tcW w:w="0" w:type="auto"/>
            <w:shd w:val="clear" w:color="000000" w:fill="FFFFFF"/>
            <w:tcMar>
              <w:left w:w="108" w:type="dxa"/>
              <w:right w:w="108" w:type="dxa"/>
            </w:tcMar>
          </w:tcPr>
          <w:p w14:paraId="5F37DF08" w14:textId="77777777" w:rsidR="00575833" w:rsidRPr="00887FD4" w:rsidRDefault="00575833" w:rsidP="00733532">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Adalimumab</w:t>
            </w:r>
          </w:p>
        </w:tc>
        <w:tc>
          <w:tcPr>
            <w:tcW w:w="0" w:type="auto"/>
            <w:shd w:val="clear" w:color="000000" w:fill="FFFFFF"/>
            <w:tcMar>
              <w:left w:w="108" w:type="dxa"/>
              <w:right w:w="108" w:type="dxa"/>
            </w:tcMar>
          </w:tcPr>
          <w:p w14:paraId="7D741AE8"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526 (16.3)</w:t>
            </w:r>
          </w:p>
        </w:tc>
        <w:tc>
          <w:tcPr>
            <w:tcW w:w="0" w:type="auto"/>
            <w:shd w:val="clear" w:color="000000" w:fill="FFFFFF"/>
            <w:tcMar>
              <w:left w:w="108" w:type="dxa"/>
              <w:right w:w="108" w:type="dxa"/>
            </w:tcMar>
          </w:tcPr>
          <w:p w14:paraId="6A3930C9"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2,703 (83.7)</w:t>
            </w:r>
          </w:p>
        </w:tc>
        <w:tc>
          <w:tcPr>
            <w:tcW w:w="0" w:type="auto"/>
            <w:shd w:val="clear" w:color="000000" w:fill="FFFFFF"/>
            <w:tcMar>
              <w:left w:w="108" w:type="dxa"/>
              <w:right w:w="108" w:type="dxa"/>
            </w:tcMar>
          </w:tcPr>
          <w:p w14:paraId="2F118EA0"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318077DD" w14:textId="77777777" w:rsidTr="00733532">
        <w:trPr>
          <w:trHeight w:val="1"/>
        </w:trPr>
        <w:tc>
          <w:tcPr>
            <w:tcW w:w="0" w:type="auto"/>
            <w:shd w:val="clear" w:color="000000" w:fill="FFFFFF"/>
            <w:tcMar>
              <w:left w:w="108" w:type="dxa"/>
              <w:right w:w="108" w:type="dxa"/>
            </w:tcMar>
          </w:tcPr>
          <w:p w14:paraId="64575185" w14:textId="77777777" w:rsidR="00575833" w:rsidRPr="00887FD4" w:rsidRDefault="00575833" w:rsidP="00733532">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Golimumab</w:t>
            </w:r>
          </w:p>
        </w:tc>
        <w:tc>
          <w:tcPr>
            <w:tcW w:w="0" w:type="auto"/>
            <w:shd w:val="clear" w:color="000000" w:fill="FFFFFF"/>
            <w:tcMar>
              <w:left w:w="108" w:type="dxa"/>
              <w:right w:w="108" w:type="dxa"/>
            </w:tcMar>
          </w:tcPr>
          <w:p w14:paraId="04DF5395"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130 (10.9)</w:t>
            </w:r>
          </w:p>
        </w:tc>
        <w:tc>
          <w:tcPr>
            <w:tcW w:w="0" w:type="auto"/>
            <w:shd w:val="clear" w:color="000000" w:fill="FFFFFF"/>
            <w:tcMar>
              <w:left w:w="108" w:type="dxa"/>
              <w:right w:w="108" w:type="dxa"/>
            </w:tcMar>
          </w:tcPr>
          <w:p w14:paraId="06961CB3"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1,067 (89.1)</w:t>
            </w:r>
          </w:p>
        </w:tc>
        <w:tc>
          <w:tcPr>
            <w:tcW w:w="0" w:type="auto"/>
            <w:shd w:val="clear" w:color="000000" w:fill="FFFFFF"/>
            <w:tcMar>
              <w:left w:w="108" w:type="dxa"/>
              <w:right w:w="108" w:type="dxa"/>
            </w:tcMar>
          </w:tcPr>
          <w:p w14:paraId="47D7C0E4"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573DED0C" w14:textId="77777777" w:rsidTr="00733532">
        <w:trPr>
          <w:trHeight w:val="1"/>
        </w:trPr>
        <w:tc>
          <w:tcPr>
            <w:tcW w:w="0" w:type="auto"/>
            <w:shd w:val="clear" w:color="000000" w:fill="FFFFFF"/>
            <w:tcMar>
              <w:left w:w="108" w:type="dxa"/>
              <w:right w:w="108" w:type="dxa"/>
            </w:tcMar>
          </w:tcPr>
          <w:p w14:paraId="28832078" w14:textId="77777777" w:rsidR="00575833" w:rsidRPr="00887FD4" w:rsidRDefault="00575833" w:rsidP="00733532">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Tocilizumab</w:t>
            </w:r>
          </w:p>
        </w:tc>
        <w:tc>
          <w:tcPr>
            <w:tcW w:w="0" w:type="auto"/>
            <w:shd w:val="clear" w:color="000000" w:fill="FFFFFF"/>
            <w:tcMar>
              <w:left w:w="108" w:type="dxa"/>
              <w:right w:w="108" w:type="dxa"/>
            </w:tcMar>
          </w:tcPr>
          <w:p w14:paraId="49816480"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134 (9.7)</w:t>
            </w:r>
          </w:p>
        </w:tc>
        <w:tc>
          <w:tcPr>
            <w:tcW w:w="0" w:type="auto"/>
            <w:shd w:val="clear" w:color="000000" w:fill="FFFFFF"/>
            <w:tcMar>
              <w:left w:w="108" w:type="dxa"/>
              <w:right w:w="108" w:type="dxa"/>
            </w:tcMar>
          </w:tcPr>
          <w:p w14:paraId="03F9523A"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1,244 (90.3)</w:t>
            </w:r>
          </w:p>
        </w:tc>
        <w:tc>
          <w:tcPr>
            <w:tcW w:w="0" w:type="auto"/>
            <w:shd w:val="clear" w:color="000000" w:fill="FFFFFF"/>
            <w:tcMar>
              <w:left w:w="108" w:type="dxa"/>
              <w:right w:w="108" w:type="dxa"/>
            </w:tcMar>
          </w:tcPr>
          <w:p w14:paraId="0ED438BD"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26D3A455" w14:textId="77777777" w:rsidTr="00733532">
        <w:trPr>
          <w:trHeight w:val="1"/>
        </w:trPr>
        <w:tc>
          <w:tcPr>
            <w:tcW w:w="0" w:type="auto"/>
            <w:shd w:val="clear" w:color="000000" w:fill="FFFFFF"/>
            <w:tcMar>
              <w:left w:w="108" w:type="dxa"/>
              <w:right w:w="108" w:type="dxa"/>
            </w:tcMar>
          </w:tcPr>
          <w:p w14:paraId="7DBBD1C7" w14:textId="77777777" w:rsidR="00575833" w:rsidRPr="00887FD4" w:rsidRDefault="00575833" w:rsidP="00733532">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Rituximab</w:t>
            </w:r>
          </w:p>
        </w:tc>
        <w:tc>
          <w:tcPr>
            <w:tcW w:w="0" w:type="auto"/>
            <w:shd w:val="clear" w:color="000000" w:fill="FFFFFF"/>
            <w:tcMar>
              <w:left w:w="108" w:type="dxa"/>
              <w:right w:w="108" w:type="dxa"/>
            </w:tcMar>
          </w:tcPr>
          <w:p w14:paraId="296BB921"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17 (25.4)</w:t>
            </w:r>
          </w:p>
        </w:tc>
        <w:tc>
          <w:tcPr>
            <w:tcW w:w="0" w:type="auto"/>
            <w:shd w:val="clear" w:color="000000" w:fill="FFFFFF"/>
            <w:tcMar>
              <w:left w:w="108" w:type="dxa"/>
              <w:right w:w="108" w:type="dxa"/>
            </w:tcMar>
          </w:tcPr>
          <w:p w14:paraId="24A9E7F4"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50 (74.6)</w:t>
            </w:r>
          </w:p>
        </w:tc>
        <w:tc>
          <w:tcPr>
            <w:tcW w:w="0" w:type="auto"/>
            <w:shd w:val="clear" w:color="000000" w:fill="FFFFFF"/>
            <w:tcMar>
              <w:left w:w="108" w:type="dxa"/>
              <w:right w:w="108" w:type="dxa"/>
            </w:tcMar>
          </w:tcPr>
          <w:p w14:paraId="253441A0"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332B0194" w14:textId="77777777" w:rsidTr="00733532">
        <w:trPr>
          <w:trHeight w:val="1"/>
        </w:trPr>
        <w:tc>
          <w:tcPr>
            <w:tcW w:w="0" w:type="auto"/>
            <w:shd w:val="clear" w:color="000000" w:fill="FFFFFF"/>
            <w:tcMar>
              <w:left w:w="108" w:type="dxa"/>
              <w:right w:w="108" w:type="dxa"/>
            </w:tcMar>
          </w:tcPr>
          <w:p w14:paraId="205429AC" w14:textId="77777777" w:rsidR="00575833" w:rsidRPr="00887FD4" w:rsidRDefault="00575833" w:rsidP="00733532">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Abatacept</w:t>
            </w:r>
          </w:p>
        </w:tc>
        <w:tc>
          <w:tcPr>
            <w:tcW w:w="0" w:type="auto"/>
            <w:shd w:val="clear" w:color="000000" w:fill="FFFFFF"/>
            <w:tcMar>
              <w:left w:w="108" w:type="dxa"/>
              <w:right w:w="108" w:type="dxa"/>
            </w:tcMar>
          </w:tcPr>
          <w:p w14:paraId="57CF6853"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133 (11.5)</w:t>
            </w:r>
          </w:p>
        </w:tc>
        <w:tc>
          <w:tcPr>
            <w:tcW w:w="0" w:type="auto"/>
            <w:shd w:val="clear" w:color="000000" w:fill="FFFFFF"/>
            <w:tcMar>
              <w:left w:w="108" w:type="dxa"/>
              <w:right w:w="108" w:type="dxa"/>
            </w:tcMar>
          </w:tcPr>
          <w:p w14:paraId="4AE224DF"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1,020 (88.5)</w:t>
            </w:r>
          </w:p>
        </w:tc>
        <w:tc>
          <w:tcPr>
            <w:tcW w:w="0" w:type="auto"/>
            <w:shd w:val="clear" w:color="000000" w:fill="FFFFFF"/>
            <w:tcMar>
              <w:left w:w="108" w:type="dxa"/>
              <w:right w:w="108" w:type="dxa"/>
            </w:tcMar>
          </w:tcPr>
          <w:p w14:paraId="60AD6E5A"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01816046" w14:textId="77777777" w:rsidTr="00733532">
        <w:trPr>
          <w:trHeight w:val="1"/>
        </w:trPr>
        <w:tc>
          <w:tcPr>
            <w:tcW w:w="0" w:type="auto"/>
            <w:shd w:val="clear" w:color="000000" w:fill="FFFFFF"/>
            <w:tcMar>
              <w:left w:w="108" w:type="dxa"/>
              <w:right w:w="108" w:type="dxa"/>
            </w:tcMar>
          </w:tcPr>
          <w:p w14:paraId="13E850FA" w14:textId="77777777" w:rsidR="00575833" w:rsidRPr="00887FD4" w:rsidRDefault="00575833" w:rsidP="00733532">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Tofacitinib</w:t>
            </w:r>
          </w:p>
        </w:tc>
        <w:tc>
          <w:tcPr>
            <w:tcW w:w="0" w:type="auto"/>
            <w:shd w:val="clear" w:color="000000" w:fill="FFFFFF"/>
            <w:tcMar>
              <w:left w:w="108" w:type="dxa"/>
              <w:right w:w="108" w:type="dxa"/>
            </w:tcMar>
          </w:tcPr>
          <w:p w14:paraId="527741DD"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48 (6.8)</w:t>
            </w:r>
          </w:p>
        </w:tc>
        <w:tc>
          <w:tcPr>
            <w:tcW w:w="0" w:type="auto"/>
            <w:shd w:val="clear" w:color="000000" w:fill="FFFFFF"/>
            <w:tcMar>
              <w:left w:w="108" w:type="dxa"/>
              <w:right w:w="108" w:type="dxa"/>
            </w:tcMar>
          </w:tcPr>
          <w:p w14:paraId="44269A38"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653 (93.2)</w:t>
            </w:r>
          </w:p>
        </w:tc>
        <w:tc>
          <w:tcPr>
            <w:tcW w:w="0" w:type="auto"/>
            <w:shd w:val="clear" w:color="000000" w:fill="FFFFFF"/>
            <w:tcMar>
              <w:left w:w="108" w:type="dxa"/>
              <w:right w:w="108" w:type="dxa"/>
            </w:tcMar>
          </w:tcPr>
          <w:p w14:paraId="17F73581"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496C0FCF" w14:textId="77777777" w:rsidTr="00733532">
        <w:trPr>
          <w:trHeight w:val="1"/>
        </w:trPr>
        <w:tc>
          <w:tcPr>
            <w:tcW w:w="0" w:type="auto"/>
            <w:shd w:val="clear" w:color="000000" w:fill="FFFFFF"/>
            <w:tcMar>
              <w:left w:w="108" w:type="dxa"/>
              <w:right w:w="108" w:type="dxa"/>
            </w:tcMar>
          </w:tcPr>
          <w:p w14:paraId="5B571B2B" w14:textId="77777777" w:rsidR="00575833" w:rsidRPr="00887FD4" w:rsidRDefault="00575833"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Charlson comorbidity index</w:t>
            </w:r>
          </w:p>
        </w:tc>
        <w:tc>
          <w:tcPr>
            <w:tcW w:w="0" w:type="auto"/>
            <w:shd w:val="clear" w:color="000000" w:fill="FFFFFF"/>
            <w:tcMar>
              <w:left w:w="108" w:type="dxa"/>
              <w:right w:w="108" w:type="dxa"/>
            </w:tcMar>
          </w:tcPr>
          <w:p w14:paraId="37BA343D"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 (2-4)</w:t>
            </w:r>
          </w:p>
        </w:tc>
        <w:tc>
          <w:tcPr>
            <w:tcW w:w="0" w:type="auto"/>
            <w:shd w:val="clear" w:color="000000" w:fill="FFFFFF"/>
            <w:tcMar>
              <w:left w:w="108" w:type="dxa"/>
              <w:right w:w="108" w:type="dxa"/>
            </w:tcMar>
          </w:tcPr>
          <w:p w14:paraId="7D72D183"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 (2-4)</w:t>
            </w:r>
          </w:p>
        </w:tc>
        <w:tc>
          <w:tcPr>
            <w:tcW w:w="0" w:type="auto"/>
            <w:shd w:val="clear" w:color="000000" w:fill="FFFFFF"/>
            <w:tcMar>
              <w:left w:w="108" w:type="dxa"/>
              <w:right w:w="108" w:type="dxa"/>
            </w:tcMar>
          </w:tcPr>
          <w:p w14:paraId="38DC8820" w14:textId="77777777" w:rsidR="00575833" w:rsidRPr="00887FD4" w:rsidRDefault="00575833" w:rsidP="00733532">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0.037</w:t>
            </w:r>
          </w:p>
        </w:tc>
      </w:tr>
      <w:tr w:rsidR="00887FD4" w:rsidRPr="00887FD4" w14:paraId="0951FC97" w14:textId="77777777" w:rsidTr="00733532">
        <w:trPr>
          <w:trHeight w:val="1"/>
        </w:trPr>
        <w:tc>
          <w:tcPr>
            <w:tcW w:w="0" w:type="auto"/>
            <w:shd w:val="clear" w:color="000000" w:fill="FFFFFF"/>
            <w:tcMar>
              <w:left w:w="108" w:type="dxa"/>
              <w:right w:w="108" w:type="dxa"/>
            </w:tcMar>
          </w:tcPr>
          <w:p w14:paraId="51A75AA7" w14:textId="77777777" w:rsidR="00575833" w:rsidRPr="00887FD4" w:rsidRDefault="00575833"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History of herpes zoster, n (%)</w:t>
            </w:r>
          </w:p>
        </w:tc>
        <w:tc>
          <w:tcPr>
            <w:tcW w:w="0" w:type="auto"/>
            <w:shd w:val="clear" w:color="000000" w:fill="FFFFFF"/>
            <w:tcMar>
              <w:left w:w="108" w:type="dxa"/>
              <w:right w:w="108" w:type="dxa"/>
            </w:tcMar>
          </w:tcPr>
          <w:p w14:paraId="1C4DAC6F" w14:textId="77777777" w:rsidR="00575833" w:rsidRPr="00887FD4" w:rsidRDefault="00575833" w:rsidP="00733532">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6ADCEA26" w14:textId="77777777" w:rsidR="00575833" w:rsidRPr="00887FD4" w:rsidRDefault="00575833" w:rsidP="00733532">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380FAD1D" w14:textId="77777777" w:rsidR="00575833" w:rsidRPr="00887FD4" w:rsidRDefault="00575833" w:rsidP="00733532">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0A524CEC" w14:textId="77777777" w:rsidTr="00733532">
        <w:trPr>
          <w:trHeight w:val="1"/>
        </w:trPr>
        <w:tc>
          <w:tcPr>
            <w:tcW w:w="0" w:type="auto"/>
            <w:shd w:val="clear" w:color="000000" w:fill="FFFFFF"/>
            <w:tcMar>
              <w:left w:w="108" w:type="dxa"/>
              <w:right w:w="108" w:type="dxa"/>
            </w:tcMar>
          </w:tcPr>
          <w:p w14:paraId="2953DED6" w14:textId="77777777" w:rsidR="00575833" w:rsidRPr="00887FD4" w:rsidRDefault="00575833" w:rsidP="00733532">
            <w:pPr>
              <w:spacing w:after="0" w:line="240" w:lineRule="auto"/>
              <w:ind w:firstLineChars="100" w:firstLine="160"/>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Yes</w:t>
            </w:r>
          </w:p>
        </w:tc>
        <w:tc>
          <w:tcPr>
            <w:tcW w:w="0" w:type="auto"/>
            <w:shd w:val="clear" w:color="000000" w:fill="FFFFFF"/>
            <w:tcMar>
              <w:left w:w="108" w:type="dxa"/>
              <w:right w:w="108" w:type="dxa"/>
            </w:tcMar>
          </w:tcPr>
          <w:p w14:paraId="11987124"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314 (18.2)</w:t>
            </w:r>
          </w:p>
        </w:tc>
        <w:tc>
          <w:tcPr>
            <w:tcW w:w="0" w:type="auto"/>
            <w:shd w:val="clear" w:color="000000" w:fill="FFFFFF"/>
            <w:tcMar>
              <w:left w:w="108" w:type="dxa"/>
              <w:right w:w="108" w:type="dxa"/>
            </w:tcMar>
          </w:tcPr>
          <w:p w14:paraId="20392ACD"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1,408 (81.8)</w:t>
            </w:r>
          </w:p>
        </w:tc>
        <w:tc>
          <w:tcPr>
            <w:tcW w:w="0" w:type="auto"/>
            <w:shd w:val="clear" w:color="000000" w:fill="FFFFFF"/>
            <w:tcMar>
              <w:left w:w="108" w:type="dxa"/>
              <w:right w:w="108" w:type="dxa"/>
            </w:tcMar>
          </w:tcPr>
          <w:p w14:paraId="4C2BC134" w14:textId="77777777" w:rsidR="00575833" w:rsidRPr="00887FD4" w:rsidRDefault="00575833" w:rsidP="00733532">
            <w:pPr>
              <w:spacing w:after="0" w:line="240" w:lineRule="auto"/>
              <w:jc w:val="center"/>
              <w:rPr>
                <w:rFonts w:ascii="Times New Roman" w:eastAsia="맑은 고딕" w:hAnsi="Times New Roman" w:cs="Times New Roman"/>
                <w:color w:val="000000" w:themeColor="text1"/>
                <w:sz w:val="16"/>
                <w:szCs w:val="16"/>
              </w:rPr>
            </w:pPr>
          </w:p>
        </w:tc>
      </w:tr>
      <w:tr w:rsidR="00887FD4" w:rsidRPr="00887FD4" w14:paraId="34954086" w14:textId="77777777" w:rsidTr="00733532">
        <w:trPr>
          <w:trHeight w:val="1"/>
        </w:trPr>
        <w:tc>
          <w:tcPr>
            <w:tcW w:w="0" w:type="auto"/>
            <w:shd w:val="clear" w:color="000000" w:fill="FFFFFF"/>
            <w:tcMar>
              <w:left w:w="108" w:type="dxa"/>
              <w:right w:w="108" w:type="dxa"/>
            </w:tcMar>
          </w:tcPr>
          <w:p w14:paraId="125D9DEE" w14:textId="77777777" w:rsidR="00575833" w:rsidRPr="00887FD4" w:rsidRDefault="00575833" w:rsidP="00733532">
            <w:pPr>
              <w:spacing w:after="0" w:line="240" w:lineRule="auto"/>
              <w:ind w:firstLineChars="100" w:firstLine="160"/>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No</w:t>
            </w:r>
          </w:p>
        </w:tc>
        <w:tc>
          <w:tcPr>
            <w:tcW w:w="0" w:type="auto"/>
            <w:shd w:val="clear" w:color="000000" w:fill="FFFFFF"/>
            <w:tcMar>
              <w:left w:w="108" w:type="dxa"/>
              <w:right w:w="108" w:type="dxa"/>
            </w:tcMar>
          </w:tcPr>
          <w:p w14:paraId="2C805CAC"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1,372 (13.7)</w:t>
            </w:r>
          </w:p>
        </w:tc>
        <w:tc>
          <w:tcPr>
            <w:tcW w:w="0" w:type="auto"/>
            <w:shd w:val="clear" w:color="000000" w:fill="FFFFFF"/>
            <w:tcMar>
              <w:left w:w="108" w:type="dxa"/>
              <w:right w:w="108" w:type="dxa"/>
            </w:tcMar>
          </w:tcPr>
          <w:p w14:paraId="53700893"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8,626 (86.3)</w:t>
            </w:r>
          </w:p>
        </w:tc>
        <w:tc>
          <w:tcPr>
            <w:tcW w:w="0" w:type="auto"/>
            <w:shd w:val="clear" w:color="000000" w:fill="FFFFFF"/>
            <w:tcMar>
              <w:left w:w="108" w:type="dxa"/>
              <w:right w:w="108" w:type="dxa"/>
            </w:tcMar>
          </w:tcPr>
          <w:p w14:paraId="0C05E44B" w14:textId="77777777" w:rsidR="00575833" w:rsidRPr="00887FD4" w:rsidRDefault="00575833" w:rsidP="00733532">
            <w:pPr>
              <w:spacing w:after="0" w:line="240" w:lineRule="auto"/>
              <w:jc w:val="center"/>
              <w:rPr>
                <w:rFonts w:ascii="Times New Roman" w:eastAsia="맑은 고딕" w:hAnsi="Times New Roman" w:cs="Times New Roman"/>
                <w:color w:val="000000" w:themeColor="text1"/>
                <w:sz w:val="16"/>
                <w:szCs w:val="16"/>
              </w:rPr>
            </w:pPr>
          </w:p>
        </w:tc>
      </w:tr>
      <w:tr w:rsidR="00887FD4" w:rsidRPr="00887FD4" w14:paraId="15D90ABA" w14:textId="77777777" w:rsidTr="00733532">
        <w:trPr>
          <w:trHeight w:val="1"/>
        </w:trPr>
        <w:tc>
          <w:tcPr>
            <w:tcW w:w="0" w:type="auto"/>
            <w:shd w:val="clear" w:color="000000" w:fill="FFFFFF"/>
            <w:tcMar>
              <w:left w:w="108" w:type="dxa"/>
              <w:right w:w="108" w:type="dxa"/>
            </w:tcMar>
          </w:tcPr>
          <w:p w14:paraId="25C4948A" w14:textId="77777777" w:rsidR="00575833" w:rsidRPr="00887FD4" w:rsidRDefault="00575833" w:rsidP="00733532">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Follow-up duration, year</w:t>
            </w:r>
          </w:p>
        </w:tc>
        <w:tc>
          <w:tcPr>
            <w:tcW w:w="0" w:type="auto"/>
            <w:shd w:val="clear" w:color="000000" w:fill="FFFFFF"/>
            <w:tcMar>
              <w:left w:w="108" w:type="dxa"/>
              <w:right w:w="108" w:type="dxa"/>
            </w:tcMar>
          </w:tcPr>
          <w:p w14:paraId="01833546" w14:textId="77777777" w:rsidR="00575833" w:rsidRPr="00887FD4" w:rsidRDefault="00575833" w:rsidP="00733532">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219F6851" w14:textId="77777777" w:rsidR="00575833" w:rsidRPr="00887FD4" w:rsidRDefault="00575833" w:rsidP="00733532">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7B71B381" w14:textId="77777777" w:rsidR="00575833" w:rsidRPr="00887FD4" w:rsidRDefault="00575833" w:rsidP="00733532">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472B98ED" w14:textId="77777777" w:rsidTr="00733532">
        <w:trPr>
          <w:trHeight w:val="1"/>
        </w:trPr>
        <w:tc>
          <w:tcPr>
            <w:tcW w:w="0" w:type="auto"/>
            <w:shd w:val="clear" w:color="000000" w:fill="FFFFFF"/>
            <w:tcMar>
              <w:left w:w="108" w:type="dxa"/>
              <w:right w:w="108" w:type="dxa"/>
            </w:tcMar>
          </w:tcPr>
          <w:p w14:paraId="427D2FA7" w14:textId="77777777" w:rsidR="00575833" w:rsidRPr="00887FD4" w:rsidRDefault="00575833"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 xml:space="preserve">   Herpes zoster-free survival</w:t>
            </w:r>
          </w:p>
        </w:tc>
        <w:tc>
          <w:tcPr>
            <w:tcW w:w="0" w:type="auto"/>
            <w:shd w:val="clear" w:color="000000" w:fill="FFFFFF"/>
            <w:tcMar>
              <w:left w:w="108" w:type="dxa"/>
              <w:right w:w="108" w:type="dxa"/>
            </w:tcMar>
          </w:tcPr>
          <w:p w14:paraId="5799E857"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1.9 (0.8-3.5)</w:t>
            </w:r>
          </w:p>
        </w:tc>
        <w:tc>
          <w:tcPr>
            <w:tcW w:w="0" w:type="auto"/>
            <w:shd w:val="clear" w:color="000000" w:fill="FFFFFF"/>
            <w:tcMar>
              <w:left w:w="108" w:type="dxa"/>
              <w:right w:w="108" w:type="dxa"/>
            </w:tcMar>
          </w:tcPr>
          <w:p w14:paraId="4673472B"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2.3 (0.7-5.5)</w:t>
            </w:r>
          </w:p>
        </w:tc>
        <w:tc>
          <w:tcPr>
            <w:tcW w:w="0" w:type="auto"/>
            <w:shd w:val="clear" w:color="000000" w:fill="FFFFFF"/>
            <w:tcMar>
              <w:left w:w="108" w:type="dxa"/>
              <w:right w:w="108" w:type="dxa"/>
            </w:tcMar>
          </w:tcPr>
          <w:p w14:paraId="4F7E163C" w14:textId="77777777" w:rsidR="00575833" w:rsidRPr="00887FD4" w:rsidRDefault="00575833" w:rsidP="00733532">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65328610" w14:textId="77777777" w:rsidTr="00733532">
        <w:trPr>
          <w:trHeight w:val="1"/>
        </w:trPr>
        <w:tc>
          <w:tcPr>
            <w:tcW w:w="0" w:type="auto"/>
            <w:shd w:val="clear" w:color="000000" w:fill="FFFFFF"/>
            <w:tcMar>
              <w:left w:w="108" w:type="dxa"/>
              <w:right w:w="108" w:type="dxa"/>
            </w:tcMar>
          </w:tcPr>
          <w:p w14:paraId="6E969F86" w14:textId="77777777" w:rsidR="00575833" w:rsidRPr="00887FD4" w:rsidRDefault="00575833" w:rsidP="00733532">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 xml:space="preserve">   First bDMARD or tsDMARD duration</w:t>
            </w:r>
          </w:p>
        </w:tc>
        <w:tc>
          <w:tcPr>
            <w:tcW w:w="0" w:type="auto"/>
            <w:shd w:val="clear" w:color="000000" w:fill="FFFFFF"/>
            <w:tcMar>
              <w:left w:w="108" w:type="dxa"/>
              <w:right w:w="108" w:type="dxa"/>
            </w:tcMar>
          </w:tcPr>
          <w:p w14:paraId="2372D94F"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5.1 (1.9-6.6)</w:t>
            </w:r>
          </w:p>
        </w:tc>
        <w:tc>
          <w:tcPr>
            <w:tcW w:w="0" w:type="auto"/>
            <w:shd w:val="clear" w:color="000000" w:fill="FFFFFF"/>
            <w:tcMar>
              <w:left w:w="108" w:type="dxa"/>
              <w:right w:w="108" w:type="dxa"/>
            </w:tcMar>
          </w:tcPr>
          <w:p w14:paraId="08076878" w14:textId="77777777" w:rsidR="00575833" w:rsidRPr="00887FD4" w:rsidRDefault="00575833" w:rsidP="00733532">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2.3 (0.7-5.5)</w:t>
            </w:r>
          </w:p>
        </w:tc>
        <w:tc>
          <w:tcPr>
            <w:tcW w:w="0" w:type="auto"/>
            <w:shd w:val="clear" w:color="000000" w:fill="FFFFFF"/>
            <w:tcMar>
              <w:left w:w="108" w:type="dxa"/>
              <w:right w:w="108" w:type="dxa"/>
            </w:tcMar>
          </w:tcPr>
          <w:p w14:paraId="1F3F82FC" w14:textId="77777777" w:rsidR="00575833" w:rsidRPr="00887FD4" w:rsidRDefault="00575833" w:rsidP="00733532">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bl>
    <w:p w14:paraId="5E4DF6CB" w14:textId="77777777" w:rsidR="00835EA5" w:rsidRPr="00887FD4" w:rsidRDefault="00835EA5" w:rsidP="00835EA5">
      <w:pPr>
        <w:spacing w:after="0" w:line="240" w:lineRule="auto"/>
        <w:rPr>
          <w:rFonts w:ascii="Times New Roman" w:hAnsi="Times New Roman" w:cs="Times New Roman"/>
          <w:iCs/>
          <w:color w:val="000000" w:themeColor="text1"/>
          <w:szCs w:val="20"/>
        </w:rPr>
      </w:pPr>
      <w:r w:rsidRPr="00887FD4">
        <w:rPr>
          <w:rFonts w:ascii="Times New Roman" w:hAnsi="Times New Roman" w:cs="Times New Roman"/>
          <w:iCs/>
          <w:color w:val="000000" w:themeColor="text1"/>
          <w:szCs w:val="20"/>
        </w:rPr>
        <w:t>Data are median (interquartile range), unless indicated otherwise.</w:t>
      </w:r>
    </w:p>
    <w:p w14:paraId="7001A18F" w14:textId="77777777" w:rsidR="00835EA5" w:rsidRPr="00887FD4" w:rsidRDefault="00835EA5" w:rsidP="00835EA5">
      <w:pPr>
        <w:spacing w:after="0" w:line="240" w:lineRule="auto"/>
        <w:rPr>
          <w:rFonts w:ascii="Times New Roman" w:eastAsia="Arial" w:hAnsi="Times New Roman" w:cs="Times New Roman"/>
          <w:color w:val="000000" w:themeColor="text1"/>
          <w:szCs w:val="20"/>
        </w:rPr>
      </w:pPr>
      <w:r w:rsidRPr="00887FD4">
        <w:rPr>
          <w:rFonts w:ascii="Times New Roman" w:eastAsia="Arial" w:hAnsi="Times New Roman" w:cs="Times New Roman"/>
          <w:i/>
          <w:color w:val="000000" w:themeColor="text1"/>
          <w:szCs w:val="20"/>
        </w:rPr>
        <w:t>P</w:t>
      </w:r>
      <w:r w:rsidRPr="00887FD4">
        <w:rPr>
          <w:rFonts w:ascii="Times New Roman" w:eastAsia="Arial" w:hAnsi="Times New Roman" w:cs="Times New Roman"/>
          <w:color w:val="000000" w:themeColor="text1"/>
          <w:szCs w:val="20"/>
        </w:rPr>
        <w:t xml:space="preserve"> values calculated by t test and chi-square test for continuous and categorical variables, respectively.</w:t>
      </w:r>
    </w:p>
    <w:p w14:paraId="099FE6A9" w14:textId="77777777" w:rsidR="00835EA5" w:rsidRPr="00887FD4" w:rsidRDefault="00835EA5" w:rsidP="00835EA5">
      <w:pPr>
        <w:spacing w:after="0" w:line="240" w:lineRule="auto"/>
        <w:rPr>
          <w:rFonts w:ascii="Times New Roman" w:eastAsia="Arial" w:hAnsi="Times New Roman" w:cs="Times New Roman"/>
          <w:color w:val="000000" w:themeColor="text1"/>
          <w:szCs w:val="20"/>
        </w:rPr>
      </w:pPr>
      <w:r w:rsidRPr="00887FD4">
        <w:rPr>
          <w:rFonts w:ascii="Times New Roman" w:hAnsi="Times New Roman" w:cs="Times New Roman"/>
          <w:color w:val="000000" w:themeColor="text1"/>
          <w:szCs w:val="20"/>
          <w:vertAlign w:val="superscript"/>
        </w:rPr>
        <w:t>a</w:t>
      </w:r>
      <w:r w:rsidRPr="00887FD4">
        <w:rPr>
          <w:rFonts w:ascii="Times New Roman" w:hAnsi="Times New Roman" w:cs="Times New Roman"/>
          <w:color w:val="000000" w:themeColor="text1"/>
          <w:szCs w:val="20"/>
        </w:rPr>
        <w:t>Daily dosage within 6 months after the index date.</w:t>
      </w:r>
    </w:p>
    <w:p w14:paraId="566090AC" w14:textId="2870467F" w:rsidR="00835EA5" w:rsidRPr="00887FD4" w:rsidRDefault="00835EA5" w:rsidP="00835EA5">
      <w:pPr>
        <w:spacing w:after="0" w:line="240" w:lineRule="auto"/>
        <w:rPr>
          <w:rFonts w:ascii="Times New Roman" w:hAnsi="Times New Roman" w:cs="Times New Roman"/>
          <w:color w:val="000000" w:themeColor="text1"/>
          <w:szCs w:val="20"/>
        </w:rPr>
      </w:pPr>
      <w:r w:rsidRPr="00887FD4">
        <w:rPr>
          <w:rFonts w:ascii="Times New Roman" w:eastAsia="Arial" w:hAnsi="Times New Roman" w:cs="Times New Roman"/>
          <w:color w:val="000000" w:themeColor="text1"/>
          <w:szCs w:val="20"/>
        </w:rPr>
        <w:t xml:space="preserve">Acronyms: </w:t>
      </w:r>
      <w:r w:rsidRPr="00887FD4">
        <w:rPr>
          <w:rFonts w:ascii="Times New Roman" w:eastAsia="맑은 고딕" w:hAnsi="Times New Roman" w:cs="Times New Roman"/>
          <w:color w:val="000000" w:themeColor="text1"/>
          <w:szCs w:val="20"/>
        </w:rPr>
        <w:t xml:space="preserve">csDMARD, </w:t>
      </w:r>
      <w:r w:rsidRPr="00887FD4">
        <w:rPr>
          <w:rFonts w:ascii="Times New Roman" w:hAnsi="Times New Roman" w:cs="Times New Roman"/>
          <w:color w:val="000000" w:themeColor="text1"/>
          <w:kern w:val="0"/>
        </w:rPr>
        <w:t xml:space="preserve">conventional synthetic disease-modifying antirheumatic drugs; </w:t>
      </w:r>
      <w:r w:rsidRPr="00887FD4">
        <w:rPr>
          <w:rFonts w:ascii="Times New Roman" w:eastAsia="Arial" w:hAnsi="Times New Roman" w:cs="Times New Roman"/>
          <w:color w:val="000000" w:themeColor="text1"/>
          <w:szCs w:val="20"/>
        </w:rPr>
        <w:t>bDMARD, biological disease-modifying anti-rheumatic drugs; tsDMARD, targeted synthetic disease-modifying anti-rheumatic drugs.</w:t>
      </w:r>
    </w:p>
    <w:p w14:paraId="1F424E67" w14:textId="7C64BA41" w:rsidR="00835EA5" w:rsidRPr="00887FD4" w:rsidRDefault="00835EA5">
      <w:pPr>
        <w:widowControl/>
        <w:wordWrap/>
        <w:autoSpaceDE/>
        <w:autoSpaceDN/>
        <w:rPr>
          <w:rFonts w:ascii="Times New Roman" w:eastAsia="맑은 고딕" w:hAnsi="Times New Roman" w:cs="Times New Roman"/>
          <w:b/>
          <w:color w:val="000000" w:themeColor="text1"/>
          <w:szCs w:val="20"/>
        </w:rPr>
      </w:pPr>
      <w:r w:rsidRPr="00887FD4">
        <w:rPr>
          <w:rFonts w:ascii="Times New Roman" w:eastAsia="맑은 고딕" w:hAnsi="Times New Roman" w:cs="Times New Roman"/>
          <w:b/>
          <w:color w:val="000000" w:themeColor="text1"/>
          <w:szCs w:val="20"/>
        </w:rPr>
        <w:br w:type="page"/>
      </w:r>
    </w:p>
    <w:p w14:paraId="6798F54B" w14:textId="1B74A5FA" w:rsidR="004A6A13" w:rsidRPr="00887FD4" w:rsidRDefault="00B17FB1">
      <w:pPr>
        <w:spacing w:after="0" w:line="240" w:lineRule="auto"/>
        <w:rPr>
          <w:rFonts w:ascii="Times New Roman" w:eastAsia="Arial" w:hAnsi="Times New Roman" w:cs="Times New Roman"/>
          <w:b/>
          <w:color w:val="000000" w:themeColor="text1"/>
          <w:szCs w:val="20"/>
        </w:rPr>
      </w:pPr>
      <w:r w:rsidRPr="00887FD4">
        <w:rPr>
          <w:rFonts w:ascii="Times New Roman" w:eastAsia="맑은 고딕" w:hAnsi="Times New Roman" w:cs="Times New Roman"/>
          <w:b/>
          <w:color w:val="000000" w:themeColor="text1"/>
          <w:szCs w:val="20"/>
        </w:rPr>
        <w:lastRenderedPageBreak/>
        <w:t xml:space="preserve">Supplementary Table </w:t>
      </w:r>
      <w:r w:rsidR="00835EA5" w:rsidRPr="00887FD4">
        <w:rPr>
          <w:rFonts w:ascii="Times New Roman" w:eastAsia="맑은 고딕" w:hAnsi="Times New Roman" w:cs="Times New Roman"/>
          <w:b/>
          <w:color w:val="000000" w:themeColor="text1"/>
          <w:szCs w:val="20"/>
        </w:rPr>
        <w:t>5</w:t>
      </w:r>
      <w:r w:rsidRPr="00887FD4">
        <w:rPr>
          <w:rFonts w:ascii="Times New Roman" w:eastAsia="Arial" w:hAnsi="Times New Roman" w:cs="Times New Roman"/>
          <w:b/>
          <w:color w:val="000000" w:themeColor="text1"/>
          <w:szCs w:val="20"/>
        </w:rPr>
        <w:t>. Characteristics of the patients with and without very early herpes zoster.</w:t>
      </w:r>
    </w:p>
    <w:tbl>
      <w:tblPr>
        <w:tblW w:w="0" w:type="auto"/>
        <w:tblInd w:w="108"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834"/>
        <w:gridCol w:w="1893"/>
        <w:gridCol w:w="1621"/>
        <w:gridCol w:w="719"/>
      </w:tblGrid>
      <w:tr w:rsidR="00887FD4" w:rsidRPr="00887FD4" w14:paraId="2A9191D5" w14:textId="77777777" w:rsidTr="00B17FB1">
        <w:trPr>
          <w:trHeight w:val="1"/>
        </w:trPr>
        <w:tc>
          <w:tcPr>
            <w:tcW w:w="0" w:type="auto"/>
            <w:tcBorders>
              <w:top w:val="single" w:sz="4" w:space="0" w:color="auto"/>
              <w:bottom w:val="single" w:sz="4" w:space="0" w:color="auto"/>
            </w:tcBorders>
            <w:shd w:val="clear" w:color="000000" w:fill="FFFFFF"/>
            <w:tcMar>
              <w:left w:w="108" w:type="dxa"/>
              <w:right w:w="108" w:type="dxa"/>
            </w:tcMar>
          </w:tcPr>
          <w:p w14:paraId="72073348" w14:textId="77777777" w:rsidR="004A6A13" w:rsidRPr="00887FD4" w:rsidRDefault="004A6A13">
            <w:pPr>
              <w:spacing w:after="0" w:line="240" w:lineRule="auto"/>
              <w:rPr>
                <w:rFonts w:ascii="Times New Roman" w:eastAsia="맑은 고딕" w:hAnsi="Times New Roman" w:cs="Times New Roman"/>
                <w:color w:val="000000" w:themeColor="text1"/>
                <w:sz w:val="16"/>
                <w:szCs w:val="16"/>
              </w:rPr>
            </w:pPr>
          </w:p>
        </w:tc>
        <w:tc>
          <w:tcPr>
            <w:tcW w:w="0" w:type="auto"/>
            <w:tcBorders>
              <w:top w:val="single" w:sz="4" w:space="0" w:color="auto"/>
              <w:bottom w:val="single" w:sz="4" w:space="0" w:color="auto"/>
            </w:tcBorders>
            <w:shd w:val="clear" w:color="000000" w:fill="FFFFFF"/>
            <w:tcMar>
              <w:left w:w="108" w:type="dxa"/>
              <w:right w:w="108" w:type="dxa"/>
            </w:tcMar>
          </w:tcPr>
          <w:p w14:paraId="194746B9" w14:textId="77777777" w:rsidR="00B17FB1" w:rsidRPr="00887FD4" w:rsidRDefault="00B17FB1">
            <w:pPr>
              <w:spacing w:after="0" w:line="240" w:lineRule="auto"/>
              <w:jc w:val="center"/>
              <w:rPr>
                <w:rFonts w:ascii="Times New Roman" w:eastAsia="Arial" w:hAnsi="Times New Roman" w:cs="Times New Roman"/>
                <w:b/>
                <w:color w:val="000000" w:themeColor="text1"/>
                <w:sz w:val="16"/>
                <w:szCs w:val="16"/>
              </w:rPr>
            </w:pPr>
            <w:r w:rsidRPr="00887FD4">
              <w:rPr>
                <w:rFonts w:ascii="Times New Roman" w:eastAsia="Arial" w:hAnsi="Times New Roman" w:cs="Times New Roman"/>
                <w:b/>
                <w:color w:val="000000" w:themeColor="text1"/>
                <w:sz w:val="16"/>
                <w:szCs w:val="16"/>
              </w:rPr>
              <w:t>Very early herpes zoster,</w:t>
            </w:r>
          </w:p>
          <w:p w14:paraId="5E70DA88"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≤6 months (n=267)</w:t>
            </w:r>
          </w:p>
        </w:tc>
        <w:tc>
          <w:tcPr>
            <w:tcW w:w="0" w:type="auto"/>
            <w:tcBorders>
              <w:top w:val="single" w:sz="4" w:space="0" w:color="auto"/>
              <w:bottom w:val="single" w:sz="4" w:space="0" w:color="auto"/>
            </w:tcBorders>
            <w:shd w:val="clear" w:color="000000" w:fill="FFFFFF"/>
            <w:tcMar>
              <w:left w:w="108" w:type="dxa"/>
              <w:right w:w="108" w:type="dxa"/>
            </w:tcMar>
          </w:tcPr>
          <w:p w14:paraId="2A7C7D82" w14:textId="77777777" w:rsidR="004A6A13" w:rsidRPr="00887FD4" w:rsidRDefault="00B17FB1">
            <w:pPr>
              <w:spacing w:after="0" w:line="240" w:lineRule="auto"/>
              <w:jc w:val="center"/>
              <w:rPr>
                <w:rFonts w:ascii="Times New Roman" w:eastAsia="Arial" w:hAnsi="Times New Roman" w:cs="Times New Roman"/>
                <w:b/>
                <w:color w:val="000000" w:themeColor="text1"/>
                <w:sz w:val="16"/>
                <w:szCs w:val="16"/>
              </w:rPr>
            </w:pPr>
            <w:r w:rsidRPr="00887FD4">
              <w:rPr>
                <w:rFonts w:ascii="Times New Roman" w:eastAsia="Arial" w:hAnsi="Times New Roman" w:cs="Times New Roman"/>
                <w:b/>
                <w:color w:val="000000" w:themeColor="text1"/>
                <w:sz w:val="16"/>
                <w:szCs w:val="16"/>
              </w:rPr>
              <w:t>Other herpes zoster,</w:t>
            </w:r>
          </w:p>
          <w:p w14:paraId="04E79F8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color w:val="000000" w:themeColor="text1"/>
                <w:sz w:val="16"/>
                <w:szCs w:val="16"/>
              </w:rPr>
              <w:t>&gt;6 months (n=1,419)</w:t>
            </w:r>
          </w:p>
        </w:tc>
        <w:tc>
          <w:tcPr>
            <w:tcW w:w="0" w:type="auto"/>
            <w:tcBorders>
              <w:top w:val="single" w:sz="4" w:space="0" w:color="auto"/>
              <w:bottom w:val="single" w:sz="4" w:space="0" w:color="auto"/>
            </w:tcBorders>
            <w:shd w:val="clear" w:color="000000" w:fill="FFFFFF"/>
            <w:tcMar>
              <w:left w:w="108" w:type="dxa"/>
              <w:right w:w="108" w:type="dxa"/>
            </w:tcMar>
          </w:tcPr>
          <w:p w14:paraId="44DE989D"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b/>
                <w:i/>
                <w:color w:val="000000" w:themeColor="text1"/>
                <w:sz w:val="16"/>
                <w:szCs w:val="16"/>
              </w:rPr>
              <w:t>P</w:t>
            </w:r>
            <w:r w:rsidRPr="00887FD4">
              <w:rPr>
                <w:rFonts w:ascii="Times New Roman" w:eastAsia="Arial" w:hAnsi="Times New Roman" w:cs="Times New Roman"/>
                <w:b/>
                <w:color w:val="000000" w:themeColor="text1"/>
                <w:sz w:val="16"/>
                <w:szCs w:val="16"/>
              </w:rPr>
              <w:t xml:space="preserve"> value</w:t>
            </w:r>
          </w:p>
        </w:tc>
      </w:tr>
      <w:tr w:rsidR="00887FD4" w:rsidRPr="00887FD4" w14:paraId="651E6B2C" w14:textId="77777777" w:rsidTr="00B17FB1">
        <w:trPr>
          <w:trHeight w:val="1"/>
        </w:trPr>
        <w:tc>
          <w:tcPr>
            <w:tcW w:w="0" w:type="auto"/>
            <w:tcBorders>
              <w:top w:val="single" w:sz="4" w:space="0" w:color="auto"/>
            </w:tcBorders>
            <w:shd w:val="clear" w:color="000000" w:fill="FFFFFF"/>
            <w:tcMar>
              <w:left w:w="108" w:type="dxa"/>
              <w:right w:w="108" w:type="dxa"/>
            </w:tcMar>
          </w:tcPr>
          <w:p w14:paraId="2D946734" w14:textId="77777777" w:rsidR="004A6A13" w:rsidRPr="00887FD4" w:rsidRDefault="00B17FB1">
            <w:pPr>
              <w:spacing w:after="0" w:line="240" w:lineRule="auto"/>
              <w:jc w:val="lef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Age, years</w:t>
            </w:r>
          </w:p>
        </w:tc>
        <w:tc>
          <w:tcPr>
            <w:tcW w:w="0" w:type="auto"/>
            <w:tcBorders>
              <w:top w:val="single" w:sz="4" w:space="0" w:color="auto"/>
            </w:tcBorders>
            <w:shd w:val="clear" w:color="000000" w:fill="FFFFFF"/>
            <w:tcMar>
              <w:left w:w="108" w:type="dxa"/>
              <w:right w:w="108" w:type="dxa"/>
            </w:tcMar>
          </w:tcPr>
          <w:p w14:paraId="31481307"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59 (51-67)</w:t>
            </w:r>
          </w:p>
        </w:tc>
        <w:tc>
          <w:tcPr>
            <w:tcW w:w="0" w:type="auto"/>
            <w:tcBorders>
              <w:top w:val="single" w:sz="4" w:space="0" w:color="auto"/>
            </w:tcBorders>
            <w:shd w:val="clear" w:color="000000" w:fill="FFFFFF"/>
            <w:tcMar>
              <w:left w:w="108" w:type="dxa"/>
              <w:right w:w="108" w:type="dxa"/>
            </w:tcMar>
          </w:tcPr>
          <w:p w14:paraId="350EC4E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57 (50-64)</w:t>
            </w:r>
          </w:p>
        </w:tc>
        <w:tc>
          <w:tcPr>
            <w:tcW w:w="0" w:type="auto"/>
            <w:tcBorders>
              <w:top w:val="single" w:sz="4" w:space="0" w:color="auto"/>
            </w:tcBorders>
            <w:shd w:val="clear" w:color="000000" w:fill="FFFFFF"/>
            <w:tcMar>
              <w:left w:w="108" w:type="dxa"/>
              <w:right w:w="108" w:type="dxa"/>
            </w:tcMar>
          </w:tcPr>
          <w:p w14:paraId="12A528E4" w14:textId="77777777" w:rsidR="004A6A13" w:rsidRPr="00887FD4" w:rsidRDefault="00B17FB1">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0.012</w:t>
            </w:r>
          </w:p>
        </w:tc>
      </w:tr>
      <w:tr w:rsidR="00887FD4" w:rsidRPr="00887FD4" w14:paraId="069CF023" w14:textId="77777777" w:rsidTr="00B17FB1">
        <w:trPr>
          <w:trHeight w:val="1"/>
        </w:trPr>
        <w:tc>
          <w:tcPr>
            <w:tcW w:w="0" w:type="auto"/>
            <w:shd w:val="clear" w:color="000000" w:fill="FFFFFF"/>
            <w:tcMar>
              <w:left w:w="108" w:type="dxa"/>
              <w:right w:w="108" w:type="dxa"/>
            </w:tcMar>
          </w:tcPr>
          <w:p w14:paraId="5B02679A"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Sex, n (%)</w:t>
            </w:r>
          </w:p>
        </w:tc>
        <w:tc>
          <w:tcPr>
            <w:tcW w:w="0" w:type="auto"/>
            <w:shd w:val="clear" w:color="000000" w:fill="FFFFFF"/>
            <w:tcMar>
              <w:left w:w="108" w:type="dxa"/>
              <w:right w:w="108" w:type="dxa"/>
            </w:tcMar>
          </w:tcPr>
          <w:p w14:paraId="064D5903"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605C884D"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58E5E55C" w14:textId="77777777" w:rsidR="004A6A13" w:rsidRPr="00887FD4" w:rsidRDefault="00B17FB1">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0.902</w:t>
            </w:r>
          </w:p>
        </w:tc>
      </w:tr>
      <w:tr w:rsidR="00887FD4" w:rsidRPr="00887FD4" w14:paraId="2590E43B" w14:textId="77777777" w:rsidTr="00B17FB1">
        <w:trPr>
          <w:trHeight w:val="1"/>
        </w:trPr>
        <w:tc>
          <w:tcPr>
            <w:tcW w:w="0" w:type="auto"/>
            <w:shd w:val="clear" w:color="000000" w:fill="FFFFFF"/>
            <w:tcMar>
              <w:left w:w="108" w:type="dxa"/>
              <w:right w:w="108" w:type="dxa"/>
            </w:tcMar>
          </w:tcPr>
          <w:p w14:paraId="4DB52FE7" w14:textId="77777777" w:rsidR="004A6A13" w:rsidRPr="00887FD4" w:rsidRDefault="00B17FB1">
            <w:pPr>
              <w:spacing w:after="0" w:line="240" w:lineRule="auto"/>
              <w:ind w:firstLineChars="100" w:firstLine="160"/>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Male</w:t>
            </w:r>
          </w:p>
        </w:tc>
        <w:tc>
          <w:tcPr>
            <w:tcW w:w="0" w:type="auto"/>
            <w:shd w:val="clear" w:color="000000" w:fill="FFFFFF"/>
            <w:tcMar>
              <w:left w:w="108" w:type="dxa"/>
              <w:right w:w="108" w:type="dxa"/>
            </w:tcMar>
          </w:tcPr>
          <w:p w14:paraId="3AFB8BCE"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42 (16.1)</w:t>
            </w:r>
          </w:p>
        </w:tc>
        <w:tc>
          <w:tcPr>
            <w:tcW w:w="0" w:type="auto"/>
            <w:shd w:val="clear" w:color="000000" w:fill="FFFFFF"/>
            <w:tcMar>
              <w:left w:w="108" w:type="dxa"/>
              <w:right w:w="108" w:type="dxa"/>
            </w:tcMar>
          </w:tcPr>
          <w:p w14:paraId="5F2F4456"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219 (83.9)</w:t>
            </w:r>
          </w:p>
        </w:tc>
        <w:tc>
          <w:tcPr>
            <w:tcW w:w="0" w:type="auto"/>
            <w:shd w:val="clear" w:color="000000" w:fill="FFFFFF"/>
            <w:tcMar>
              <w:left w:w="108" w:type="dxa"/>
              <w:right w:w="108" w:type="dxa"/>
            </w:tcMar>
          </w:tcPr>
          <w:p w14:paraId="335D83AA"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53D7499A" w14:textId="77777777" w:rsidTr="00B17FB1">
        <w:trPr>
          <w:trHeight w:val="1"/>
        </w:trPr>
        <w:tc>
          <w:tcPr>
            <w:tcW w:w="0" w:type="auto"/>
            <w:shd w:val="clear" w:color="000000" w:fill="FFFFFF"/>
            <w:tcMar>
              <w:left w:w="108" w:type="dxa"/>
              <w:right w:w="108" w:type="dxa"/>
            </w:tcMar>
          </w:tcPr>
          <w:p w14:paraId="42906C3F" w14:textId="77777777" w:rsidR="004A6A13" w:rsidRPr="00887FD4" w:rsidRDefault="00B17FB1">
            <w:pPr>
              <w:spacing w:after="0" w:line="240" w:lineRule="auto"/>
              <w:ind w:firstLineChars="100" w:firstLine="160"/>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Female</w:t>
            </w:r>
          </w:p>
        </w:tc>
        <w:tc>
          <w:tcPr>
            <w:tcW w:w="0" w:type="auto"/>
            <w:shd w:val="clear" w:color="000000" w:fill="FFFFFF"/>
            <w:tcMar>
              <w:left w:w="108" w:type="dxa"/>
              <w:right w:w="108" w:type="dxa"/>
            </w:tcMar>
          </w:tcPr>
          <w:p w14:paraId="39958B4C"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225 (15.8)</w:t>
            </w:r>
          </w:p>
        </w:tc>
        <w:tc>
          <w:tcPr>
            <w:tcW w:w="0" w:type="auto"/>
            <w:shd w:val="clear" w:color="000000" w:fill="FFFFFF"/>
            <w:tcMar>
              <w:left w:w="108" w:type="dxa"/>
              <w:right w:w="108" w:type="dxa"/>
            </w:tcMar>
          </w:tcPr>
          <w:p w14:paraId="390DB75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1,200 (84.2)</w:t>
            </w:r>
          </w:p>
        </w:tc>
        <w:tc>
          <w:tcPr>
            <w:tcW w:w="0" w:type="auto"/>
            <w:shd w:val="clear" w:color="000000" w:fill="FFFFFF"/>
            <w:tcMar>
              <w:left w:w="108" w:type="dxa"/>
              <w:right w:w="108" w:type="dxa"/>
            </w:tcMar>
          </w:tcPr>
          <w:p w14:paraId="5E3FE23E"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798E3111" w14:textId="77777777" w:rsidTr="00B17FB1">
        <w:trPr>
          <w:trHeight w:val="1"/>
        </w:trPr>
        <w:tc>
          <w:tcPr>
            <w:tcW w:w="0" w:type="auto"/>
            <w:shd w:val="clear" w:color="000000" w:fill="FFFFFF"/>
            <w:tcMar>
              <w:left w:w="108" w:type="dxa"/>
              <w:right w:w="108" w:type="dxa"/>
            </w:tcMar>
          </w:tcPr>
          <w:p w14:paraId="052F7410"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No. of csDMARD</w:t>
            </w:r>
          </w:p>
        </w:tc>
        <w:tc>
          <w:tcPr>
            <w:tcW w:w="0" w:type="auto"/>
            <w:shd w:val="clear" w:color="000000" w:fill="FFFFFF"/>
            <w:tcMar>
              <w:left w:w="108" w:type="dxa"/>
              <w:right w:w="108" w:type="dxa"/>
            </w:tcMar>
          </w:tcPr>
          <w:p w14:paraId="0884387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 (2-3)</w:t>
            </w:r>
          </w:p>
        </w:tc>
        <w:tc>
          <w:tcPr>
            <w:tcW w:w="0" w:type="auto"/>
            <w:shd w:val="clear" w:color="000000" w:fill="FFFFFF"/>
            <w:tcMar>
              <w:left w:w="108" w:type="dxa"/>
              <w:right w:w="108" w:type="dxa"/>
            </w:tcMar>
          </w:tcPr>
          <w:p w14:paraId="537819D5"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 (2-3)</w:t>
            </w:r>
          </w:p>
        </w:tc>
        <w:tc>
          <w:tcPr>
            <w:tcW w:w="0" w:type="auto"/>
            <w:shd w:val="clear" w:color="000000" w:fill="FFFFFF"/>
            <w:tcMar>
              <w:left w:w="108" w:type="dxa"/>
              <w:right w:w="108" w:type="dxa"/>
            </w:tcMar>
          </w:tcPr>
          <w:p w14:paraId="4183D4F9" w14:textId="77777777" w:rsidR="004A6A13" w:rsidRPr="00887FD4" w:rsidRDefault="00B17FB1">
            <w:pPr>
              <w:spacing w:after="0" w:line="240" w:lineRule="auto"/>
              <w:jc w:val="right"/>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0.003</w:t>
            </w:r>
          </w:p>
        </w:tc>
      </w:tr>
      <w:tr w:rsidR="00887FD4" w:rsidRPr="00887FD4" w14:paraId="0DB89D2F" w14:textId="77777777" w:rsidTr="00B17FB1">
        <w:trPr>
          <w:trHeight w:val="1"/>
        </w:trPr>
        <w:tc>
          <w:tcPr>
            <w:tcW w:w="0" w:type="auto"/>
            <w:shd w:val="clear" w:color="000000" w:fill="FFFFFF"/>
            <w:tcMar>
              <w:left w:w="108" w:type="dxa"/>
              <w:right w:w="108" w:type="dxa"/>
            </w:tcMar>
          </w:tcPr>
          <w:p w14:paraId="5EFD467F" w14:textId="59C0C6B4" w:rsidR="004A6A13" w:rsidRPr="00887FD4" w:rsidRDefault="00DB30DF">
            <w:pPr>
              <w:spacing w:after="0" w:line="240" w:lineRule="auto"/>
              <w:jc w:val="left"/>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Glucocorticoid use</w:t>
            </w:r>
            <w:r w:rsidR="00B17FB1" w:rsidRPr="00887FD4">
              <w:rPr>
                <w:rFonts w:ascii="Times New Roman" w:hAnsi="Times New Roman" w:cs="Times New Roman"/>
                <w:color w:val="000000" w:themeColor="text1"/>
                <w:sz w:val="16"/>
                <w:szCs w:val="16"/>
              </w:rPr>
              <w:t>, mg/day</w:t>
            </w:r>
            <w:r w:rsidR="00B17FB1" w:rsidRPr="00887FD4">
              <w:rPr>
                <w:rFonts w:ascii="Times New Roman" w:hAnsi="Times New Roman" w:cs="Times New Roman"/>
                <w:color w:val="000000" w:themeColor="text1"/>
                <w:sz w:val="16"/>
                <w:szCs w:val="16"/>
                <w:vertAlign w:val="superscript"/>
              </w:rPr>
              <w:t>a</w:t>
            </w:r>
          </w:p>
        </w:tc>
        <w:tc>
          <w:tcPr>
            <w:tcW w:w="0" w:type="auto"/>
            <w:shd w:val="clear" w:color="000000" w:fill="FFFFFF"/>
            <w:tcMar>
              <w:left w:w="108" w:type="dxa"/>
              <w:right w:w="108" w:type="dxa"/>
            </w:tcMar>
          </w:tcPr>
          <w:p w14:paraId="3586509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4.7 (2.7-6.3)</w:t>
            </w:r>
          </w:p>
        </w:tc>
        <w:tc>
          <w:tcPr>
            <w:tcW w:w="0" w:type="auto"/>
            <w:shd w:val="clear" w:color="000000" w:fill="FFFFFF"/>
            <w:tcMar>
              <w:left w:w="108" w:type="dxa"/>
              <w:right w:w="108" w:type="dxa"/>
            </w:tcMar>
          </w:tcPr>
          <w:p w14:paraId="7CCDFA74"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4.7 (2.8-6.5)</w:t>
            </w:r>
          </w:p>
        </w:tc>
        <w:tc>
          <w:tcPr>
            <w:tcW w:w="0" w:type="auto"/>
            <w:shd w:val="clear" w:color="000000" w:fill="FFFFFF"/>
            <w:tcMar>
              <w:left w:w="108" w:type="dxa"/>
              <w:right w:w="108" w:type="dxa"/>
            </w:tcMar>
          </w:tcPr>
          <w:p w14:paraId="050E394B" w14:textId="77777777" w:rsidR="004A6A13" w:rsidRPr="00887FD4" w:rsidRDefault="00B17FB1">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0.712</w:t>
            </w:r>
          </w:p>
        </w:tc>
      </w:tr>
      <w:tr w:rsidR="00887FD4" w:rsidRPr="00887FD4" w14:paraId="787BDBD4" w14:textId="77777777" w:rsidTr="00B17FB1">
        <w:trPr>
          <w:trHeight w:val="1"/>
        </w:trPr>
        <w:tc>
          <w:tcPr>
            <w:tcW w:w="0" w:type="auto"/>
            <w:shd w:val="clear" w:color="000000" w:fill="FFFFFF"/>
            <w:tcMar>
              <w:left w:w="108" w:type="dxa"/>
              <w:right w:w="108" w:type="dxa"/>
            </w:tcMar>
          </w:tcPr>
          <w:p w14:paraId="7E72CA9E" w14:textId="77777777" w:rsidR="004A6A13" w:rsidRPr="00887FD4" w:rsidRDefault="00B17FB1">
            <w:pPr>
              <w:spacing w:after="0" w:line="240" w:lineRule="auto"/>
              <w:jc w:val="lef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bDMARD or tsDMARD, n (%)</w:t>
            </w:r>
          </w:p>
        </w:tc>
        <w:tc>
          <w:tcPr>
            <w:tcW w:w="0" w:type="auto"/>
            <w:shd w:val="clear" w:color="000000" w:fill="FFFFFF"/>
            <w:tcMar>
              <w:left w:w="108" w:type="dxa"/>
              <w:right w:w="108" w:type="dxa"/>
            </w:tcMar>
          </w:tcPr>
          <w:p w14:paraId="14D41898"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27C0492D"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16C4018A" w14:textId="77777777" w:rsidR="004A6A13" w:rsidRPr="00887FD4" w:rsidRDefault="00B17FB1">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3DB7E8F0" w14:textId="77777777" w:rsidTr="00B17FB1">
        <w:trPr>
          <w:trHeight w:val="1"/>
        </w:trPr>
        <w:tc>
          <w:tcPr>
            <w:tcW w:w="0" w:type="auto"/>
            <w:shd w:val="clear" w:color="000000" w:fill="FFFFFF"/>
            <w:tcMar>
              <w:left w:w="108" w:type="dxa"/>
              <w:right w:w="108" w:type="dxa"/>
            </w:tcMar>
          </w:tcPr>
          <w:p w14:paraId="42AD45E8" w14:textId="77777777" w:rsidR="004A6A13" w:rsidRPr="00887FD4" w:rsidRDefault="00B17FB1">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Etanercept</w:t>
            </w:r>
          </w:p>
        </w:tc>
        <w:tc>
          <w:tcPr>
            <w:tcW w:w="0" w:type="auto"/>
            <w:shd w:val="clear" w:color="000000" w:fill="FFFFFF"/>
            <w:tcMar>
              <w:left w:w="108" w:type="dxa"/>
              <w:right w:w="108" w:type="dxa"/>
            </w:tcMar>
          </w:tcPr>
          <w:p w14:paraId="0C5FB2B8"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55 (12.0)</w:t>
            </w:r>
          </w:p>
        </w:tc>
        <w:tc>
          <w:tcPr>
            <w:tcW w:w="0" w:type="auto"/>
            <w:shd w:val="clear" w:color="000000" w:fill="FFFFFF"/>
            <w:tcMar>
              <w:left w:w="108" w:type="dxa"/>
              <w:right w:w="108" w:type="dxa"/>
            </w:tcMar>
          </w:tcPr>
          <w:p w14:paraId="4E5803BA"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405 (88.0)</w:t>
            </w:r>
          </w:p>
        </w:tc>
        <w:tc>
          <w:tcPr>
            <w:tcW w:w="0" w:type="auto"/>
            <w:shd w:val="clear" w:color="000000" w:fill="FFFFFF"/>
            <w:tcMar>
              <w:left w:w="108" w:type="dxa"/>
              <w:right w:w="108" w:type="dxa"/>
            </w:tcMar>
          </w:tcPr>
          <w:p w14:paraId="2193C9F8"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262C2538" w14:textId="77777777" w:rsidTr="00B17FB1">
        <w:trPr>
          <w:trHeight w:val="1"/>
        </w:trPr>
        <w:tc>
          <w:tcPr>
            <w:tcW w:w="0" w:type="auto"/>
            <w:shd w:val="clear" w:color="000000" w:fill="FFFFFF"/>
            <w:tcMar>
              <w:left w:w="108" w:type="dxa"/>
              <w:right w:w="108" w:type="dxa"/>
            </w:tcMar>
          </w:tcPr>
          <w:p w14:paraId="537021B8" w14:textId="77777777" w:rsidR="004A6A13" w:rsidRPr="00887FD4" w:rsidRDefault="00B17FB1">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Infliximab</w:t>
            </w:r>
          </w:p>
        </w:tc>
        <w:tc>
          <w:tcPr>
            <w:tcW w:w="0" w:type="auto"/>
            <w:shd w:val="clear" w:color="000000" w:fill="FFFFFF"/>
            <w:tcMar>
              <w:left w:w="108" w:type="dxa"/>
              <w:right w:w="108" w:type="dxa"/>
            </w:tcMar>
          </w:tcPr>
          <w:p w14:paraId="0FCA6437"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36 (15.1)</w:t>
            </w:r>
          </w:p>
        </w:tc>
        <w:tc>
          <w:tcPr>
            <w:tcW w:w="0" w:type="auto"/>
            <w:shd w:val="clear" w:color="000000" w:fill="FFFFFF"/>
            <w:tcMar>
              <w:left w:w="108" w:type="dxa"/>
              <w:right w:w="108" w:type="dxa"/>
            </w:tcMar>
          </w:tcPr>
          <w:p w14:paraId="627359A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202 (84.9)</w:t>
            </w:r>
          </w:p>
        </w:tc>
        <w:tc>
          <w:tcPr>
            <w:tcW w:w="0" w:type="auto"/>
            <w:shd w:val="clear" w:color="000000" w:fill="FFFFFF"/>
            <w:tcMar>
              <w:left w:w="108" w:type="dxa"/>
              <w:right w:w="108" w:type="dxa"/>
            </w:tcMar>
          </w:tcPr>
          <w:p w14:paraId="7E448841"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287D339D" w14:textId="77777777" w:rsidTr="00B17FB1">
        <w:trPr>
          <w:trHeight w:val="1"/>
        </w:trPr>
        <w:tc>
          <w:tcPr>
            <w:tcW w:w="0" w:type="auto"/>
            <w:shd w:val="clear" w:color="000000" w:fill="FFFFFF"/>
            <w:tcMar>
              <w:left w:w="108" w:type="dxa"/>
              <w:right w:w="108" w:type="dxa"/>
            </w:tcMar>
          </w:tcPr>
          <w:p w14:paraId="069C95B6" w14:textId="77777777" w:rsidR="004A6A13" w:rsidRPr="00887FD4" w:rsidRDefault="00B17FB1">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Adalimumab</w:t>
            </w:r>
          </w:p>
        </w:tc>
        <w:tc>
          <w:tcPr>
            <w:tcW w:w="0" w:type="auto"/>
            <w:shd w:val="clear" w:color="000000" w:fill="FFFFFF"/>
            <w:tcMar>
              <w:left w:w="108" w:type="dxa"/>
              <w:right w:w="108" w:type="dxa"/>
            </w:tcMar>
          </w:tcPr>
          <w:p w14:paraId="40281BB8"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77 (14.6)</w:t>
            </w:r>
          </w:p>
        </w:tc>
        <w:tc>
          <w:tcPr>
            <w:tcW w:w="0" w:type="auto"/>
            <w:shd w:val="clear" w:color="000000" w:fill="FFFFFF"/>
            <w:tcMar>
              <w:left w:w="108" w:type="dxa"/>
              <w:right w:w="108" w:type="dxa"/>
            </w:tcMar>
          </w:tcPr>
          <w:p w14:paraId="5DBC28F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449 (85.4)</w:t>
            </w:r>
          </w:p>
        </w:tc>
        <w:tc>
          <w:tcPr>
            <w:tcW w:w="0" w:type="auto"/>
            <w:shd w:val="clear" w:color="000000" w:fill="FFFFFF"/>
            <w:tcMar>
              <w:left w:w="108" w:type="dxa"/>
              <w:right w:w="108" w:type="dxa"/>
            </w:tcMar>
          </w:tcPr>
          <w:p w14:paraId="167BDA95"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31FD34FD" w14:textId="77777777" w:rsidTr="00B17FB1">
        <w:trPr>
          <w:trHeight w:val="1"/>
        </w:trPr>
        <w:tc>
          <w:tcPr>
            <w:tcW w:w="0" w:type="auto"/>
            <w:shd w:val="clear" w:color="000000" w:fill="FFFFFF"/>
            <w:tcMar>
              <w:left w:w="108" w:type="dxa"/>
              <w:right w:w="108" w:type="dxa"/>
            </w:tcMar>
          </w:tcPr>
          <w:p w14:paraId="6631CB53" w14:textId="77777777" w:rsidR="004A6A13" w:rsidRPr="00887FD4" w:rsidRDefault="00B17FB1">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Golimumab</w:t>
            </w:r>
          </w:p>
        </w:tc>
        <w:tc>
          <w:tcPr>
            <w:tcW w:w="0" w:type="auto"/>
            <w:shd w:val="clear" w:color="000000" w:fill="FFFFFF"/>
            <w:tcMar>
              <w:left w:w="108" w:type="dxa"/>
              <w:right w:w="108" w:type="dxa"/>
            </w:tcMar>
          </w:tcPr>
          <w:p w14:paraId="1F521F5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13 (10.0)</w:t>
            </w:r>
          </w:p>
        </w:tc>
        <w:tc>
          <w:tcPr>
            <w:tcW w:w="0" w:type="auto"/>
            <w:shd w:val="clear" w:color="000000" w:fill="FFFFFF"/>
            <w:tcMar>
              <w:left w:w="108" w:type="dxa"/>
              <w:right w:w="108" w:type="dxa"/>
            </w:tcMar>
          </w:tcPr>
          <w:p w14:paraId="2C886368"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117 (90.0)</w:t>
            </w:r>
          </w:p>
        </w:tc>
        <w:tc>
          <w:tcPr>
            <w:tcW w:w="0" w:type="auto"/>
            <w:shd w:val="clear" w:color="000000" w:fill="FFFFFF"/>
            <w:tcMar>
              <w:left w:w="108" w:type="dxa"/>
              <w:right w:w="108" w:type="dxa"/>
            </w:tcMar>
          </w:tcPr>
          <w:p w14:paraId="075A65BA"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16AD1BCB" w14:textId="77777777" w:rsidTr="00B17FB1">
        <w:trPr>
          <w:trHeight w:val="1"/>
        </w:trPr>
        <w:tc>
          <w:tcPr>
            <w:tcW w:w="0" w:type="auto"/>
            <w:shd w:val="clear" w:color="000000" w:fill="FFFFFF"/>
            <w:tcMar>
              <w:left w:w="108" w:type="dxa"/>
              <w:right w:w="108" w:type="dxa"/>
            </w:tcMar>
          </w:tcPr>
          <w:p w14:paraId="59E68C06" w14:textId="77777777" w:rsidR="004A6A13" w:rsidRPr="00887FD4" w:rsidRDefault="00B17FB1">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Tocilizumab</w:t>
            </w:r>
          </w:p>
        </w:tc>
        <w:tc>
          <w:tcPr>
            <w:tcW w:w="0" w:type="auto"/>
            <w:shd w:val="clear" w:color="000000" w:fill="FFFFFF"/>
            <w:tcMar>
              <w:left w:w="108" w:type="dxa"/>
              <w:right w:w="108" w:type="dxa"/>
            </w:tcMar>
          </w:tcPr>
          <w:p w14:paraId="7C96B245"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30 (22.4)</w:t>
            </w:r>
          </w:p>
        </w:tc>
        <w:tc>
          <w:tcPr>
            <w:tcW w:w="0" w:type="auto"/>
            <w:shd w:val="clear" w:color="000000" w:fill="FFFFFF"/>
            <w:tcMar>
              <w:left w:w="108" w:type="dxa"/>
              <w:right w:w="108" w:type="dxa"/>
            </w:tcMar>
          </w:tcPr>
          <w:p w14:paraId="3C41F714"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104 (77.6)</w:t>
            </w:r>
          </w:p>
        </w:tc>
        <w:tc>
          <w:tcPr>
            <w:tcW w:w="0" w:type="auto"/>
            <w:shd w:val="clear" w:color="000000" w:fill="FFFFFF"/>
            <w:tcMar>
              <w:left w:w="108" w:type="dxa"/>
              <w:right w:w="108" w:type="dxa"/>
            </w:tcMar>
          </w:tcPr>
          <w:p w14:paraId="49B09767"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73FF75AD" w14:textId="77777777" w:rsidTr="00B17FB1">
        <w:trPr>
          <w:trHeight w:val="1"/>
        </w:trPr>
        <w:tc>
          <w:tcPr>
            <w:tcW w:w="0" w:type="auto"/>
            <w:shd w:val="clear" w:color="000000" w:fill="FFFFFF"/>
            <w:tcMar>
              <w:left w:w="108" w:type="dxa"/>
              <w:right w:w="108" w:type="dxa"/>
            </w:tcMar>
          </w:tcPr>
          <w:p w14:paraId="0A0FF844" w14:textId="77777777" w:rsidR="004A6A13" w:rsidRPr="00887FD4" w:rsidRDefault="00B17FB1">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Rituximab</w:t>
            </w:r>
          </w:p>
        </w:tc>
        <w:tc>
          <w:tcPr>
            <w:tcW w:w="0" w:type="auto"/>
            <w:shd w:val="clear" w:color="000000" w:fill="FFFFFF"/>
            <w:tcMar>
              <w:left w:w="108" w:type="dxa"/>
              <w:right w:w="108" w:type="dxa"/>
            </w:tcMar>
          </w:tcPr>
          <w:p w14:paraId="21B4010D"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 (11.8)</w:t>
            </w:r>
          </w:p>
        </w:tc>
        <w:tc>
          <w:tcPr>
            <w:tcW w:w="0" w:type="auto"/>
            <w:shd w:val="clear" w:color="000000" w:fill="FFFFFF"/>
            <w:tcMar>
              <w:left w:w="108" w:type="dxa"/>
              <w:right w:w="108" w:type="dxa"/>
            </w:tcMar>
          </w:tcPr>
          <w:p w14:paraId="119919F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15 (88.2)</w:t>
            </w:r>
          </w:p>
        </w:tc>
        <w:tc>
          <w:tcPr>
            <w:tcW w:w="0" w:type="auto"/>
            <w:shd w:val="clear" w:color="000000" w:fill="FFFFFF"/>
            <w:tcMar>
              <w:left w:w="108" w:type="dxa"/>
              <w:right w:w="108" w:type="dxa"/>
            </w:tcMar>
          </w:tcPr>
          <w:p w14:paraId="398665E3"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6A978636" w14:textId="77777777" w:rsidTr="00B17FB1">
        <w:trPr>
          <w:trHeight w:val="1"/>
        </w:trPr>
        <w:tc>
          <w:tcPr>
            <w:tcW w:w="0" w:type="auto"/>
            <w:shd w:val="clear" w:color="000000" w:fill="FFFFFF"/>
            <w:tcMar>
              <w:left w:w="108" w:type="dxa"/>
              <w:right w:w="108" w:type="dxa"/>
            </w:tcMar>
          </w:tcPr>
          <w:p w14:paraId="2A52613D" w14:textId="77777777" w:rsidR="004A6A13" w:rsidRPr="00887FD4" w:rsidRDefault="00B17FB1">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Tofacitinib</w:t>
            </w:r>
          </w:p>
        </w:tc>
        <w:tc>
          <w:tcPr>
            <w:tcW w:w="0" w:type="auto"/>
            <w:shd w:val="clear" w:color="000000" w:fill="FFFFFF"/>
            <w:tcMar>
              <w:left w:w="108" w:type="dxa"/>
              <w:right w:w="108" w:type="dxa"/>
            </w:tcMar>
          </w:tcPr>
          <w:p w14:paraId="3569308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25 (52.1)</w:t>
            </w:r>
          </w:p>
        </w:tc>
        <w:tc>
          <w:tcPr>
            <w:tcW w:w="0" w:type="auto"/>
            <w:shd w:val="clear" w:color="000000" w:fill="FFFFFF"/>
            <w:tcMar>
              <w:left w:w="108" w:type="dxa"/>
              <w:right w:w="108" w:type="dxa"/>
            </w:tcMar>
          </w:tcPr>
          <w:p w14:paraId="1F76D2C8"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23 (47.9)</w:t>
            </w:r>
          </w:p>
        </w:tc>
        <w:tc>
          <w:tcPr>
            <w:tcW w:w="0" w:type="auto"/>
            <w:shd w:val="clear" w:color="000000" w:fill="FFFFFF"/>
            <w:tcMar>
              <w:left w:w="108" w:type="dxa"/>
              <w:right w:w="108" w:type="dxa"/>
            </w:tcMar>
          </w:tcPr>
          <w:p w14:paraId="2C80F72F"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7F3333BA" w14:textId="77777777" w:rsidTr="00B17FB1">
        <w:trPr>
          <w:trHeight w:val="1"/>
        </w:trPr>
        <w:tc>
          <w:tcPr>
            <w:tcW w:w="0" w:type="auto"/>
            <w:shd w:val="clear" w:color="000000" w:fill="FFFFFF"/>
            <w:tcMar>
              <w:left w:w="108" w:type="dxa"/>
              <w:right w:w="108" w:type="dxa"/>
            </w:tcMar>
          </w:tcPr>
          <w:p w14:paraId="5204B20A" w14:textId="77777777" w:rsidR="004A6A13" w:rsidRPr="00887FD4" w:rsidRDefault="00B17FB1">
            <w:pPr>
              <w:spacing w:after="0" w:line="240" w:lineRule="auto"/>
              <w:ind w:firstLineChars="100" w:firstLine="160"/>
              <w:rPr>
                <w:rFonts w:ascii="Times New Roman" w:eastAsia="맑은 고딕" w:hAnsi="Times New Roman" w:cs="Times New Roman"/>
                <w:color w:val="000000" w:themeColor="text1"/>
                <w:sz w:val="16"/>
                <w:szCs w:val="16"/>
              </w:rPr>
            </w:pPr>
            <w:r w:rsidRPr="00887FD4">
              <w:rPr>
                <w:rFonts w:ascii="Times New Roman" w:eastAsia="맑은 고딕" w:hAnsi="Times New Roman" w:cs="Times New Roman"/>
                <w:color w:val="000000" w:themeColor="text1"/>
                <w:sz w:val="16"/>
                <w:szCs w:val="16"/>
              </w:rPr>
              <w:t>Abatacept</w:t>
            </w:r>
          </w:p>
        </w:tc>
        <w:tc>
          <w:tcPr>
            <w:tcW w:w="0" w:type="auto"/>
            <w:shd w:val="clear" w:color="000000" w:fill="FFFFFF"/>
            <w:tcMar>
              <w:left w:w="108" w:type="dxa"/>
              <w:right w:w="108" w:type="dxa"/>
            </w:tcMar>
          </w:tcPr>
          <w:p w14:paraId="192EFD1B"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29 (21.8)</w:t>
            </w:r>
          </w:p>
        </w:tc>
        <w:tc>
          <w:tcPr>
            <w:tcW w:w="0" w:type="auto"/>
            <w:shd w:val="clear" w:color="000000" w:fill="FFFFFF"/>
            <w:tcMar>
              <w:left w:w="108" w:type="dxa"/>
              <w:right w:w="108" w:type="dxa"/>
            </w:tcMar>
          </w:tcPr>
          <w:p w14:paraId="3AB0B59F"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104 (78.2)</w:t>
            </w:r>
          </w:p>
        </w:tc>
        <w:tc>
          <w:tcPr>
            <w:tcW w:w="0" w:type="auto"/>
            <w:shd w:val="clear" w:color="000000" w:fill="FFFFFF"/>
            <w:tcMar>
              <w:left w:w="108" w:type="dxa"/>
              <w:right w:w="108" w:type="dxa"/>
            </w:tcMar>
          </w:tcPr>
          <w:p w14:paraId="2834732C"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3B5B5F1D" w14:textId="77777777" w:rsidTr="00B17FB1">
        <w:trPr>
          <w:trHeight w:val="1"/>
        </w:trPr>
        <w:tc>
          <w:tcPr>
            <w:tcW w:w="0" w:type="auto"/>
            <w:shd w:val="clear" w:color="000000" w:fill="FFFFFF"/>
            <w:tcMar>
              <w:left w:w="108" w:type="dxa"/>
              <w:right w:w="108" w:type="dxa"/>
            </w:tcMar>
          </w:tcPr>
          <w:p w14:paraId="6A54511E"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Charlson comorbidity index</w:t>
            </w:r>
          </w:p>
        </w:tc>
        <w:tc>
          <w:tcPr>
            <w:tcW w:w="0" w:type="auto"/>
            <w:shd w:val="clear" w:color="000000" w:fill="FFFFFF"/>
            <w:tcMar>
              <w:left w:w="108" w:type="dxa"/>
              <w:right w:w="108" w:type="dxa"/>
            </w:tcMar>
          </w:tcPr>
          <w:p w14:paraId="3FB8D120"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 (2-4)</w:t>
            </w:r>
          </w:p>
        </w:tc>
        <w:tc>
          <w:tcPr>
            <w:tcW w:w="0" w:type="auto"/>
            <w:shd w:val="clear" w:color="000000" w:fill="FFFFFF"/>
            <w:tcMar>
              <w:left w:w="108" w:type="dxa"/>
              <w:right w:w="108" w:type="dxa"/>
            </w:tcMar>
          </w:tcPr>
          <w:p w14:paraId="303BA1AD"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3 (2-4)</w:t>
            </w:r>
          </w:p>
        </w:tc>
        <w:tc>
          <w:tcPr>
            <w:tcW w:w="0" w:type="auto"/>
            <w:shd w:val="clear" w:color="000000" w:fill="FFFFFF"/>
            <w:tcMar>
              <w:left w:w="108" w:type="dxa"/>
              <w:right w:w="108" w:type="dxa"/>
            </w:tcMar>
          </w:tcPr>
          <w:p w14:paraId="7AB636A5" w14:textId="77777777" w:rsidR="004A6A13" w:rsidRPr="00887FD4" w:rsidRDefault="00B17FB1">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0.996</w:t>
            </w:r>
          </w:p>
        </w:tc>
      </w:tr>
      <w:tr w:rsidR="00887FD4" w:rsidRPr="00887FD4" w14:paraId="00F6E982" w14:textId="77777777" w:rsidTr="00B17FB1">
        <w:trPr>
          <w:trHeight w:val="1"/>
        </w:trPr>
        <w:tc>
          <w:tcPr>
            <w:tcW w:w="0" w:type="auto"/>
            <w:shd w:val="clear" w:color="000000" w:fill="FFFFFF"/>
            <w:tcMar>
              <w:left w:w="108" w:type="dxa"/>
              <w:right w:w="108" w:type="dxa"/>
            </w:tcMar>
          </w:tcPr>
          <w:p w14:paraId="3B5CA916"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History of herpes zoster, n (%)</w:t>
            </w:r>
          </w:p>
        </w:tc>
        <w:tc>
          <w:tcPr>
            <w:tcW w:w="0" w:type="auto"/>
            <w:shd w:val="clear" w:color="000000" w:fill="FFFFFF"/>
            <w:tcMar>
              <w:left w:w="108" w:type="dxa"/>
              <w:right w:w="108" w:type="dxa"/>
            </w:tcMar>
          </w:tcPr>
          <w:p w14:paraId="6CCF8AC1"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710AFF2D"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c>
          <w:tcPr>
            <w:tcW w:w="0" w:type="auto"/>
            <w:shd w:val="clear" w:color="000000" w:fill="FFFFFF"/>
            <w:tcMar>
              <w:left w:w="108" w:type="dxa"/>
              <w:right w:w="108" w:type="dxa"/>
            </w:tcMar>
          </w:tcPr>
          <w:p w14:paraId="4DEC654C" w14:textId="77777777" w:rsidR="004A6A13" w:rsidRPr="00887FD4" w:rsidRDefault="00B17FB1">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531867E6" w14:textId="77777777" w:rsidTr="00B17FB1">
        <w:trPr>
          <w:trHeight w:val="1"/>
        </w:trPr>
        <w:tc>
          <w:tcPr>
            <w:tcW w:w="0" w:type="auto"/>
            <w:shd w:val="clear" w:color="000000" w:fill="FFFFFF"/>
            <w:tcMar>
              <w:left w:w="108" w:type="dxa"/>
              <w:right w:w="108" w:type="dxa"/>
            </w:tcMar>
          </w:tcPr>
          <w:p w14:paraId="1B68CBFD" w14:textId="77777777" w:rsidR="004A6A13" w:rsidRPr="00887FD4" w:rsidRDefault="00B17FB1">
            <w:pPr>
              <w:spacing w:after="0" w:line="240" w:lineRule="auto"/>
              <w:ind w:firstLineChars="100" w:firstLine="160"/>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Yes</w:t>
            </w:r>
          </w:p>
        </w:tc>
        <w:tc>
          <w:tcPr>
            <w:tcW w:w="0" w:type="auto"/>
            <w:shd w:val="clear" w:color="000000" w:fill="FFFFFF"/>
            <w:tcMar>
              <w:left w:w="108" w:type="dxa"/>
              <w:right w:w="108" w:type="dxa"/>
            </w:tcMar>
          </w:tcPr>
          <w:p w14:paraId="1E665F6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83 (26.4)</w:t>
            </w:r>
          </w:p>
        </w:tc>
        <w:tc>
          <w:tcPr>
            <w:tcW w:w="0" w:type="auto"/>
            <w:shd w:val="clear" w:color="000000" w:fill="FFFFFF"/>
            <w:tcMar>
              <w:left w:w="108" w:type="dxa"/>
              <w:right w:w="108" w:type="dxa"/>
            </w:tcMar>
          </w:tcPr>
          <w:p w14:paraId="586619F7"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231 (73.6)</w:t>
            </w:r>
          </w:p>
        </w:tc>
        <w:tc>
          <w:tcPr>
            <w:tcW w:w="0" w:type="auto"/>
            <w:shd w:val="clear" w:color="000000" w:fill="FFFFFF"/>
            <w:tcMar>
              <w:left w:w="108" w:type="dxa"/>
              <w:right w:w="108" w:type="dxa"/>
            </w:tcMar>
          </w:tcPr>
          <w:p w14:paraId="5FFEF561"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r>
      <w:tr w:rsidR="00887FD4" w:rsidRPr="00887FD4" w14:paraId="3A669FC0" w14:textId="77777777" w:rsidTr="00B17FB1">
        <w:trPr>
          <w:trHeight w:val="1"/>
        </w:trPr>
        <w:tc>
          <w:tcPr>
            <w:tcW w:w="0" w:type="auto"/>
            <w:shd w:val="clear" w:color="000000" w:fill="FFFFFF"/>
            <w:tcMar>
              <w:left w:w="108" w:type="dxa"/>
              <w:right w:w="108" w:type="dxa"/>
            </w:tcMar>
          </w:tcPr>
          <w:p w14:paraId="6A56BE57" w14:textId="77777777" w:rsidR="004A6A13" w:rsidRPr="00887FD4" w:rsidRDefault="00B17FB1">
            <w:pPr>
              <w:spacing w:after="0" w:line="240" w:lineRule="auto"/>
              <w:ind w:firstLineChars="100" w:firstLine="160"/>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No</w:t>
            </w:r>
          </w:p>
        </w:tc>
        <w:tc>
          <w:tcPr>
            <w:tcW w:w="0" w:type="auto"/>
            <w:shd w:val="clear" w:color="000000" w:fill="FFFFFF"/>
            <w:tcMar>
              <w:left w:w="108" w:type="dxa"/>
              <w:right w:w="108" w:type="dxa"/>
            </w:tcMar>
          </w:tcPr>
          <w:p w14:paraId="1CD0FD01"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184 (13.4)</w:t>
            </w:r>
          </w:p>
        </w:tc>
        <w:tc>
          <w:tcPr>
            <w:tcW w:w="0" w:type="auto"/>
            <w:shd w:val="clear" w:color="000000" w:fill="FFFFFF"/>
            <w:tcMar>
              <w:left w:w="108" w:type="dxa"/>
              <w:right w:w="108" w:type="dxa"/>
            </w:tcMar>
          </w:tcPr>
          <w:p w14:paraId="1886CA56"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1,188 (86.6)</w:t>
            </w:r>
          </w:p>
        </w:tc>
        <w:tc>
          <w:tcPr>
            <w:tcW w:w="0" w:type="auto"/>
            <w:shd w:val="clear" w:color="000000" w:fill="FFFFFF"/>
            <w:tcMar>
              <w:left w:w="108" w:type="dxa"/>
              <w:right w:w="108" w:type="dxa"/>
            </w:tcMar>
          </w:tcPr>
          <w:p w14:paraId="060CF6D9" w14:textId="77777777" w:rsidR="004A6A13" w:rsidRPr="00887FD4" w:rsidRDefault="004A6A13">
            <w:pPr>
              <w:spacing w:after="0" w:line="240" w:lineRule="auto"/>
              <w:jc w:val="center"/>
              <w:rPr>
                <w:rFonts w:ascii="Times New Roman" w:eastAsia="맑은 고딕" w:hAnsi="Times New Roman" w:cs="Times New Roman"/>
                <w:color w:val="000000" w:themeColor="text1"/>
                <w:sz w:val="16"/>
                <w:szCs w:val="16"/>
              </w:rPr>
            </w:pPr>
          </w:p>
        </w:tc>
      </w:tr>
      <w:tr w:rsidR="00887FD4" w:rsidRPr="00887FD4" w14:paraId="1FBE0E5B" w14:textId="77777777" w:rsidTr="00B17FB1">
        <w:trPr>
          <w:trHeight w:val="1"/>
        </w:trPr>
        <w:tc>
          <w:tcPr>
            <w:tcW w:w="0" w:type="auto"/>
            <w:shd w:val="clear" w:color="000000" w:fill="FFFFFF"/>
            <w:tcMar>
              <w:left w:w="108" w:type="dxa"/>
              <w:right w:w="108" w:type="dxa"/>
            </w:tcMar>
          </w:tcPr>
          <w:p w14:paraId="0E0B5614"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Follow-up duration, year</w:t>
            </w:r>
          </w:p>
        </w:tc>
        <w:tc>
          <w:tcPr>
            <w:tcW w:w="0" w:type="auto"/>
            <w:shd w:val="clear" w:color="000000" w:fill="FFFFFF"/>
            <w:tcMar>
              <w:left w:w="108" w:type="dxa"/>
              <w:right w:w="108" w:type="dxa"/>
            </w:tcMar>
          </w:tcPr>
          <w:p w14:paraId="63F2021F" w14:textId="77777777" w:rsidR="004A6A13" w:rsidRPr="00887FD4" w:rsidRDefault="004A6A13">
            <w:pPr>
              <w:spacing w:after="0" w:line="240" w:lineRule="auto"/>
              <w:jc w:val="center"/>
              <w:rPr>
                <w:rFonts w:ascii="Times New Roman" w:hAnsi="Times New Roman" w:cs="Times New Roman"/>
                <w:color w:val="000000" w:themeColor="text1"/>
                <w:sz w:val="16"/>
                <w:szCs w:val="16"/>
              </w:rPr>
            </w:pPr>
          </w:p>
        </w:tc>
        <w:tc>
          <w:tcPr>
            <w:tcW w:w="0" w:type="auto"/>
            <w:shd w:val="clear" w:color="000000" w:fill="FFFFFF"/>
            <w:tcMar>
              <w:left w:w="108" w:type="dxa"/>
              <w:right w:w="108" w:type="dxa"/>
            </w:tcMar>
          </w:tcPr>
          <w:p w14:paraId="56485CB1" w14:textId="77777777" w:rsidR="004A6A13" w:rsidRPr="00887FD4" w:rsidRDefault="004A6A13">
            <w:pPr>
              <w:spacing w:after="0" w:line="240" w:lineRule="auto"/>
              <w:jc w:val="center"/>
              <w:rPr>
                <w:rFonts w:ascii="Times New Roman" w:hAnsi="Times New Roman" w:cs="Times New Roman"/>
                <w:color w:val="000000" w:themeColor="text1"/>
                <w:sz w:val="16"/>
                <w:szCs w:val="16"/>
              </w:rPr>
            </w:pPr>
          </w:p>
        </w:tc>
        <w:tc>
          <w:tcPr>
            <w:tcW w:w="0" w:type="auto"/>
            <w:shd w:val="clear" w:color="000000" w:fill="FFFFFF"/>
            <w:tcMar>
              <w:left w:w="108" w:type="dxa"/>
              <w:right w:w="108" w:type="dxa"/>
            </w:tcMar>
          </w:tcPr>
          <w:p w14:paraId="3118CEB0" w14:textId="77777777" w:rsidR="004A6A13" w:rsidRPr="00887FD4" w:rsidRDefault="004A6A13">
            <w:pPr>
              <w:spacing w:after="0" w:line="240" w:lineRule="auto"/>
              <w:jc w:val="right"/>
              <w:rPr>
                <w:rFonts w:ascii="Times New Roman" w:eastAsia="맑은 고딕" w:hAnsi="Times New Roman" w:cs="Times New Roman"/>
                <w:color w:val="000000" w:themeColor="text1"/>
                <w:sz w:val="16"/>
                <w:szCs w:val="16"/>
              </w:rPr>
            </w:pPr>
          </w:p>
        </w:tc>
      </w:tr>
      <w:tr w:rsidR="00887FD4" w:rsidRPr="00887FD4" w14:paraId="3491BD04" w14:textId="77777777" w:rsidTr="00B17FB1">
        <w:trPr>
          <w:trHeight w:val="1"/>
        </w:trPr>
        <w:tc>
          <w:tcPr>
            <w:tcW w:w="0" w:type="auto"/>
            <w:shd w:val="clear" w:color="000000" w:fill="FFFFFF"/>
            <w:tcMar>
              <w:left w:w="108" w:type="dxa"/>
              <w:right w:w="108" w:type="dxa"/>
            </w:tcMar>
          </w:tcPr>
          <w:p w14:paraId="5939796C"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 xml:space="preserve">   Herpes zoster-free survival</w:t>
            </w:r>
          </w:p>
        </w:tc>
        <w:tc>
          <w:tcPr>
            <w:tcW w:w="0" w:type="auto"/>
            <w:shd w:val="clear" w:color="000000" w:fill="FFFFFF"/>
            <w:tcMar>
              <w:left w:w="108" w:type="dxa"/>
              <w:right w:w="108" w:type="dxa"/>
            </w:tcMar>
          </w:tcPr>
          <w:p w14:paraId="0CF3FF3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0.3 (0.2-0.4)</w:t>
            </w:r>
          </w:p>
        </w:tc>
        <w:tc>
          <w:tcPr>
            <w:tcW w:w="0" w:type="auto"/>
            <w:shd w:val="clear" w:color="000000" w:fill="FFFFFF"/>
            <w:tcMar>
              <w:left w:w="108" w:type="dxa"/>
              <w:right w:w="108" w:type="dxa"/>
            </w:tcMar>
          </w:tcPr>
          <w:p w14:paraId="07920EA3"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2.3 (1.3-3.8)</w:t>
            </w:r>
          </w:p>
        </w:tc>
        <w:tc>
          <w:tcPr>
            <w:tcW w:w="0" w:type="auto"/>
            <w:shd w:val="clear" w:color="000000" w:fill="FFFFFF"/>
            <w:tcMar>
              <w:left w:w="108" w:type="dxa"/>
              <w:right w:w="108" w:type="dxa"/>
            </w:tcMar>
          </w:tcPr>
          <w:p w14:paraId="09484528" w14:textId="77777777" w:rsidR="004A6A13" w:rsidRPr="00887FD4" w:rsidRDefault="00B17FB1">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r w:rsidR="00887FD4" w:rsidRPr="00887FD4" w14:paraId="00EA0D58" w14:textId="77777777" w:rsidTr="00B17FB1">
        <w:trPr>
          <w:trHeight w:val="1"/>
        </w:trPr>
        <w:tc>
          <w:tcPr>
            <w:tcW w:w="0" w:type="auto"/>
            <w:shd w:val="clear" w:color="000000" w:fill="FFFFFF"/>
            <w:tcMar>
              <w:left w:w="108" w:type="dxa"/>
              <w:right w:w="108" w:type="dxa"/>
            </w:tcMar>
          </w:tcPr>
          <w:p w14:paraId="560CFFBE" w14:textId="77777777" w:rsidR="004A6A13" w:rsidRPr="00887FD4" w:rsidRDefault="00B17FB1">
            <w:pPr>
              <w:spacing w:after="0" w:line="240" w:lineRule="auto"/>
              <w:rPr>
                <w:rFonts w:ascii="Times New Roman" w:hAnsi="Times New Roman" w:cs="Times New Roman"/>
                <w:color w:val="000000" w:themeColor="text1"/>
                <w:sz w:val="16"/>
                <w:szCs w:val="16"/>
              </w:rPr>
            </w:pPr>
            <w:r w:rsidRPr="00887FD4">
              <w:rPr>
                <w:rFonts w:ascii="Times New Roman" w:hAnsi="Times New Roman" w:cs="Times New Roman"/>
                <w:color w:val="000000" w:themeColor="text1"/>
                <w:sz w:val="16"/>
                <w:szCs w:val="16"/>
              </w:rPr>
              <w:t xml:space="preserve">   First bDMARD or tsDMARD duration</w:t>
            </w:r>
          </w:p>
        </w:tc>
        <w:tc>
          <w:tcPr>
            <w:tcW w:w="0" w:type="auto"/>
            <w:shd w:val="clear" w:color="000000" w:fill="FFFFFF"/>
            <w:tcMar>
              <w:left w:w="108" w:type="dxa"/>
              <w:right w:w="108" w:type="dxa"/>
            </w:tcMar>
          </w:tcPr>
          <w:p w14:paraId="4BBC0C31"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2.4 (0.8-5.5)</w:t>
            </w:r>
          </w:p>
        </w:tc>
        <w:tc>
          <w:tcPr>
            <w:tcW w:w="0" w:type="auto"/>
            <w:shd w:val="clear" w:color="000000" w:fill="FFFFFF"/>
            <w:tcMar>
              <w:left w:w="108" w:type="dxa"/>
              <w:right w:w="108" w:type="dxa"/>
            </w:tcMar>
          </w:tcPr>
          <w:p w14:paraId="082C8A6C" w14:textId="77777777" w:rsidR="004A6A13" w:rsidRPr="00887FD4" w:rsidRDefault="00B17FB1">
            <w:pPr>
              <w:spacing w:after="0" w:line="240" w:lineRule="auto"/>
              <w:jc w:val="center"/>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5.3 (2.4-6.7)</w:t>
            </w:r>
          </w:p>
        </w:tc>
        <w:tc>
          <w:tcPr>
            <w:tcW w:w="0" w:type="auto"/>
            <w:shd w:val="clear" w:color="000000" w:fill="FFFFFF"/>
            <w:tcMar>
              <w:left w:w="108" w:type="dxa"/>
              <w:right w:w="108" w:type="dxa"/>
            </w:tcMar>
          </w:tcPr>
          <w:p w14:paraId="2FC703D0" w14:textId="77777777" w:rsidR="004A6A13" w:rsidRPr="00887FD4" w:rsidRDefault="00B17FB1">
            <w:pPr>
              <w:spacing w:after="0" w:line="240" w:lineRule="auto"/>
              <w:jc w:val="right"/>
              <w:rPr>
                <w:rFonts w:ascii="Times New Roman" w:hAnsi="Times New Roman" w:cs="Times New Roman"/>
                <w:color w:val="000000" w:themeColor="text1"/>
                <w:sz w:val="16"/>
                <w:szCs w:val="16"/>
              </w:rPr>
            </w:pPr>
            <w:r w:rsidRPr="00887FD4">
              <w:rPr>
                <w:rFonts w:ascii="Times New Roman" w:eastAsia="Arial" w:hAnsi="Times New Roman" w:cs="Times New Roman"/>
                <w:color w:val="000000" w:themeColor="text1"/>
                <w:sz w:val="16"/>
                <w:szCs w:val="16"/>
              </w:rPr>
              <w:t>&lt;0.001</w:t>
            </w:r>
          </w:p>
        </w:tc>
      </w:tr>
    </w:tbl>
    <w:p w14:paraId="2E0EA716" w14:textId="77777777" w:rsidR="004A6A13" w:rsidRPr="00887FD4" w:rsidRDefault="00B17FB1">
      <w:pPr>
        <w:spacing w:after="0" w:line="240" w:lineRule="auto"/>
        <w:rPr>
          <w:rFonts w:ascii="Times New Roman" w:hAnsi="Times New Roman" w:cs="Times New Roman"/>
          <w:iCs/>
          <w:color w:val="000000" w:themeColor="text1"/>
          <w:szCs w:val="20"/>
        </w:rPr>
      </w:pPr>
      <w:r w:rsidRPr="00887FD4">
        <w:rPr>
          <w:rFonts w:ascii="Times New Roman" w:hAnsi="Times New Roman" w:cs="Times New Roman"/>
          <w:iCs/>
          <w:color w:val="000000" w:themeColor="text1"/>
          <w:szCs w:val="20"/>
        </w:rPr>
        <w:t>Data are median (interquartile range), unless indicated otherwise.</w:t>
      </w:r>
    </w:p>
    <w:p w14:paraId="032CC0BA" w14:textId="77777777" w:rsidR="004A6A13" w:rsidRPr="00887FD4" w:rsidRDefault="00B17FB1">
      <w:pPr>
        <w:spacing w:after="0" w:line="240" w:lineRule="auto"/>
        <w:rPr>
          <w:rFonts w:ascii="Times New Roman" w:eastAsia="Arial" w:hAnsi="Times New Roman" w:cs="Times New Roman"/>
          <w:color w:val="000000" w:themeColor="text1"/>
          <w:szCs w:val="20"/>
        </w:rPr>
      </w:pPr>
      <w:r w:rsidRPr="00887FD4">
        <w:rPr>
          <w:rFonts w:ascii="Times New Roman" w:eastAsia="Arial" w:hAnsi="Times New Roman" w:cs="Times New Roman"/>
          <w:i/>
          <w:color w:val="000000" w:themeColor="text1"/>
          <w:szCs w:val="20"/>
        </w:rPr>
        <w:t>P</w:t>
      </w:r>
      <w:r w:rsidRPr="00887FD4">
        <w:rPr>
          <w:rFonts w:ascii="Times New Roman" w:eastAsia="Arial" w:hAnsi="Times New Roman" w:cs="Times New Roman"/>
          <w:color w:val="000000" w:themeColor="text1"/>
          <w:szCs w:val="20"/>
        </w:rPr>
        <w:t xml:space="preserve"> values calculated by t test and chi-square test for continuous and categorical variables, respectively.</w:t>
      </w:r>
    </w:p>
    <w:p w14:paraId="260803D4" w14:textId="77777777" w:rsidR="00B519CB" w:rsidRPr="00887FD4" w:rsidRDefault="00B519CB" w:rsidP="00B519CB">
      <w:pPr>
        <w:spacing w:after="0" w:line="240" w:lineRule="auto"/>
        <w:rPr>
          <w:rFonts w:ascii="Times New Roman" w:eastAsia="Arial" w:hAnsi="Times New Roman" w:cs="Times New Roman"/>
          <w:color w:val="000000" w:themeColor="text1"/>
          <w:szCs w:val="20"/>
        </w:rPr>
      </w:pPr>
      <w:r w:rsidRPr="00887FD4">
        <w:rPr>
          <w:rFonts w:ascii="Times New Roman" w:hAnsi="Times New Roman" w:cs="Times New Roman"/>
          <w:color w:val="000000" w:themeColor="text1"/>
          <w:szCs w:val="20"/>
          <w:vertAlign w:val="superscript"/>
        </w:rPr>
        <w:t>a</w:t>
      </w:r>
      <w:r w:rsidRPr="00887FD4">
        <w:rPr>
          <w:rFonts w:ascii="Times New Roman" w:hAnsi="Times New Roman" w:cs="Times New Roman"/>
          <w:color w:val="000000" w:themeColor="text1"/>
          <w:szCs w:val="20"/>
        </w:rPr>
        <w:t>Daily dosage of prednisolone equivalents within 6 months after the index date.</w:t>
      </w:r>
    </w:p>
    <w:p w14:paraId="46B312C5" w14:textId="77777777" w:rsidR="004A6A13" w:rsidRPr="00887FD4" w:rsidRDefault="00B17FB1">
      <w:pPr>
        <w:spacing w:after="0" w:line="240" w:lineRule="auto"/>
        <w:jc w:val="left"/>
        <w:rPr>
          <w:rFonts w:ascii="Times New Roman" w:hAnsi="Times New Roman" w:cs="Times New Roman"/>
          <w:color w:val="000000" w:themeColor="text1"/>
          <w:szCs w:val="20"/>
        </w:rPr>
      </w:pPr>
      <w:r w:rsidRPr="00887FD4">
        <w:rPr>
          <w:rFonts w:ascii="Times New Roman" w:eastAsia="Arial" w:hAnsi="Times New Roman" w:cs="Times New Roman"/>
          <w:color w:val="000000" w:themeColor="text1"/>
          <w:szCs w:val="20"/>
        </w:rPr>
        <w:t xml:space="preserve">Acronyms: </w:t>
      </w:r>
      <w:r w:rsidRPr="00887FD4">
        <w:rPr>
          <w:rFonts w:ascii="Times New Roman" w:eastAsia="맑은 고딕" w:hAnsi="Times New Roman" w:cs="Times New Roman"/>
          <w:color w:val="000000" w:themeColor="text1"/>
          <w:kern w:val="0"/>
          <w:szCs w:val="20"/>
        </w:rPr>
        <w:t xml:space="preserve">csDMARD,  </w:t>
      </w:r>
      <w:r w:rsidRPr="00887FD4">
        <w:rPr>
          <w:rFonts w:ascii="Times New Roman" w:hAnsi="Times New Roman" w:cs="Times New Roman"/>
          <w:color w:val="000000" w:themeColor="text1"/>
          <w:kern w:val="0"/>
        </w:rPr>
        <w:t>conventional synthetic disease-modifying antirheumatic drugs;</w:t>
      </w:r>
      <w:r w:rsidRPr="00887FD4">
        <w:rPr>
          <w:rFonts w:ascii="Times New Roman" w:eastAsia="Arial" w:hAnsi="Times New Roman" w:cs="Times New Roman"/>
          <w:color w:val="000000" w:themeColor="text1"/>
          <w:szCs w:val="20"/>
        </w:rPr>
        <w:t xml:space="preserve"> bDMARD, biological disease-modifying anti-rheumatic drugs; tsDMARD, targeted synthetic disease-modifying anti-rheumatic drugs.</w:t>
      </w:r>
      <w:bookmarkEnd w:id="0"/>
    </w:p>
    <w:sectPr w:rsidR="004A6A13" w:rsidRPr="00887FD4">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B08FC" w14:textId="77777777" w:rsidR="00842E7E" w:rsidRDefault="00842E7E" w:rsidP="00FB6AC7">
      <w:pPr>
        <w:spacing w:after="0" w:line="240" w:lineRule="auto"/>
      </w:pPr>
      <w:r>
        <w:separator/>
      </w:r>
    </w:p>
  </w:endnote>
  <w:endnote w:type="continuationSeparator" w:id="0">
    <w:p w14:paraId="2A638278" w14:textId="77777777" w:rsidR="00842E7E" w:rsidRDefault="00842E7E" w:rsidP="00FB6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BF270" w14:textId="77777777" w:rsidR="00842E7E" w:rsidRDefault="00842E7E" w:rsidP="00FB6AC7">
      <w:pPr>
        <w:spacing w:after="0" w:line="240" w:lineRule="auto"/>
      </w:pPr>
      <w:r>
        <w:separator/>
      </w:r>
    </w:p>
  </w:footnote>
  <w:footnote w:type="continuationSeparator" w:id="0">
    <w:p w14:paraId="62D405CC" w14:textId="77777777" w:rsidR="00842E7E" w:rsidRDefault="00842E7E" w:rsidP="00FB6A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A13"/>
    <w:rsid w:val="00001AEC"/>
    <w:rsid w:val="00197B5C"/>
    <w:rsid w:val="00211020"/>
    <w:rsid w:val="00274BAB"/>
    <w:rsid w:val="00350852"/>
    <w:rsid w:val="00356054"/>
    <w:rsid w:val="003A3AD3"/>
    <w:rsid w:val="00483FE8"/>
    <w:rsid w:val="004A6A13"/>
    <w:rsid w:val="00523DF8"/>
    <w:rsid w:val="00546A4F"/>
    <w:rsid w:val="00575833"/>
    <w:rsid w:val="0061031D"/>
    <w:rsid w:val="006219E4"/>
    <w:rsid w:val="00695D20"/>
    <w:rsid w:val="007513F0"/>
    <w:rsid w:val="007D40FE"/>
    <w:rsid w:val="00835EA5"/>
    <w:rsid w:val="00842E7E"/>
    <w:rsid w:val="00887FD4"/>
    <w:rsid w:val="00980B88"/>
    <w:rsid w:val="00A64EE9"/>
    <w:rsid w:val="00B17FB1"/>
    <w:rsid w:val="00B519CB"/>
    <w:rsid w:val="00C3335D"/>
    <w:rsid w:val="00D165A5"/>
    <w:rsid w:val="00D90550"/>
    <w:rsid w:val="00DB30DF"/>
    <w:rsid w:val="00E67550"/>
    <w:rsid w:val="00EE14B3"/>
    <w:rsid w:val="00F57995"/>
    <w:rsid w:val="00FB6AC7"/>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B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a">
    <w:name w:val="Normal"/>
    <w:qFormat/>
    <w:rsid w:val="00FB6AC7"/>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00"/>
    </w:pPr>
  </w:style>
  <w:style w:type="paragraph" w:styleId="a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4"/>
    <w:uiPriority w:val="99"/>
  </w:style>
  <w:style w:type="paragraph" w:styleId="a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5"/>
    <w:uiPriority w:val="99"/>
  </w:style>
  <w:style w:type="paragraph" w:styleId="a6">
    <w:name w:val="Normal (Web)"/>
    <w:basedOn w:val="a"/>
    <w:uiPriority w:val="99"/>
    <w:semiHidden/>
    <w:unhideWhenUse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styleId="a7">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Pr>
      <w:rFonts w:asciiTheme="majorHAnsi" w:eastAsiaTheme="majorEastAsia" w:hAnsiTheme="majorHAnsi" w:cstheme="majorBidi"/>
      <w:sz w:val="18"/>
      <w:szCs w:val="18"/>
    </w:rPr>
  </w:style>
  <w:style w:type="character" w:styleId="a9">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094996">
      <w:bodyDiv w:val="1"/>
      <w:marLeft w:val="0"/>
      <w:marRight w:val="0"/>
      <w:marTop w:val="0"/>
      <w:marBottom w:val="0"/>
      <w:divBdr>
        <w:top w:val="none" w:sz="0" w:space="0" w:color="auto"/>
        <w:left w:val="none" w:sz="0" w:space="0" w:color="auto"/>
        <w:bottom w:val="none" w:sz="0" w:space="0" w:color="auto"/>
        <w:right w:val="none" w:sz="0" w:space="0" w:color="auto"/>
      </w:divBdr>
    </w:div>
    <w:div w:id="103658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1296</Words>
  <Characters>7393</Characters>
  <Application>Microsoft Office Word</Application>
  <DocSecurity>0</DocSecurity>
  <Lines>61</Lines>
  <Paragraphs>17</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2020-12-16T05:47:00Z</dcterms:created>
  <dcterms:modified xsi:type="dcterms:W3CDTF">2022-07-19T04:16:00Z</dcterms:modified>
  <cp:version>1100.0100.01</cp:version>
</cp:coreProperties>
</file>