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023B3" w14:textId="77777777" w:rsidR="00946DA7" w:rsidRPr="009E43CA" w:rsidRDefault="00946DA7" w:rsidP="00946DA7">
      <w:pPr>
        <w:spacing w:line="480" w:lineRule="auto"/>
        <w:ind w:right="4"/>
        <w:rPr>
          <w:rFonts w:ascii="Times New Roman" w:eastAsia="Times New Roman" w:hAnsi="Times New Roman" w:cs="Times New Roman"/>
          <w:b/>
        </w:rPr>
      </w:pPr>
      <w:r w:rsidRPr="009E43CA">
        <w:rPr>
          <w:rFonts w:ascii="Times New Roman" w:eastAsia="Times New Roman" w:hAnsi="Times New Roman" w:cs="Times New Roman"/>
          <w:b/>
          <w:sz w:val="24"/>
          <w:szCs w:val="24"/>
        </w:rPr>
        <w:t>Supplementary Table S3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9E43C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37631">
        <w:rPr>
          <w:rFonts w:ascii="Times New Roman" w:eastAsia="Times New Roman" w:hAnsi="Times New Roman" w:cs="Times New Roman"/>
          <w:b/>
          <w:sz w:val="24"/>
          <w:szCs w:val="24"/>
        </w:rPr>
        <w:t>Further Analysis of Fig. 4 Data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9E43CA">
        <w:rPr>
          <w:rFonts w:ascii="Times New Roman" w:eastAsia="Times New Roman" w:hAnsi="Times New Roman" w:cs="Times New Roman"/>
          <w:sz w:val="24"/>
          <w:szCs w:val="24"/>
        </w:rPr>
        <w:t xml:space="preserve">Analysis of group differences in secreted cytokines </w:t>
      </w:r>
      <w:r w:rsidRPr="009E43CA">
        <w:rPr>
          <w:rFonts w:ascii="Times New Roman" w:eastAsia="Times New Roman" w:hAnsi="Times New Roman" w:cs="Times New Roman"/>
          <w:noProof/>
          <w:sz w:val="24"/>
        </w:rPr>
        <w:t>TNF-α, IL-1, IFN</w:t>
      </w:r>
      <w:r w:rsidRPr="009E43CA">
        <w:rPr>
          <w:rFonts w:ascii="Times New Roman" w:eastAsia="Times New Roman" w:hAnsi="Times New Roman" w:cs="Times New Roman"/>
          <w:noProof/>
          <w:sz w:val="24"/>
        </w:rPr>
        <w:sym w:font="Symbol" w:char="F067"/>
      </w:r>
      <w:r w:rsidRPr="009E43CA">
        <w:rPr>
          <w:rFonts w:ascii="Times New Roman" w:eastAsia="Times New Roman" w:hAnsi="Times New Roman" w:cs="Times New Roman"/>
          <w:noProof/>
          <w:sz w:val="24"/>
        </w:rPr>
        <w:t>, and IL-6,</w:t>
      </w:r>
      <w:r w:rsidRPr="009E43CA">
        <w:rPr>
          <w:rFonts w:ascii="Times New Roman" w:eastAsia="Times New Roman" w:hAnsi="Times New Roman" w:cs="Times New Roman"/>
          <w:b/>
          <w:noProof/>
          <w:sz w:val="24"/>
        </w:rPr>
        <w:t xml:space="preserve"> </w:t>
      </w:r>
      <w:r w:rsidRPr="009E43CA">
        <w:rPr>
          <w:rFonts w:ascii="Times New Roman" w:eastAsia="Times New Roman" w:hAnsi="Times New Roman" w:cs="Times New Roman"/>
          <w:sz w:val="24"/>
          <w:szCs w:val="24"/>
        </w:rPr>
        <w:t xml:space="preserve">over 14 days in mono- or cocultures. Time point-matched mixed-effects (REML) analysis was performed with </w:t>
      </w:r>
      <w:proofErr w:type="spellStart"/>
      <w:r w:rsidRPr="009E43CA">
        <w:rPr>
          <w:rFonts w:ascii="Times New Roman" w:eastAsia="Times New Roman" w:hAnsi="Times New Roman" w:cs="Times New Roman"/>
          <w:sz w:val="24"/>
          <w:szCs w:val="24"/>
        </w:rPr>
        <w:t>Geisser</w:t>
      </w:r>
      <w:proofErr w:type="spellEnd"/>
      <w:r w:rsidRPr="009E43CA">
        <w:rPr>
          <w:rFonts w:ascii="Times New Roman" w:eastAsia="Times New Roman" w:hAnsi="Times New Roman" w:cs="Times New Roman"/>
          <w:sz w:val="24"/>
          <w:szCs w:val="24"/>
        </w:rPr>
        <w:t xml:space="preserve">-Greenhouse correction for sphericity. False discovery rate (FDR, </w:t>
      </w:r>
      <w:proofErr w:type="spellStart"/>
      <w:r w:rsidRPr="009E43CA">
        <w:rPr>
          <w:rFonts w:ascii="Times New Roman" w:eastAsia="Times New Roman" w:hAnsi="Times New Roman" w:cs="Times New Roman"/>
          <w:sz w:val="24"/>
          <w:szCs w:val="24"/>
        </w:rPr>
        <w:t>Benjamini</w:t>
      </w:r>
      <w:proofErr w:type="spellEnd"/>
      <w:r w:rsidRPr="009E43CA">
        <w:rPr>
          <w:rFonts w:ascii="Times New Roman" w:eastAsia="Times New Roman" w:hAnsi="Times New Roman" w:cs="Times New Roman"/>
          <w:sz w:val="24"/>
          <w:szCs w:val="24"/>
        </w:rPr>
        <w:t xml:space="preserve"> Hochberg method) was used to adjust for multiple comparisons. Only statistically significant (</w:t>
      </w:r>
      <w:r w:rsidRPr="009E43CA">
        <w:rPr>
          <w:rFonts w:ascii="Times New Roman" w:eastAsia="Times New Roman" w:hAnsi="Times New Roman" w:cs="Times New Roman"/>
          <w:i/>
          <w:sz w:val="24"/>
          <w:szCs w:val="24"/>
        </w:rPr>
        <w:t>q &lt; 0.05</w:t>
      </w:r>
      <w:r w:rsidRPr="009E43CA">
        <w:rPr>
          <w:rFonts w:ascii="Times New Roman" w:eastAsia="Times New Roman" w:hAnsi="Times New Roman" w:cs="Times New Roman"/>
          <w:sz w:val="24"/>
          <w:szCs w:val="24"/>
        </w:rPr>
        <w:t xml:space="preserve">) comparisons are tabulated for each cytokine measured. </w:t>
      </w:r>
    </w:p>
    <w:tbl>
      <w:tblPr>
        <w:tblStyle w:val="TableGrid"/>
        <w:tblW w:w="9294" w:type="dxa"/>
        <w:jc w:val="center"/>
        <w:tblLayout w:type="fixed"/>
        <w:tblLook w:val="04A0" w:firstRow="1" w:lastRow="0" w:firstColumn="1" w:lastColumn="0" w:noHBand="0" w:noVBand="1"/>
      </w:tblPr>
      <w:tblGrid>
        <w:gridCol w:w="2128"/>
        <w:gridCol w:w="1275"/>
        <w:gridCol w:w="1214"/>
        <w:gridCol w:w="2079"/>
        <w:gridCol w:w="2598"/>
      </w:tblGrid>
      <w:tr w:rsidR="00946DA7" w:rsidRPr="009E43CA" w14:paraId="5AB6BD99" w14:textId="77777777" w:rsidTr="00165015">
        <w:trPr>
          <w:trHeight w:val="271"/>
          <w:jc w:val="center"/>
        </w:trPr>
        <w:tc>
          <w:tcPr>
            <w:tcW w:w="9294" w:type="dxa"/>
            <w:gridSpan w:val="5"/>
          </w:tcPr>
          <w:p w14:paraId="39E67F84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noProof/>
                <w:szCs w:val="20"/>
              </w:rPr>
              <w:t xml:space="preserve">TNF-α </w:t>
            </w:r>
            <w:r w:rsidRPr="009E43CA">
              <w:rPr>
                <w:rFonts w:ascii="Times New Roman" w:eastAsia="Times New Roman" w:hAnsi="Times New Roman" w:cs="Times New Roman"/>
                <w:b/>
                <w:szCs w:val="20"/>
              </w:rPr>
              <w:t>release</w:t>
            </w:r>
          </w:p>
        </w:tc>
      </w:tr>
      <w:tr w:rsidR="00946DA7" w:rsidRPr="009E43CA" w14:paraId="6140213D" w14:textId="77777777" w:rsidTr="00165015">
        <w:trPr>
          <w:trHeight w:val="247"/>
          <w:jc w:val="center"/>
        </w:trPr>
        <w:tc>
          <w:tcPr>
            <w:tcW w:w="2128" w:type="dxa"/>
          </w:tcPr>
          <w:p w14:paraId="2F947DD6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Fixed effect (type III)</w:t>
            </w:r>
          </w:p>
        </w:tc>
        <w:tc>
          <w:tcPr>
            <w:tcW w:w="1275" w:type="dxa"/>
          </w:tcPr>
          <w:p w14:paraId="6EAC39C1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i/>
                <w:sz w:val="20"/>
                <w:szCs w:val="18"/>
              </w:rPr>
              <w:t>p-value</w:t>
            </w:r>
          </w:p>
        </w:tc>
        <w:tc>
          <w:tcPr>
            <w:tcW w:w="1214" w:type="dxa"/>
          </w:tcPr>
          <w:p w14:paraId="60309819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(</w:t>
            </w:r>
            <w:r w:rsidRPr="009E43CA">
              <w:rPr>
                <w:rFonts w:ascii="Times New Roman" w:eastAsia="Times New Roman" w:hAnsi="Times New Roman" w:cs="Times New Roman"/>
                <w:b/>
                <w:i/>
                <w:sz w:val="20"/>
                <w:szCs w:val="18"/>
              </w:rPr>
              <w:t>p &lt; 0.05</w:t>
            </w: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)?</w:t>
            </w:r>
          </w:p>
        </w:tc>
        <w:tc>
          <w:tcPr>
            <w:tcW w:w="2079" w:type="dxa"/>
          </w:tcPr>
          <w:p w14:paraId="4347E201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 (</w:t>
            </w:r>
            <w:proofErr w:type="spellStart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DFn</w:t>
            </w:r>
            <w:proofErr w:type="spellEnd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DFd</w:t>
            </w:r>
            <w:proofErr w:type="spellEnd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597" w:type="dxa"/>
          </w:tcPr>
          <w:p w14:paraId="37B621EC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Geisser</w:t>
            </w:r>
            <w:proofErr w:type="spellEnd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-Greenhouse's epsilon</w:t>
            </w:r>
          </w:p>
        </w:tc>
      </w:tr>
      <w:tr w:rsidR="00946DA7" w:rsidRPr="009E43CA" w14:paraId="429142F4" w14:textId="77777777" w:rsidTr="00165015">
        <w:trPr>
          <w:trHeight w:val="247"/>
          <w:jc w:val="center"/>
        </w:trPr>
        <w:tc>
          <w:tcPr>
            <w:tcW w:w="2128" w:type="dxa"/>
          </w:tcPr>
          <w:p w14:paraId="74481E70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16"/>
              </w:rPr>
              <w:t>Treatment (culture)</w:t>
            </w:r>
          </w:p>
        </w:tc>
        <w:tc>
          <w:tcPr>
            <w:tcW w:w="1275" w:type="dxa"/>
          </w:tcPr>
          <w:p w14:paraId="0DC4A381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16"/>
              </w:rPr>
              <w:t>0.0218</w:t>
            </w:r>
          </w:p>
        </w:tc>
        <w:tc>
          <w:tcPr>
            <w:tcW w:w="1214" w:type="dxa"/>
          </w:tcPr>
          <w:p w14:paraId="4BC1463B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16"/>
              </w:rPr>
              <w:t>Yes</w:t>
            </w:r>
          </w:p>
        </w:tc>
        <w:tc>
          <w:tcPr>
            <w:tcW w:w="2079" w:type="dxa"/>
          </w:tcPr>
          <w:p w14:paraId="50B03261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18"/>
                <w:szCs w:val="16"/>
              </w:rPr>
              <w:t>F (1.719, 10.31) = 5.978</w:t>
            </w:r>
          </w:p>
        </w:tc>
        <w:tc>
          <w:tcPr>
            <w:tcW w:w="2597" w:type="dxa"/>
          </w:tcPr>
          <w:p w14:paraId="12899120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18"/>
                <w:szCs w:val="16"/>
              </w:rPr>
              <w:t>0.4297</w:t>
            </w:r>
          </w:p>
        </w:tc>
      </w:tr>
      <w:tr w:rsidR="00946DA7" w:rsidRPr="009E43CA" w14:paraId="651065E4" w14:textId="77777777" w:rsidTr="00165015">
        <w:trPr>
          <w:trHeight w:val="267"/>
          <w:jc w:val="center"/>
        </w:trPr>
        <w:tc>
          <w:tcPr>
            <w:tcW w:w="2128" w:type="dxa"/>
          </w:tcPr>
          <w:p w14:paraId="59C26BAC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Multiple comparisons</w:t>
            </w:r>
          </w:p>
        </w:tc>
        <w:tc>
          <w:tcPr>
            <w:tcW w:w="1275" w:type="dxa"/>
          </w:tcPr>
          <w:p w14:paraId="12A987F1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Mean Diff.</w:t>
            </w:r>
          </w:p>
        </w:tc>
        <w:tc>
          <w:tcPr>
            <w:tcW w:w="1214" w:type="dxa"/>
          </w:tcPr>
          <w:p w14:paraId="0CD0F5F5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SE of diff.</w:t>
            </w:r>
          </w:p>
        </w:tc>
        <w:tc>
          <w:tcPr>
            <w:tcW w:w="2079" w:type="dxa"/>
          </w:tcPr>
          <w:p w14:paraId="47785D78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i/>
                <w:sz w:val="20"/>
                <w:szCs w:val="18"/>
              </w:rPr>
              <w:t>q-value</w:t>
            </w:r>
          </w:p>
        </w:tc>
        <w:tc>
          <w:tcPr>
            <w:tcW w:w="2597" w:type="dxa"/>
          </w:tcPr>
          <w:p w14:paraId="6FA69789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i/>
                <w:sz w:val="20"/>
                <w:szCs w:val="18"/>
              </w:rPr>
              <w:t>p-value</w:t>
            </w:r>
          </w:p>
        </w:tc>
      </w:tr>
      <w:tr w:rsidR="00946DA7" w:rsidRPr="009E43CA" w14:paraId="0329CE7A" w14:textId="77777777" w:rsidTr="00165015">
        <w:trPr>
          <w:trHeight w:val="247"/>
          <w:jc w:val="center"/>
        </w:trPr>
        <w:tc>
          <w:tcPr>
            <w:tcW w:w="2128" w:type="dxa"/>
          </w:tcPr>
          <w:p w14:paraId="4121D73C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CBS vs. C</w:t>
            </w:r>
          </w:p>
        </w:tc>
        <w:tc>
          <w:tcPr>
            <w:tcW w:w="1275" w:type="dxa"/>
          </w:tcPr>
          <w:p w14:paraId="4A4AF8DB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21.98</w:t>
            </w:r>
          </w:p>
        </w:tc>
        <w:tc>
          <w:tcPr>
            <w:tcW w:w="1214" w:type="dxa"/>
          </w:tcPr>
          <w:p w14:paraId="3939BE27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3.131</w:t>
            </w:r>
          </w:p>
        </w:tc>
        <w:tc>
          <w:tcPr>
            <w:tcW w:w="2079" w:type="dxa"/>
          </w:tcPr>
          <w:p w14:paraId="7740BAC7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0.0045</w:t>
            </w:r>
          </w:p>
        </w:tc>
        <w:tc>
          <w:tcPr>
            <w:tcW w:w="2597" w:type="dxa"/>
          </w:tcPr>
          <w:p w14:paraId="094A519E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0.0009</w:t>
            </w:r>
          </w:p>
        </w:tc>
      </w:tr>
      <w:tr w:rsidR="00946DA7" w:rsidRPr="009E43CA" w14:paraId="34B852AE" w14:textId="77777777" w:rsidTr="00165015">
        <w:trPr>
          <w:trHeight w:val="247"/>
          <w:jc w:val="center"/>
        </w:trPr>
        <w:tc>
          <w:tcPr>
            <w:tcW w:w="2128" w:type="dxa"/>
          </w:tcPr>
          <w:p w14:paraId="75E2DB02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CB vs. C</w:t>
            </w:r>
          </w:p>
        </w:tc>
        <w:tc>
          <w:tcPr>
            <w:tcW w:w="1275" w:type="dxa"/>
          </w:tcPr>
          <w:p w14:paraId="1AF8E0E1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-3.724</w:t>
            </w:r>
          </w:p>
        </w:tc>
        <w:tc>
          <w:tcPr>
            <w:tcW w:w="1214" w:type="dxa"/>
          </w:tcPr>
          <w:p w14:paraId="58D7D999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0.9563</w:t>
            </w:r>
          </w:p>
        </w:tc>
        <w:tc>
          <w:tcPr>
            <w:tcW w:w="2079" w:type="dxa"/>
          </w:tcPr>
          <w:p w14:paraId="6BC3B5D2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0.0229</w:t>
            </w:r>
          </w:p>
        </w:tc>
        <w:tc>
          <w:tcPr>
            <w:tcW w:w="2597" w:type="dxa"/>
          </w:tcPr>
          <w:p w14:paraId="4E232110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0.0115</w:t>
            </w:r>
          </w:p>
        </w:tc>
      </w:tr>
      <w:tr w:rsidR="00946DA7" w:rsidRPr="009E43CA" w14:paraId="73B051F6" w14:textId="77777777" w:rsidTr="00165015">
        <w:trPr>
          <w:trHeight w:val="247"/>
          <w:jc w:val="center"/>
        </w:trPr>
        <w:tc>
          <w:tcPr>
            <w:tcW w:w="2128" w:type="dxa"/>
          </w:tcPr>
          <w:p w14:paraId="1E48BE52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CBS+INJ vs. C</w:t>
            </w:r>
          </w:p>
        </w:tc>
        <w:tc>
          <w:tcPr>
            <w:tcW w:w="1275" w:type="dxa"/>
          </w:tcPr>
          <w:p w14:paraId="67BA12D9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23.94</w:t>
            </w:r>
          </w:p>
        </w:tc>
        <w:tc>
          <w:tcPr>
            <w:tcW w:w="1214" w:type="dxa"/>
          </w:tcPr>
          <w:p w14:paraId="6871FE79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6.107</w:t>
            </w:r>
          </w:p>
        </w:tc>
        <w:tc>
          <w:tcPr>
            <w:tcW w:w="2079" w:type="dxa"/>
          </w:tcPr>
          <w:p w14:paraId="783C5A85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0.0229</w:t>
            </w:r>
          </w:p>
        </w:tc>
        <w:tc>
          <w:tcPr>
            <w:tcW w:w="2597" w:type="dxa"/>
          </w:tcPr>
          <w:p w14:paraId="3E69961B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0.0112</w:t>
            </w:r>
          </w:p>
        </w:tc>
      </w:tr>
      <w:tr w:rsidR="00946DA7" w:rsidRPr="009E43CA" w14:paraId="6C622DBD" w14:textId="77777777" w:rsidTr="00165015">
        <w:trPr>
          <w:trHeight w:val="247"/>
          <w:jc w:val="center"/>
        </w:trPr>
        <w:tc>
          <w:tcPr>
            <w:tcW w:w="2128" w:type="dxa"/>
          </w:tcPr>
          <w:p w14:paraId="4E45477F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CB vs. CBS</w:t>
            </w:r>
          </w:p>
        </w:tc>
        <w:tc>
          <w:tcPr>
            <w:tcW w:w="1275" w:type="dxa"/>
          </w:tcPr>
          <w:p w14:paraId="52D4BA2A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-25.71</w:t>
            </w:r>
          </w:p>
        </w:tc>
        <w:tc>
          <w:tcPr>
            <w:tcW w:w="1214" w:type="dxa"/>
          </w:tcPr>
          <w:p w14:paraId="45F6ADBB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3.052</w:t>
            </w:r>
          </w:p>
        </w:tc>
        <w:tc>
          <w:tcPr>
            <w:tcW w:w="2079" w:type="dxa"/>
          </w:tcPr>
          <w:p w14:paraId="2373BBEC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0.0007</w:t>
            </w:r>
          </w:p>
        </w:tc>
        <w:tc>
          <w:tcPr>
            <w:tcW w:w="2597" w:type="dxa"/>
          </w:tcPr>
          <w:p w14:paraId="29FD102C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946DA7" w:rsidRPr="009E43CA" w14:paraId="210E6B32" w14:textId="77777777" w:rsidTr="00165015">
        <w:trPr>
          <w:trHeight w:val="247"/>
          <w:jc w:val="center"/>
        </w:trPr>
        <w:tc>
          <w:tcPr>
            <w:tcW w:w="2128" w:type="dxa"/>
          </w:tcPr>
          <w:p w14:paraId="0D81AFFD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CBS+INJ vs. CB</w:t>
            </w:r>
          </w:p>
        </w:tc>
        <w:tc>
          <w:tcPr>
            <w:tcW w:w="1275" w:type="dxa"/>
          </w:tcPr>
          <w:p w14:paraId="434927FE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27.66</w:t>
            </w:r>
          </w:p>
        </w:tc>
        <w:tc>
          <w:tcPr>
            <w:tcW w:w="1214" w:type="dxa"/>
          </w:tcPr>
          <w:p w14:paraId="6890261E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6.434</w:t>
            </w:r>
          </w:p>
        </w:tc>
        <w:tc>
          <w:tcPr>
            <w:tcW w:w="2079" w:type="dxa"/>
          </w:tcPr>
          <w:p w14:paraId="7D134DD9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0.0119</w:t>
            </w:r>
          </w:p>
        </w:tc>
        <w:tc>
          <w:tcPr>
            <w:tcW w:w="2597" w:type="dxa"/>
          </w:tcPr>
          <w:p w14:paraId="689E6ED2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0.0036</w:t>
            </w:r>
          </w:p>
        </w:tc>
      </w:tr>
      <w:tr w:rsidR="00946DA7" w:rsidRPr="009E43CA" w14:paraId="63A4209D" w14:textId="77777777" w:rsidTr="00165015">
        <w:trPr>
          <w:trHeight w:val="271"/>
          <w:jc w:val="center"/>
        </w:trPr>
        <w:tc>
          <w:tcPr>
            <w:tcW w:w="9294" w:type="dxa"/>
            <w:gridSpan w:val="5"/>
          </w:tcPr>
          <w:p w14:paraId="41332F23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Cs w:val="16"/>
              </w:rPr>
              <w:t>IL-1 release</w:t>
            </w:r>
          </w:p>
        </w:tc>
      </w:tr>
      <w:tr w:rsidR="00946DA7" w:rsidRPr="009E43CA" w14:paraId="612F128F" w14:textId="77777777" w:rsidTr="00165015">
        <w:trPr>
          <w:trHeight w:val="247"/>
          <w:jc w:val="center"/>
        </w:trPr>
        <w:tc>
          <w:tcPr>
            <w:tcW w:w="2128" w:type="dxa"/>
          </w:tcPr>
          <w:p w14:paraId="2A840B24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Fixed effect (type III)</w:t>
            </w:r>
          </w:p>
        </w:tc>
        <w:tc>
          <w:tcPr>
            <w:tcW w:w="1275" w:type="dxa"/>
          </w:tcPr>
          <w:p w14:paraId="26AC3155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i/>
                <w:sz w:val="20"/>
                <w:szCs w:val="18"/>
              </w:rPr>
              <w:t>p-value</w:t>
            </w:r>
          </w:p>
        </w:tc>
        <w:tc>
          <w:tcPr>
            <w:tcW w:w="1214" w:type="dxa"/>
          </w:tcPr>
          <w:p w14:paraId="36ED47C5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(</w:t>
            </w:r>
            <w:r w:rsidRPr="009E43CA">
              <w:rPr>
                <w:rFonts w:ascii="Times New Roman" w:eastAsia="Times New Roman" w:hAnsi="Times New Roman" w:cs="Times New Roman"/>
                <w:b/>
                <w:i/>
                <w:sz w:val="20"/>
                <w:szCs w:val="18"/>
              </w:rPr>
              <w:t>p &lt; 0.05</w:t>
            </w: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)?</w:t>
            </w:r>
          </w:p>
        </w:tc>
        <w:tc>
          <w:tcPr>
            <w:tcW w:w="2079" w:type="dxa"/>
          </w:tcPr>
          <w:p w14:paraId="47E72BC1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 (</w:t>
            </w:r>
            <w:proofErr w:type="spellStart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DFn</w:t>
            </w:r>
            <w:proofErr w:type="spellEnd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DFd</w:t>
            </w:r>
            <w:proofErr w:type="spellEnd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597" w:type="dxa"/>
          </w:tcPr>
          <w:p w14:paraId="0A866721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Geisser</w:t>
            </w:r>
            <w:proofErr w:type="spellEnd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-Greenhouse's epsilon</w:t>
            </w:r>
          </w:p>
        </w:tc>
      </w:tr>
      <w:tr w:rsidR="00946DA7" w:rsidRPr="009E43CA" w14:paraId="3EE45831" w14:textId="77777777" w:rsidTr="00165015">
        <w:trPr>
          <w:trHeight w:val="247"/>
          <w:jc w:val="center"/>
        </w:trPr>
        <w:tc>
          <w:tcPr>
            <w:tcW w:w="2128" w:type="dxa"/>
          </w:tcPr>
          <w:p w14:paraId="65E7F347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16"/>
              </w:rPr>
              <w:t>Treatment (culture)</w:t>
            </w:r>
          </w:p>
        </w:tc>
        <w:tc>
          <w:tcPr>
            <w:tcW w:w="1275" w:type="dxa"/>
          </w:tcPr>
          <w:p w14:paraId="0E6CEA40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16"/>
              </w:rPr>
              <w:t>0.0021</w:t>
            </w:r>
          </w:p>
        </w:tc>
        <w:tc>
          <w:tcPr>
            <w:tcW w:w="1214" w:type="dxa"/>
          </w:tcPr>
          <w:p w14:paraId="03634B9B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16"/>
              </w:rPr>
              <w:t>Yes</w:t>
            </w:r>
          </w:p>
        </w:tc>
        <w:tc>
          <w:tcPr>
            <w:tcW w:w="2079" w:type="dxa"/>
          </w:tcPr>
          <w:p w14:paraId="13582F2F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18"/>
                <w:szCs w:val="16"/>
              </w:rPr>
              <w:t>F (1.651, 9.906) = 13.29</w:t>
            </w:r>
          </w:p>
        </w:tc>
        <w:tc>
          <w:tcPr>
            <w:tcW w:w="2597" w:type="dxa"/>
          </w:tcPr>
          <w:p w14:paraId="3916E88E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18"/>
                <w:szCs w:val="16"/>
              </w:rPr>
              <w:t>0.4127</w:t>
            </w:r>
          </w:p>
        </w:tc>
      </w:tr>
      <w:tr w:rsidR="00946DA7" w:rsidRPr="009E43CA" w14:paraId="72C6405D" w14:textId="77777777" w:rsidTr="00165015">
        <w:trPr>
          <w:trHeight w:val="271"/>
          <w:jc w:val="center"/>
        </w:trPr>
        <w:tc>
          <w:tcPr>
            <w:tcW w:w="2128" w:type="dxa"/>
          </w:tcPr>
          <w:p w14:paraId="59182A03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Multiple comparisons</w:t>
            </w:r>
          </w:p>
        </w:tc>
        <w:tc>
          <w:tcPr>
            <w:tcW w:w="1275" w:type="dxa"/>
          </w:tcPr>
          <w:p w14:paraId="0F10A99B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Mean Diff.</w:t>
            </w:r>
          </w:p>
        </w:tc>
        <w:tc>
          <w:tcPr>
            <w:tcW w:w="1214" w:type="dxa"/>
          </w:tcPr>
          <w:p w14:paraId="0D476419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SE of diff.</w:t>
            </w:r>
          </w:p>
        </w:tc>
        <w:tc>
          <w:tcPr>
            <w:tcW w:w="2079" w:type="dxa"/>
          </w:tcPr>
          <w:p w14:paraId="06D7BCD2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i/>
                <w:sz w:val="20"/>
                <w:szCs w:val="18"/>
              </w:rPr>
              <w:t>q-value</w:t>
            </w:r>
          </w:p>
        </w:tc>
        <w:tc>
          <w:tcPr>
            <w:tcW w:w="2597" w:type="dxa"/>
          </w:tcPr>
          <w:p w14:paraId="1D737E70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18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i/>
                <w:sz w:val="20"/>
                <w:szCs w:val="18"/>
              </w:rPr>
              <w:t>p-value</w:t>
            </w:r>
          </w:p>
        </w:tc>
      </w:tr>
      <w:tr w:rsidR="00946DA7" w:rsidRPr="009E43CA" w14:paraId="52134961" w14:textId="77777777" w:rsidTr="00165015">
        <w:trPr>
          <w:trHeight w:val="247"/>
          <w:jc w:val="center"/>
        </w:trPr>
        <w:tc>
          <w:tcPr>
            <w:tcW w:w="2128" w:type="dxa"/>
          </w:tcPr>
          <w:p w14:paraId="3AA01A09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S vs. C</w:t>
            </w:r>
          </w:p>
        </w:tc>
        <w:tc>
          <w:tcPr>
            <w:tcW w:w="1275" w:type="dxa"/>
          </w:tcPr>
          <w:p w14:paraId="2B1394A0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28.84</w:t>
            </w:r>
          </w:p>
        </w:tc>
        <w:tc>
          <w:tcPr>
            <w:tcW w:w="1214" w:type="dxa"/>
          </w:tcPr>
          <w:p w14:paraId="2939914C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8.372</w:t>
            </w:r>
          </w:p>
        </w:tc>
        <w:tc>
          <w:tcPr>
            <w:tcW w:w="2079" w:type="dxa"/>
          </w:tcPr>
          <w:p w14:paraId="2087DBEA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0.0305</w:t>
            </w:r>
          </w:p>
        </w:tc>
        <w:tc>
          <w:tcPr>
            <w:tcW w:w="2597" w:type="dxa"/>
          </w:tcPr>
          <w:p w14:paraId="170C688B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0.0183</w:t>
            </w:r>
          </w:p>
        </w:tc>
      </w:tr>
      <w:tr w:rsidR="00946DA7" w:rsidRPr="009E43CA" w14:paraId="09EDF9EB" w14:textId="77777777" w:rsidTr="00165015">
        <w:trPr>
          <w:trHeight w:val="247"/>
          <w:jc w:val="center"/>
        </w:trPr>
        <w:tc>
          <w:tcPr>
            <w:tcW w:w="2128" w:type="dxa"/>
          </w:tcPr>
          <w:p w14:paraId="48F2E082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CBS vs. C</w:t>
            </w:r>
          </w:p>
        </w:tc>
        <w:tc>
          <w:tcPr>
            <w:tcW w:w="1275" w:type="dxa"/>
          </w:tcPr>
          <w:p w14:paraId="289BC600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23.49</w:t>
            </w:r>
          </w:p>
        </w:tc>
        <w:tc>
          <w:tcPr>
            <w:tcW w:w="1214" w:type="dxa"/>
          </w:tcPr>
          <w:p w14:paraId="7B07C19E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4.617</w:t>
            </w:r>
          </w:p>
        </w:tc>
        <w:tc>
          <w:tcPr>
            <w:tcW w:w="2079" w:type="dxa"/>
          </w:tcPr>
          <w:p w14:paraId="739BBF82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0.0106</w:t>
            </w:r>
          </w:p>
        </w:tc>
        <w:tc>
          <w:tcPr>
            <w:tcW w:w="2597" w:type="dxa"/>
          </w:tcPr>
          <w:p w14:paraId="390EDAD5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0.0038</w:t>
            </w:r>
          </w:p>
        </w:tc>
      </w:tr>
      <w:tr w:rsidR="00946DA7" w:rsidRPr="009E43CA" w14:paraId="5BF0B246" w14:textId="77777777" w:rsidTr="00165015">
        <w:trPr>
          <w:trHeight w:val="247"/>
          <w:jc w:val="center"/>
        </w:trPr>
        <w:tc>
          <w:tcPr>
            <w:tcW w:w="2128" w:type="dxa"/>
          </w:tcPr>
          <w:p w14:paraId="09996C5D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CBS+INJ vs. C</w:t>
            </w:r>
          </w:p>
        </w:tc>
        <w:tc>
          <w:tcPr>
            <w:tcW w:w="1275" w:type="dxa"/>
          </w:tcPr>
          <w:p w14:paraId="5DDEE3E8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46.87</w:t>
            </w:r>
          </w:p>
        </w:tc>
        <w:tc>
          <w:tcPr>
            <w:tcW w:w="1214" w:type="dxa"/>
          </w:tcPr>
          <w:p w14:paraId="4ADA16FE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10.28</w:t>
            </w:r>
          </w:p>
        </w:tc>
        <w:tc>
          <w:tcPr>
            <w:tcW w:w="2079" w:type="dxa"/>
          </w:tcPr>
          <w:p w14:paraId="2BB0F4B4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0.0121</w:t>
            </w:r>
          </w:p>
        </w:tc>
        <w:tc>
          <w:tcPr>
            <w:tcW w:w="2597" w:type="dxa"/>
          </w:tcPr>
          <w:p w14:paraId="3EA85C7B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0.0061</w:t>
            </w:r>
          </w:p>
        </w:tc>
      </w:tr>
      <w:tr w:rsidR="00946DA7" w:rsidRPr="009E43CA" w14:paraId="5E3104B2" w14:textId="77777777" w:rsidTr="00165015">
        <w:trPr>
          <w:trHeight w:val="247"/>
          <w:jc w:val="center"/>
        </w:trPr>
        <w:tc>
          <w:tcPr>
            <w:tcW w:w="2128" w:type="dxa"/>
          </w:tcPr>
          <w:p w14:paraId="3BF40E3B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CB vs. S</w:t>
            </w:r>
          </w:p>
        </w:tc>
        <w:tc>
          <w:tcPr>
            <w:tcW w:w="1275" w:type="dxa"/>
          </w:tcPr>
          <w:p w14:paraId="1CD2CF5E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-34.19</w:t>
            </w:r>
          </w:p>
        </w:tc>
        <w:tc>
          <w:tcPr>
            <w:tcW w:w="1214" w:type="dxa"/>
          </w:tcPr>
          <w:p w14:paraId="5E6A0C22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6.893</w:t>
            </w:r>
          </w:p>
        </w:tc>
        <w:tc>
          <w:tcPr>
            <w:tcW w:w="2079" w:type="dxa"/>
          </w:tcPr>
          <w:p w14:paraId="25605D07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0.0106</w:t>
            </w:r>
          </w:p>
        </w:tc>
        <w:tc>
          <w:tcPr>
            <w:tcW w:w="2597" w:type="dxa"/>
          </w:tcPr>
          <w:p w14:paraId="7CDDA5DD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0.0042</w:t>
            </w:r>
          </w:p>
        </w:tc>
      </w:tr>
      <w:tr w:rsidR="00946DA7" w:rsidRPr="009E43CA" w14:paraId="5E24B202" w14:textId="77777777" w:rsidTr="00165015">
        <w:trPr>
          <w:trHeight w:val="247"/>
          <w:jc w:val="center"/>
        </w:trPr>
        <w:tc>
          <w:tcPr>
            <w:tcW w:w="2128" w:type="dxa"/>
          </w:tcPr>
          <w:p w14:paraId="198E12C8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CB vs. CBS</w:t>
            </w:r>
          </w:p>
        </w:tc>
        <w:tc>
          <w:tcPr>
            <w:tcW w:w="1275" w:type="dxa"/>
          </w:tcPr>
          <w:p w14:paraId="7A734EA1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-28.84</w:t>
            </w:r>
          </w:p>
        </w:tc>
        <w:tc>
          <w:tcPr>
            <w:tcW w:w="1214" w:type="dxa"/>
          </w:tcPr>
          <w:p w14:paraId="349C7DBC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5.474</w:t>
            </w:r>
          </w:p>
        </w:tc>
        <w:tc>
          <w:tcPr>
            <w:tcW w:w="2079" w:type="dxa"/>
          </w:tcPr>
          <w:p w14:paraId="729069E3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0.0106</w:t>
            </w:r>
          </w:p>
        </w:tc>
        <w:tc>
          <w:tcPr>
            <w:tcW w:w="2597" w:type="dxa"/>
          </w:tcPr>
          <w:p w14:paraId="293B2C71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0.0012</w:t>
            </w:r>
          </w:p>
        </w:tc>
      </w:tr>
      <w:tr w:rsidR="00946DA7" w:rsidRPr="009E43CA" w14:paraId="0F6A5B97" w14:textId="77777777" w:rsidTr="00165015">
        <w:trPr>
          <w:trHeight w:val="247"/>
          <w:jc w:val="center"/>
        </w:trPr>
        <w:tc>
          <w:tcPr>
            <w:tcW w:w="2128" w:type="dxa"/>
          </w:tcPr>
          <w:p w14:paraId="40CDD117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CBS+INJ vs. CBS</w:t>
            </w:r>
          </w:p>
        </w:tc>
        <w:tc>
          <w:tcPr>
            <w:tcW w:w="1275" w:type="dxa"/>
          </w:tcPr>
          <w:p w14:paraId="32DB3B72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23.38</w:t>
            </w:r>
          </w:p>
        </w:tc>
        <w:tc>
          <w:tcPr>
            <w:tcW w:w="1214" w:type="dxa"/>
          </w:tcPr>
          <w:p w14:paraId="1F8440F5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8.435</w:t>
            </w:r>
          </w:p>
        </w:tc>
        <w:tc>
          <w:tcPr>
            <w:tcW w:w="2079" w:type="dxa"/>
          </w:tcPr>
          <w:p w14:paraId="2FBCC7DA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0.0395</w:t>
            </w:r>
          </w:p>
        </w:tc>
        <w:tc>
          <w:tcPr>
            <w:tcW w:w="2597" w:type="dxa"/>
          </w:tcPr>
          <w:p w14:paraId="784BCFA8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0.0276</w:t>
            </w:r>
          </w:p>
        </w:tc>
      </w:tr>
      <w:tr w:rsidR="00946DA7" w:rsidRPr="009E43CA" w14:paraId="63F2FE70" w14:textId="77777777" w:rsidTr="00165015">
        <w:trPr>
          <w:trHeight w:val="247"/>
          <w:jc w:val="center"/>
        </w:trPr>
        <w:tc>
          <w:tcPr>
            <w:tcW w:w="2128" w:type="dxa"/>
          </w:tcPr>
          <w:p w14:paraId="7E48778F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CBS+INJ vs. CB</w:t>
            </w:r>
          </w:p>
        </w:tc>
        <w:tc>
          <w:tcPr>
            <w:tcW w:w="1275" w:type="dxa"/>
          </w:tcPr>
          <w:p w14:paraId="3D1FA2A2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52.21</w:t>
            </w:r>
          </w:p>
        </w:tc>
        <w:tc>
          <w:tcPr>
            <w:tcW w:w="1214" w:type="dxa"/>
          </w:tcPr>
          <w:p w14:paraId="01AEFA18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12.50</w:t>
            </w:r>
          </w:p>
        </w:tc>
        <w:tc>
          <w:tcPr>
            <w:tcW w:w="2079" w:type="dxa"/>
          </w:tcPr>
          <w:p w14:paraId="30BD2B02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0.0106</w:t>
            </w:r>
          </w:p>
        </w:tc>
        <w:tc>
          <w:tcPr>
            <w:tcW w:w="2597" w:type="dxa"/>
          </w:tcPr>
          <w:p w14:paraId="6427BFB9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0.0041</w:t>
            </w:r>
          </w:p>
        </w:tc>
      </w:tr>
      <w:tr w:rsidR="00946DA7" w:rsidRPr="009E43CA" w14:paraId="3D00EC0D" w14:textId="77777777" w:rsidTr="00165015">
        <w:trPr>
          <w:trHeight w:val="284"/>
          <w:jc w:val="center"/>
        </w:trPr>
        <w:tc>
          <w:tcPr>
            <w:tcW w:w="9294" w:type="dxa"/>
            <w:gridSpan w:val="5"/>
          </w:tcPr>
          <w:p w14:paraId="7C17ED8B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Cs w:val="20"/>
              </w:rPr>
              <w:t>IFN</w:t>
            </w:r>
            <w:r w:rsidRPr="009E43CA">
              <w:rPr>
                <w:rFonts w:ascii="Times New Roman" w:eastAsia="Times New Roman" w:hAnsi="Times New Roman" w:cs="Times New Roman"/>
                <w:b/>
                <w:szCs w:val="20"/>
              </w:rPr>
              <w:sym w:font="Symbol" w:char="F067"/>
            </w:r>
            <w:r w:rsidRPr="009E43CA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 release</w:t>
            </w:r>
          </w:p>
        </w:tc>
      </w:tr>
      <w:tr w:rsidR="00946DA7" w:rsidRPr="009E43CA" w14:paraId="38A86E3C" w14:textId="77777777" w:rsidTr="00165015">
        <w:trPr>
          <w:trHeight w:val="247"/>
          <w:jc w:val="center"/>
        </w:trPr>
        <w:tc>
          <w:tcPr>
            <w:tcW w:w="2128" w:type="dxa"/>
          </w:tcPr>
          <w:p w14:paraId="676C809E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Fixed effect (type III)</w:t>
            </w:r>
          </w:p>
        </w:tc>
        <w:tc>
          <w:tcPr>
            <w:tcW w:w="1275" w:type="dxa"/>
          </w:tcPr>
          <w:p w14:paraId="488F1BB1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i/>
                <w:sz w:val="20"/>
                <w:szCs w:val="18"/>
              </w:rPr>
              <w:t>p-value</w:t>
            </w:r>
          </w:p>
        </w:tc>
        <w:tc>
          <w:tcPr>
            <w:tcW w:w="1214" w:type="dxa"/>
          </w:tcPr>
          <w:p w14:paraId="35263D87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(</w:t>
            </w:r>
            <w:r w:rsidRPr="009E43CA">
              <w:rPr>
                <w:rFonts w:ascii="Times New Roman" w:eastAsia="Times New Roman" w:hAnsi="Times New Roman" w:cs="Times New Roman"/>
                <w:b/>
                <w:i/>
                <w:sz w:val="20"/>
                <w:szCs w:val="18"/>
              </w:rPr>
              <w:t>p &lt; 0.05</w:t>
            </w: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)?</w:t>
            </w:r>
          </w:p>
        </w:tc>
        <w:tc>
          <w:tcPr>
            <w:tcW w:w="2079" w:type="dxa"/>
          </w:tcPr>
          <w:p w14:paraId="171330EC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 (</w:t>
            </w:r>
            <w:proofErr w:type="spellStart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DFn</w:t>
            </w:r>
            <w:proofErr w:type="spellEnd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DFd</w:t>
            </w:r>
            <w:proofErr w:type="spellEnd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597" w:type="dxa"/>
          </w:tcPr>
          <w:p w14:paraId="56488F25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Geisser</w:t>
            </w:r>
            <w:proofErr w:type="spellEnd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-Greenhouse's epsilon</w:t>
            </w:r>
          </w:p>
        </w:tc>
      </w:tr>
      <w:tr w:rsidR="00946DA7" w:rsidRPr="009E43CA" w14:paraId="18261489" w14:textId="77777777" w:rsidTr="00165015">
        <w:trPr>
          <w:trHeight w:val="247"/>
          <w:jc w:val="center"/>
        </w:trPr>
        <w:tc>
          <w:tcPr>
            <w:tcW w:w="2128" w:type="dxa"/>
          </w:tcPr>
          <w:p w14:paraId="3099CDF0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16"/>
              </w:rPr>
              <w:t>Treatment (culture)</w:t>
            </w:r>
          </w:p>
        </w:tc>
        <w:tc>
          <w:tcPr>
            <w:tcW w:w="1275" w:type="dxa"/>
          </w:tcPr>
          <w:p w14:paraId="177E375F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16"/>
              </w:rPr>
              <w:t>0.0045</w:t>
            </w:r>
          </w:p>
        </w:tc>
        <w:tc>
          <w:tcPr>
            <w:tcW w:w="1214" w:type="dxa"/>
          </w:tcPr>
          <w:p w14:paraId="601F006A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16"/>
              </w:rPr>
              <w:t>Yes</w:t>
            </w:r>
          </w:p>
        </w:tc>
        <w:tc>
          <w:tcPr>
            <w:tcW w:w="2079" w:type="dxa"/>
          </w:tcPr>
          <w:p w14:paraId="205FD899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18"/>
                <w:szCs w:val="16"/>
              </w:rPr>
              <w:t>F (1.332, 7.993) = 13.52</w:t>
            </w:r>
          </w:p>
        </w:tc>
        <w:tc>
          <w:tcPr>
            <w:tcW w:w="2597" w:type="dxa"/>
          </w:tcPr>
          <w:p w14:paraId="18052340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9E43CA">
              <w:rPr>
                <w:rFonts w:ascii="Times New Roman" w:eastAsia="Times New Roman" w:hAnsi="Times New Roman" w:cs="Times New Roman"/>
                <w:sz w:val="18"/>
                <w:szCs w:val="16"/>
              </w:rPr>
              <w:t>0.3330</w:t>
            </w:r>
          </w:p>
        </w:tc>
      </w:tr>
      <w:tr w:rsidR="00946DA7" w:rsidRPr="009E43CA" w14:paraId="33EABA2E" w14:textId="77777777" w:rsidTr="00165015">
        <w:trPr>
          <w:trHeight w:val="247"/>
          <w:jc w:val="center"/>
        </w:trPr>
        <w:tc>
          <w:tcPr>
            <w:tcW w:w="2128" w:type="dxa"/>
          </w:tcPr>
          <w:p w14:paraId="07EE8DC9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Multiple comparisons</w:t>
            </w:r>
          </w:p>
        </w:tc>
        <w:tc>
          <w:tcPr>
            <w:tcW w:w="1275" w:type="dxa"/>
          </w:tcPr>
          <w:p w14:paraId="65C20C78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Mean Diff.</w:t>
            </w:r>
          </w:p>
        </w:tc>
        <w:tc>
          <w:tcPr>
            <w:tcW w:w="1214" w:type="dxa"/>
          </w:tcPr>
          <w:p w14:paraId="60653720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SE of diff.</w:t>
            </w:r>
          </w:p>
        </w:tc>
        <w:tc>
          <w:tcPr>
            <w:tcW w:w="2079" w:type="dxa"/>
          </w:tcPr>
          <w:p w14:paraId="2600B72B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i/>
                <w:sz w:val="20"/>
                <w:szCs w:val="18"/>
              </w:rPr>
              <w:t>q-value</w:t>
            </w:r>
          </w:p>
        </w:tc>
        <w:tc>
          <w:tcPr>
            <w:tcW w:w="2597" w:type="dxa"/>
          </w:tcPr>
          <w:p w14:paraId="047FBFB8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i/>
                <w:sz w:val="20"/>
                <w:szCs w:val="18"/>
              </w:rPr>
              <w:t>p-value</w:t>
            </w:r>
          </w:p>
        </w:tc>
      </w:tr>
      <w:tr w:rsidR="00946DA7" w:rsidRPr="009E43CA" w14:paraId="64271401" w14:textId="77777777" w:rsidTr="00165015">
        <w:trPr>
          <w:trHeight w:val="247"/>
          <w:jc w:val="center"/>
        </w:trPr>
        <w:tc>
          <w:tcPr>
            <w:tcW w:w="2128" w:type="dxa"/>
          </w:tcPr>
          <w:p w14:paraId="4EF5435D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CBS vs. C</w:t>
            </w:r>
          </w:p>
        </w:tc>
        <w:tc>
          <w:tcPr>
            <w:tcW w:w="1275" w:type="dxa"/>
          </w:tcPr>
          <w:p w14:paraId="322619A8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44.05</w:t>
            </w:r>
          </w:p>
        </w:tc>
        <w:tc>
          <w:tcPr>
            <w:tcW w:w="1214" w:type="dxa"/>
          </w:tcPr>
          <w:p w14:paraId="7AB317D2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8.358</w:t>
            </w:r>
          </w:p>
        </w:tc>
        <w:tc>
          <w:tcPr>
            <w:tcW w:w="2079" w:type="dxa"/>
          </w:tcPr>
          <w:p w14:paraId="43A5D2AB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0.0146</w:t>
            </w:r>
          </w:p>
        </w:tc>
        <w:tc>
          <w:tcPr>
            <w:tcW w:w="2597" w:type="dxa"/>
          </w:tcPr>
          <w:p w14:paraId="4B8FBBDE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0.0033</w:t>
            </w:r>
          </w:p>
        </w:tc>
      </w:tr>
      <w:tr w:rsidR="00946DA7" w:rsidRPr="009E43CA" w14:paraId="209736E5" w14:textId="77777777" w:rsidTr="00165015">
        <w:trPr>
          <w:trHeight w:val="247"/>
          <w:jc w:val="center"/>
        </w:trPr>
        <w:tc>
          <w:tcPr>
            <w:tcW w:w="2128" w:type="dxa"/>
          </w:tcPr>
          <w:p w14:paraId="4A375AD5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CBS+INJ vs. C</w:t>
            </w:r>
          </w:p>
        </w:tc>
        <w:tc>
          <w:tcPr>
            <w:tcW w:w="1275" w:type="dxa"/>
          </w:tcPr>
          <w:p w14:paraId="48A46981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53.72</w:t>
            </w:r>
          </w:p>
        </w:tc>
        <w:tc>
          <w:tcPr>
            <w:tcW w:w="1214" w:type="dxa"/>
          </w:tcPr>
          <w:p w14:paraId="667068AE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17.04</w:t>
            </w:r>
          </w:p>
        </w:tc>
        <w:tc>
          <w:tcPr>
            <w:tcW w:w="2079" w:type="dxa"/>
          </w:tcPr>
          <w:p w14:paraId="016CCDDB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0.0422</w:t>
            </w:r>
          </w:p>
        </w:tc>
        <w:tc>
          <w:tcPr>
            <w:tcW w:w="2597" w:type="dxa"/>
          </w:tcPr>
          <w:p w14:paraId="4621FA96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0.0253</w:t>
            </w:r>
          </w:p>
        </w:tc>
      </w:tr>
      <w:tr w:rsidR="00946DA7" w:rsidRPr="009E43CA" w14:paraId="32788926" w14:textId="77777777" w:rsidTr="00165015">
        <w:trPr>
          <w:trHeight w:val="247"/>
          <w:jc w:val="center"/>
        </w:trPr>
        <w:tc>
          <w:tcPr>
            <w:tcW w:w="2128" w:type="dxa"/>
          </w:tcPr>
          <w:p w14:paraId="6421AB6F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CBS vs. S</w:t>
            </w:r>
          </w:p>
        </w:tc>
        <w:tc>
          <w:tcPr>
            <w:tcW w:w="1275" w:type="dxa"/>
          </w:tcPr>
          <w:p w14:paraId="7ABA9CA9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25.22</w:t>
            </w:r>
          </w:p>
        </w:tc>
        <w:tc>
          <w:tcPr>
            <w:tcW w:w="1214" w:type="dxa"/>
          </w:tcPr>
          <w:p w14:paraId="6418E957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5.120</w:t>
            </w:r>
          </w:p>
        </w:tc>
        <w:tc>
          <w:tcPr>
            <w:tcW w:w="2079" w:type="dxa"/>
          </w:tcPr>
          <w:p w14:paraId="2ABCA8D1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0.0146</w:t>
            </w:r>
          </w:p>
        </w:tc>
        <w:tc>
          <w:tcPr>
            <w:tcW w:w="2597" w:type="dxa"/>
          </w:tcPr>
          <w:p w14:paraId="22A51738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0.0044</w:t>
            </w:r>
          </w:p>
        </w:tc>
      </w:tr>
      <w:tr w:rsidR="00946DA7" w:rsidRPr="009E43CA" w14:paraId="3C228CC8" w14:textId="77777777" w:rsidTr="00165015">
        <w:trPr>
          <w:trHeight w:val="247"/>
          <w:jc w:val="center"/>
        </w:trPr>
        <w:tc>
          <w:tcPr>
            <w:tcW w:w="2128" w:type="dxa"/>
          </w:tcPr>
          <w:p w14:paraId="55324D6C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CB vs. S</w:t>
            </w:r>
          </w:p>
        </w:tc>
        <w:tc>
          <w:tcPr>
            <w:tcW w:w="1275" w:type="dxa"/>
          </w:tcPr>
          <w:p w14:paraId="05D1012E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-23.44</w:t>
            </w:r>
          </w:p>
        </w:tc>
        <w:tc>
          <w:tcPr>
            <w:tcW w:w="1214" w:type="dxa"/>
          </w:tcPr>
          <w:p w14:paraId="3E26E620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6.671</w:t>
            </w:r>
          </w:p>
        </w:tc>
        <w:tc>
          <w:tcPr>
            <w:tcW w:w="2079" w:type="dxa"/>
          </w:tcPr>
          <w:p w14:paraId="75573E1A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0.0341</w:t>
            </w:r>
          </w:p>
        </w:tc>
        <w:tc>
          <w:tcPr>
            <w:tcW w:w="2597" w:type="dxa"/>
          </w:tcPr>
          <w:p w14:paraId="2EF65B8A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0.0170</w:t>
            </w:r>
          </w:p>
        </w:tc>
      </w:tr>
      <w:tr w:rsidR="00946DA7" w:rsidRPr="009E43CA" w14:paraId="21A779DB" w14:textId="77777777" w:rsidTr="00165015">
        <w:trPr>
          <w:trHeight w:val="247"/>
          <w:jc w:val="center"/>
        </w:trPr>
        <w:tc>
          <w:tcPr>
            <w:tcW w:w="2128" w:type="dxa"/>
          </w:tcPr>
          <w:p w14:paraId="147FB1B8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CB vs. CBS</w:t>
            </w:r>
          </w:p>
        </w:tc>
        <w:tc>
          <w:tcPr>
            <w:tcW w:w="1275" w:type="dxa"/>
          </w:tcPr>
          <w:p w14:paraId="01D1AA40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-48.66</w:t>
            </w:r>
          </w:p>
        </w:tc>
        <w:tc>
          <w:tcPr>
            <w:tcW w:w="1214" w:type="dxa"/>
          </w:tcPr>
          <w:p w14:paraId="637D1AE3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7.505</w:t>
            </w:r>
          </w:p>
        </w:tc>
        <w:tc>
          <w:tcPr>
            <w:tcW w:w="2079" w:type="dxa"/>
          </w:tcPr>
          <w:p w14:paraId="517D54CD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0.0034</w:t>
            </w:r>
          </w:p>
        </w:tc>
        <w:tc>
          <w:tcPr>
            <w:tcW w:w="2597" w:type="dxa"/>
          </w:tcPr>
          <w:p w14:paraId="502B2140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0.0003</w:t>
            </w:r>
          </w:p>
        </w:tc>
      </w:tr>
      <w:tr w:rsidR="00946DA7" w:rsidRPr="009E43CA" w14:paraId="004C50D2" w14:textId="77777777" w:rsidTr="00165015">
        <w:trPr>
          <w:trHeight w:val="247"/>
          <w:jc w:val="center"/>
        </w:trPr>
        <w:tc>
          <w:tcPr>
            <w:tcW w:w="2128" w:type="dxa"/>
          </w:tcPr>
          <w:p w14:paraId="30FA85B9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CBS+INJ vs. CB</w:t>
            </w:r>
          </w:p>
        </w:tc>
        <w:tc>
          <w:tcPr>
            <w:tcW w:w="1275" w:type="dxa"/>
          </w:tcPr>
          <w:p w14:paraId="15E8E8C5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58.33</w:t>
            </w:r>
          </w:p>
        </w:tc>
        <w:tc>
          <w:tcPr>
            <w:tcW w:w="1214" w:type="dxa"/>
          </w:tcPr>
          <w:p w14:paraId="233689E3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16.11</w:t>
            </w:r>
          </w:p>
        </w:tc>
        <w:tc>
          <w:tcPr>
            <w:tcW w:w="2079" w:type="dxa"/>
          </w:tcPr>
          <w:p w14:paraId="7E548567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0.0212</w:t>
            </w:r>
          </w:p>
        </w:tc>
        <w:tc>
          <w:tcPr>
            <w:tcW w:w="2597" w:type="dxa"/>
          </w:tcPr>
          <w:p w14:paraId="0B8ECC9D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0.0085</w:t>
            </w:r>
          </w:p>
        </w:tc>
      </w:tr>
      <w:tr w:rsidR="00946DA7" w:rsidRPr="009E43CA" w14:paraId="4B78C10A" w14:textId="77777777" w:rsidTr="00165015">
        <w:trPr>
          <w:trHeight w:val="271"/>
          <w:jc w:val="center"/>
        </w:trPr>
        <w:tc>
          <w:tcPr>
            <w:tcW w:w="9294" w:type="dxa"/>
            <w:gridSpan w:val="5"/>
          </w:tcPr>
          <w:p w14:paraId="0AC53B18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Cs w:val="16"/>
              </w:rPr>
              <w:t>IL-6 release</w:t>
            </w:r>
          </w:p>
        </w:tc>
      </w:tr>
      <w:tr w:rsidR="00946DA7" w:rsidRPr="009E43CA" w14:paraId="2EC12B0D" w14:textId="77777777" w:rsidTr="00165015">
        <w:trPr>
          <w:trHeight w:val="247"/>
          <w:jc w:val="center"/>
        </w:trPr>
        <w:tc>
          <w:tcPr>
            <w:tcW w:w="2128" w:type="dxa"/>
          </w:tcPr>
          <w:p w14:paraId="7292831F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Fixed effect (type III)</w:t>
            </w:r>
          </w:p>
        </w:tc>
        <w:tc>
          <w:tcPr>
            <w:tcW w:w="1275" w:type="dxa"/>
          </w:tcPr>
          <w:p w14:paraId="79BD3FC2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i/>
                <w:sz w:val="20"/>
                <w:szCs w:val="18"/>
              </w:rPr>
              <w:t>p-value</w:t>
            </w:r>
          </w:p>
        </w:tc>
        <w:tc>
          <w:tcPr>
            <w:tcW w:w="1214" w:type="dxa"/>
          </w:tcPr>
          <w:p w14:paraId="6C43ED49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(</w:t>
            </w:r>
            <w:r w:rsidRPr="009E43CA">
              <w:rPr>
                <w:rFonts w:ascii="Times New Roman" w:eastAsia="Times New Roman" w:hAnsi="Times New Roman" w:cs="Times New Roman"/>
                <w:b/>
                <w:i/>
                <w:sz w:val="20"/>
                <w:szCs w:val="18"/>
              </w:rPr>
              <w:t>p &lt; 0.05</w:t>
            </w: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)?</w:t>
            </w:r>
          </w:p>
        </w:tc>
        <w:tc>
          <w:tcPr>
            <w:tcW w:w="2079" w:type="dxa"/>
          </w:tcPr>
          <w:p w14:paraId="04F2F472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 (</w:t>
            </w:r>
            <w:proofErr w:type="spellStart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DFn</w:t>
            </w:r>
            <w:proofErr w:type="spellEnd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DFd</w:t>
            </w:r>
            <w:proofErr w:type="spellEnd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597" w:type="dxa"/>
          </w:tcPr>
          <w:p w14:paraId="779874AE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Geisser</w:t>
            </w:r>
            <w:proofErr w:type="spellEnd"/>
            <w:r w:rsidRPr="009E43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-Greenhouse's epsilon</w:t>
            </w:r>
          </w:p>
        </w:tc>
      </w:tr>
      <w:tr w:rsidR="00946DA7" w:rsidRPr="009E43CA" w14:paraId="38363DED" w14:textId="77777777" w:rsidTr="00165015">
        <w:trPr>
          <w:trHeight w:val="247"/>
          <w:jc w:val="center"/>
        </w:trPr>
        <w:tc>
          <w:tcPr>
            <w:tcW w:w="2128" w:type="dxa"/>
          </w:tcPr>
          <w:p w14:paraId="439D64AB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16"/>
              </w:rPr>
              <w:t>Treatment (culture)</w:t>
            </w:r>
          </w:p>
        </w:tc>
        <w:tc>
          <w:tcPr>
            <w:tcW w:w="1275" w:type="dxa"/>
          </w:tcPr>
          <w:p w14:paraId="082BD0E3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16"/>
              </w:rPr>
              <w:t>0.2192</w:t>
            </w:r>
          </w:p>
        </w:tc>
        <w:tc>
          <w:tcPr>
            <w:tcW w:w="1214" w:type="dxa"/>
          </w:tcPr>
          <w:p w14:paraId="13F94300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16"/>
              </w:rPr>
              <w:t>No</w:t>
            </w:r>
          </w:p>
        </w:tc>
        <w:tc>
          <w:tcPr>
            <w:tcW w:w="2079" w:type="dxa"/>
          </w:tcPr>
          <w:p w14:paraId="5C8C02C2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18"/>
                <w:szCs w:val="20"/>
              </w:rPr>
              <w:t>F (1.043, 6.259) = 1.875</w:t>
            </w:r>
          </w:p>
        </w:tc>
        <w:tc>
          <w:tcPr>
            <w:tcW w:w="2597" w:type="dxa"/>
          </w:tcPr>
          <w:p w14:paraId="0252A951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18"/>
                <w:szCs w:val="16"/>
              </w:rPr>
              <w:t>0.2608</w:t>
            </w:r>
          </w:p>
        </w:tc>
      </w:tr>
      <w:tr w:rsidR="00946DA7" w:rsidRPr="009E43CA" w14:paraId="5AE01C41" w14:textId="77777777" w:rsidTr="00165015">
        <w:trPr>
          <w:trHeight w:val="247"/>
          <w:jc w:val="center"/>
        </w:trPr>
        <w:tc>
          <w:tcPr>
            <w:tcW w:w="2128" w:type="dxa"/>
          </w:tcPr>
          <w:p w14:paraId="13F27B1A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Multiple comparisons</w:t>
            </w:r>
          </w:p>
        </w:tc>
        <w:tc>
          <w:tcPr>
            <w:tcW w:w="1275" w:type="dxa"/>
          </w:tcPr>
          <w:p w14:paraId="5869624B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Mean Diff.</w:t>
            </w:r>
          </w:p>
        </w:tc>
        <w:tc>
          <w:tcPr>
            <w:tcW w:w="1214" w:type="dxa"/>
          </w:tcPr>
          <w:p w14:paraId="5DECCCE2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SE of diff.</w:t>
            </w:r>
          </w:p>
        </w:tc>
        <w:tc>
          <w:tcPr>
            <w:tcW w:w="2079" w:type="dxa"/>
          </w:tcPr>
          <w:p w14:paraId="607CDAAF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i/>
                <w:sz w:val="20"/>
                <w:szCs w:val="18"/>
              </w:rPr>
              <w:t>q-value</w:t>
            </w:r>
          </w:p>
        </w:tc>
        <w:tc>
          <w:tcPr>
            <w:tcW w:w="2597" w:type="dxa"/>
          </w:tcPr>
          <w:p w14:paraId="30DE4A96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b/>
                <w:i/>
                <w:sz w:val="20"/>
                <w:szCs w:val="18"/>
              </w:rPr>
              <w:t>p-value</w:t>
            </w:r>
          </w:p>
        </w:tc>
      </w:tr>
      <w:tr w:rsidR="00946DA7" w:rsidRPr="009E43CA" w14:paraId="6143A92A" w14:textId="77777777" w:rsidTr="00165015">
        <w:trPr>
          <w:trHeight w:val="247"/>
          <w:jc w:val="center"/>
        </w:trPr>
        <w:tc>
          <w:tcPr>
            <w:tcW w:w="2128" w:type="dxa"/>
          </w:tcPr>
          <w:p w14:paraId="62A8D98E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S vs. C</w:t>
            </w:r>
          </w:p>
        </w:tc>
        <w:tc>
          <w:tcPr>
            <w:tcW w:w="1275" w:type="dxa"/>
          </w:tcPr>
          <w:p w14:paraId="02AF04AA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1.966</w:t>
            </w:r>
          </w:p>
        </w:tc>
        <w:tc>
          <w:tcPr>
            <w:tcW w:w="1214" w:type="dxa"/>
          </w:tcPr>
          <w:p w14:paraId="0F52ACB3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0.1759</w:t>
            </w:r>
          </w:p>
        </w:tc>
        <w:tc>
          <w:tcPr>
            <w:tcW w:w="2079" w:type="dxa"/>
          </w:tcPr>
          <w:p w14:paraId="71B818AE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0.0010</w:t>
            </w:r>
          </w:p>
        </w:tc>
        <w:tc>
          <w:tcPr>
            <w:tcW w:w="2597" w:type="dxa"/>
          </w:tcPr>
          <w:p w14:paraId="3E97D142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0.0001</w:t>
            </w:r>
          </w:p>
        </w:tc>
      </w:tr>
      <w:tr w:rsidR="00946DA7" w:rsidRPr="00A3351E" w14:paraId="60515375" w14:textId="77777777" w:rsidTr="00165015">
        <w:trPr>
          <w:trHeight w:val="247"/>
          <w:jc w:val="center"/>
        </w:trPr>
        <w:tc>
          <w:tcPr>
            <w:tcW w:w="2128" w:type="dxa"/>
          </w:tcPr>
          <w:p w14:paraId="7BBDA871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CB vs. S</w:t>
            </w:r>
          </w:p>
        </w:tc>
        <w:tc>
          <w:tcPr>
            <w:tcW w:w="1275" w:type="dxa"/>
          </w:tcPr>
          <w:p w14:paraId="35F3DE61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-1.997</w:t>
            </w:r>
          </w:p>
        </w:tc>
        <w:tc>
          <w:tcPr>
            <w:tcW w:w="1214" w:type="dxa"/>
          </w:tcPr>
          <w:p w14:paraId="67A6F54B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0.2485</w:t>
            </w:r>
          </w:p>
        </w:tc>
        <w:tc>
          <w:tcPr>
            <w:tcW w:w="2079" w:type="dxa"/>
          </w:tcPr>
          <w:p w14:paraId="0B1D3815" w14:textId="77777777" w:rsidR="00946DA7" w:rsidRPr="009E43CA" w:rsidRDefault="00946DA7" w:rsidP="00D42B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0.0024</w:t>
            </w:r>
          </w:p>
        </w:tc>
        <w:tc>
          <w:tcPr>
            <w:tcW w:w="2597" w:type="dxa"/>
          </w:tcPr>
          <w:p w14:paraId="7AFD3E70" w14:textId="77777777" w:rsidR="00946DA7" w:rsidRPr="00A3351E" w:rsidRDefault="00946DA7" w:rsidP="00D42B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3CA">
              <w:rPr>
                <w:rFonts w:ascii="Times New Roman" w:eastAsia="Times New Roman" w:hAnsi="Times New Roman" w:cs="Times New Roman"/>
                <w:sz w:val="20"/>
                <w:szCs w:val="20"/>
              </w:rPr>
              <w:t>0.0005</w:t>
            </w:r>
          </w:p>
        </w:tc>
      </w:tr>
    </w:tbl>
    <w:p w14:paraId="66EF737E" w14:textId="77777777" w:rsidR="00946DA7" w:rsidRDefault="00946DA7" w:rsidP="00165015"/>
    <w:sectPr w:rsidR="00946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DA7"/>
    <w:rsid w:val="00165015"/>
    <w:rsid w:val="0094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D43F8"/>
  <w15:chartTrackingRefBased/>
  <w15:docId w15:val="{635A1C94-C699-406B-BCD3-9A1BB1759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D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6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1847</Characters>
  <Application>Microsoft Office Word</Application>
  <DocSecurity>0</DocSecurity>
  <Lines>27</Lines>
  <Paragraphs>5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Garima Dwivedi</dc:creator>
  <cp:keywords/>
  <dc:description/>
  <cp:lastModifiedBy>Garima Dwivedi</cp:lastModifiedBy>
  <cp:revision>2</cp:revision>
  <dcterms:created xsi:type="dcterms:W3CDTF">2022-07-15T19:16:00Z</dcterms:created>
  <dcterms:modified xsi:type="dcterms:W3CDTF">2022-07-15T19:19:00Z</dcterms:modified>
</cp:coreProperties>
</file>