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F5D" w:rsidRPr="00104357" w:rsidRDefault="00BE1F5D" w:rsidP="00BE1F5D">
      <w:pPr>
        <w:spacing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04357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1: Evolution of symptoms in GPA clusters during 1 and 3 years’ follow-up </w:t>
      </w:r>
      <w:r>
        <w:rPr>
          <w:rFonts w:ascii="Times New Roman" w:hAnsi="Times New Roman" w:cs="Times New Roman"/>
          <w:b/>
          <w:bCs/>
          <w:sz w:val="24"/>
          <w:szCs w:val="24"/>
        </w:rPr>
        <w:t>(number of patients who newly developed symptoms up to 1 year and 1-3 years</w:t>
      </w:r>
      <w:r w:rsidRPr="00E32B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after index date)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3681"/>
        <w:gridCol w:w="1701"/>
        <w:gridCol w:w="1701"/>
        <w:gridCol w:w="1701"/>
      </w:tblGrid>
      <w:tr w:rsidR="00BE1F5D" w:rsidRPr="00F22EB1" w:rsidTr="008961A4">
        <w:trPr>
          <w:trHeight w:val="611"/>
        </w:trPr>
        <w:tc>
          <w:tcPr>
            <w:tcW w:w="3681" w:type="dxa"/>
            <w:vAlign w:val="center"/>
          </w:tcPr>
          <w:p w:rsidR="00BE1F5D" w:rsidRPr="00104357" w:rsidRDefault="00BE1F5D" w:rsidP="008961A4">
            <w:pPr>
              <w:spacing w:after="20"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lang w:eastAsia="en-IN"/>
              </w:rPr>
            </w:pPr>
            <w:r w:rsidRPr="00104357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lang w:eastAsia="en-IN"/>
              </w:rPr>
              <w:t xml:space="preserve">New onset symptoms </w:t>
            </w:r>
          </w:p>
        </w:tc>
        <w:tc>
          <w:tcPr>
            <w:tcW w:w="1701" w:type="dxa"/>
            <w:vAlign w:val="center"/>
          </w:tcPr>
          <w:p w:rsidR="00BE1F5D" w:rsidRPr="00104357" w:rsidRDefault="00BE1F5D" w:rsidP="008961A4">
            <w:pPr>
              <w:spacing w:after="2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lang w:eastAsia="en-IN"/>
              </w:rPr>
            </w:pPr>
            <w:r w:rsidRPr="00104357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lang w:eastAsia="en-IN"/>
              </w:rPr>
              <w:t>Cluster 1</w:t>
            </w:r>
          </w:p>
        </w:tc>
        <w:tc>
          <w:tcPr>
            <w:tcW w:w="1701" w:type="dxa"/>
            <w:vAlign w:val="center"/>
          </w:tcPr>
          <w:p w:rsidR="00BE1F5D" w:rsidRPr="00104357" w:rsidRDefault="00BE1F5D" w:rsidP="008961A4">
            <w:pPr>
              <w:spacing w:after="2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lang w:eastAsia="en-IN"/>
              </w:rPr>
            </w:pPr>
            <w:r w:rsidRPr="00104357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lang w:eastAsia="en-IN"/>
              </w:rPr>
              <w:t>Cluster 2</w:t>
            </w:r>
          </w:p>
        </w:tc>
        <w:tc>
          <w:tcPr>
            <w:tcW w:w="1701" w:type="dxa"/>
            <w:vAlign w:val="center"/>
          </w:tcPr>
          <w:p w:rsidR="00BE1F5D" w:rsidRPr="00104357" w:rsidRDefault="00BE1F5D" w:rsidP="008961A4">
            <w:pPr>
              <w:spacing w:after="2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lang w:eastAsia="en-IN"/>
              </w:rPr>
            </w:pPr>
            <w:r w:rsidRPr="00104357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lang w:eastAsia="en-IN"/>
              </w:rPr>
              <w:t>Cluster 3</w:t>
            </w:r>
          </w:p>
        </w:tc>
      </w:tr>
      <w:tr w:rsidR="00BE1F5D" w:rsidRPr="00F22EB1" w:rsidTr="008961A4">
        <w:trPr>
          <w:trHeight w:val="421"/>
        </w:trPr>
        <w:tc>
          <w:tcPr>
            <w:tcW w:w="3681" w:type="dxa"/>
            <w:vAlign w:val="center"/>
          </w:tcPr>
          <w:p w:rsidR="00BE1F5D" w:rsidRPr="00444CDA" w:rsidRDefault="00BE1F5D" w:rsidP="008961A4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444CDA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Patient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s</w:t>
            </w:r>
            <w:r w:rsidRPr="00444CDA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 xml:space="preserve"> with 1 year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 xml:space="preserve"> of follow-</w:t>
            </w:r>
            <w:r w:rsidRPr="00444CDA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up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, N</w:t>
            </w:r>
          </w:p>
        </w:tc>
        <w:tc>
          <w:tcPr>
            <w:tcW w:w="1701" w:type="dxa"/>
            <w:vAlign w:val="center"/>
          </w:tcPr>
          <w:p w:rsidR="00BE1F5D" w:rsidRPr="00444CDA" w:rsidRDefault="00BE1F5D" w:rsidP="008961A4">
            <w:pPr>
              <w:spacing w:after="20"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444CDA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426</w:t>
            </w:r>
          </w:p>
        </w:tc>
        <w:tc>
          <w:tcPr>
            <w:tcW w:w="1701" w:type="dxa"/>
            <w:vAlign w:val="center"/>
          </w:tcPr>
          <w:p w:rsidR="00BE1F5D" w:rsidRPr="00444CDA" w:rsidRDefault="00BE1F5D" w:rsidP="008961A4">
            <w:pPr>
              <w:spacing w:after="20"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444CDA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176</w:t>
            </w:r>
          </w:p>
        </w:tc>
        <w:tc>
          <w:tcPr>
            <w:tcW w:w="1701" w:type="dxa"/>
            <w:vAlign w:val="center"/>
          </w:tcPr>
          <w:p w:rsidR="00BE1F5D" w:rsidRPr="00444CDA" w:rsidRDefault="00BE1F5D" w:rsidP="008961A4">
            <w:pPr>
              <w:spacing w:after="20"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444CDA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47</w:t>
            </w:r>
          </w:p>
        </w:tc>
      </w:tr>
      <w:tr w:rsidR="00BE1F5D" w:rsidRPr="00F22EB1" w:rsidTr="008961A4">
        <w:trPr>
          <w:trHeight w:val="421"/>
        </w:trPr>
        <w:tc>
          <w:tcPr>
            <w:tcW w:w="3681" w:type="dxa"/>
            <w:vAlign w:val="center"/>
          </w:tcPr>
          <w:p w:rsidR="00BE1F5D" w:rsidRPr="004171E3" w:rsidRDefault="00BE1F5D" w:rsidP="008961A4">
            <w:pPr>
              <w:spacing w:after="20" w:line="259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4171E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 xml:space="preserve">Median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 xml:space="preserve">(IQR) </w:t>
            </w:r>
            <w:r w:rsidRPr="004171E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age in population at 1 year follow-up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 xml:space="preserve">, </w:t>
            </w:r>
            <w:r w:rsidRPr="004171E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years</w:t>
            </w:r>
          </w:p>
        </w:tc>
        <w:tc>
          <w:tcPr>
            <w:tcW w:w="1701" w:type="dxa"/>
            <w:vAlign w:val="center"/>
          </w:tcPr>
          <w:p w:rsidR="00BE1F5D" w:rsidRPr="004C3BFC" w:rsidRDefault="00BE1F5D" w:rsidP="008961A4">
            <w:pPr>
              <w:spacing w:after="20"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4C3BF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59.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5</w:t>
            </w:r>
            <w:r w:rsidRPr="004C3BF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 xml:space="preserve"> (48.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8</w:t>
            </w:r>
            <w:r w:rsidRPr="004C3BF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-68.2)</w:t>
            </w:r>
          </w:p>
        </w:tc>
        <w:tc>
          <w:tcPr>
            <w:tcW w:w="1701" w:type="dxa"/>
            <w:vAlign w:val="center"/>
          </w:tcPr>
          <w:p w:rsidR="00BE1F5D" w:rsidRPr="004C3BFC" w:rsidRDefault="00BE1F5D" w:rsidP="008961A4">
            <w:pPr>
              <w:spacing w:after="20"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4C3BF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64.5 (54.8-75.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</w:t>
            </w:r>
            <w:r w:rsidRPr="004C3BF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)</w:t>
            </w:r>
          </w:p>
        </w:tc>
        <w:tc>
          <w:tcPr>
            <w:tcW w:w="1701" w:type="dxa"/>
            <w:vAlign w:val="center"/>
          </w:tcPr>
          <w:p w:rsidR="00BE1F5D" w:rsidRPr="004C3BFC" w:rsidRDefault="00BE1F5D" w:rsidP="008961A4">
            <w:pPr>
              <w:spacing w:after="20"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4C3BF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69.9 (58.7-80.2)</w:t>
            </w:r>
          </w:p>
        </w:tc>
      </w:tr>
      <w:tr w:rsidR="00BE1F5D" w:rsidRPr="00F22EB1" w:rsidTr="008961A4">
        <w:trPr>
          <w:trHeight w:val="359"/>
        </w:trPr>
        <w:tc>
          <w:tcPr>
            <w:tcW w:w="3681" w:type="dxa"/>
            <w:vAlign w:val="center"/>
          </w:tcPr>
          <w:p w:rsidR="00BE1F5D" w:rsidRPr="004171E3" w:rsidRDefault="00BE1F5D" w:rsidP="008961A4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4171E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Patients with 3 years’ follow-up, N</w:t>
            </w:r>
          </w:p>
        </w:tc>
        <w:tc>
          <w:tcPr>
            <w:tcW w:w="1701" w:type="dxa"/>
            <w:vAlign w:val="center"/>
          </w:tcPr>
          <w:p w:rsidR="00BE1F5D" w:rsidRPr="004C3BFC" w:rsidRDefault="00BE1F5D" w:rsidP="008961A4">
            <w:pPr>
              <w:spacing w:after="20"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4C3BF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249</w:t>
            </w:r>
          </w:p>
        </w:tc>
        <w:tc>
          <w:tcPr>
            <w:tcW w:w="1701" w:type="dxa"/>
            <w:vAlign w:val="center"/>
          </w:tcPr>
          <w:p w:rsidR="00BE1F5D" w:rsidRPr="004C3BFC" w:rsidRDefault="00BE1F5D" w:rsidP="008961A4">
            <w:pPr>
              <w:spacing w:after="20"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4C3BF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67</w:t>
            </w:r>
          </w:p>
        </w:tc>
        <w:tc>
          <w:tcPr>
            <w:tcW w:w="1701" w:type="dxa"/>
            <w:vAlign w:val="center"/>
          </w:tcPr>
          <w:p w:rsidR="00BE1F5D" w:rsidRPr="004C3BFC" w:rsidRDefault="00BE1F5D" w:rsidP="008961A4">
            <w:pPr>
              <w:spacing w:after="20"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4C3BF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43</w:t>
            </w:r>
          </w:p>
        </w:tc>
      </w:tr>
      <w:tr w:rsidR="00BE1F5D" w:rsidRPr="00F22EB1" w:rsidTr="008961A4">
        <w:trPr>
          <w:trHeight w:val="359"/>
        </w:trPr>
        <w:tc>
          <w:tcPr>
            <w:tcW w:w="3681" w:type="dxa"/>
            <w:vAlign w:val="center"/>
          </w:tcPr>
          <w:p w:rsidR="00BE1F5D" w:rsidRPr="004171E3" w:rsidRDefault="00BE1F5D" w:rsidP="008961A4">
            <w:pPr>
              <w:spacing w:after="20" w:line="259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4171E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 xml:space="preserve">Median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 xml:space="preserve">(IQR) </w:t>
            </w:r>
            <w:r w:rsidRPr="004171E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age in population at 3 years’ follow-up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 xml:space="preserve">, </w:t>
            </w:r>
            <w:r w:rsidRPr="004171E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years</w:t>
            </w:r>
          </w:p>
        </w:tc>
        <w:tc>
          <w:tcPr>
            <w:tcW w:w="1701" w:type="dxa"/>
            <w:vAlign w:val="center"/>
          </w:tcPr>
          <w:p w:rsidR="00BE1F5D" w:rsidRPr="004C3BFC" w:rsidRDefault="00BE1F5D" w:rsidP="008961A4">
            <w:pPr>
              <w:spacing w:after="20"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4C3BF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60.6 (50.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6</w:t>
            </w:r>
            <w:r w:rsidRPr="004C3BF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-68.5)</w:t>
            </w:r>
          </w:p>
        </w:tc>
        <w:tc>
          <w:tcPr>
            <w:tcW w:w="1701" w:type="dxa"/>
            <w:vAlign w:val="center"/>
          </w:tcPr>
          <w:p w:rsidR="00BE1F5D" w:rsidRPr="004C3BFC" w:rsidRDefault="00BE1F5D" w:rsidP="008961A4">
            <w:pPr>
              <w:spacing w:after="20"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4C3BF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4.0</w:t>
            </w:r>
            <w:r w:rsidRPr="004C3BF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 xml:space="preserve"> (5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5.0</w:t>
            </w:r>
            <w:r w:rsidRPr="004C3BF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-72.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</w:t>
            </w:r>
            <w:r w:rsidRPr="004C3BF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)</w:t>
            </w:r>
          </w:p>
        </w:tc>
        <w:tc>
          <w:tcPr>
            <w:tcW w:w="1701" w:type="dxa"/>
            <w:vAlign w:val="center"/>
          </w:tcPr>
          <w:p w:rsidR="00BE1F5D" w:rsidRPr="004C3BFC" w:rsidRDefault="00BE1F5D" w:rsidP="008961A4">
            <w:pPr>
              <w:spacing w:after="20"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4C3BF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71.5 (60.8-76.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3</w:t>
            </w:r>
            <w:r w:rsidRPr="004C3BF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)</w:t>
            </w:r>
          </w:p>
        </w:tc>
      </w:tr>
      <w:tr w:rsidR="00BE1F5D" w:rsidRPr="00F22EB1" w:rsidTr="008961A4">
        <w:tc>
          <w:tcPr>
            <w:tcW w:w="368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F22EB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Eye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, n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1 year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3 years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81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21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6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</w:t>
            </w:r>
          </w:p>
        </w:tc>
      </w:tr>
      <w:tr w:rsidR="00BE1F5D" w:rsidRPr="00F22EB1" w:rsidTr="008961A4">
        <w:tc>
          <w:tcPr>
            <w:tcW w:w="368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ENT, n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1 year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3 years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110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11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11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01</w:t>
            </w:r>
          </w:p>
        </w:tc>
      </w:tr>
      <w:tr w:rsidR="00BE1F5D" w:rsidRPr="00F22EB1" w:rsidTr="008961A4">
        <w:tc>
          <w:tcPr>
            <w:tcW w:w="368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F22EB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Cough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, n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1 year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3 years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124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14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5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2</w:t>
            </w:r>
          </w:p>
        </w:tc>
      </w:tr>
      <w:tr w:rsidR="00BE1F5D" w:rsidRPr="00F22EB1" w:rsidTr="008961A4">
        <w:tc>
          <w:tcPr>
            <w:tcW w:w="368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F22EB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Breathlessness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, n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1 year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3 years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79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18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6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</w:t>
            </w:r>
          </w:p>
        </w:tc>
      </w:tr>
      <w:tr w:rsidR="00BE1F5D" w:rsidRPr="00F22EB1" w:rsidTr="008961A4">
        <w:tc>
          <w:tcPr>
            <w:tcW w:w="368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Cardiovascular (chest pain/</w:t>
            </w:r>
            <w:r w:rsidRPr="00F22EB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angina)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, n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1 year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3 years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23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4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</w:t>
            </w:r>
          </w:p>
        </w:tc>
      </w:tr>
      <w:tr w:rsidR="00BE1F5D" w:rsidRPr="00F22EB1" w:rsidTr="008961A4">
        <w:tc>
          <w:tcPr>
            <w:tcW w:w="368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F22EB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Chest pain (not specified)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, n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1 year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3 years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94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18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8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</w:t>
            </w:r>
          </w:p>
        </w:tc>
      </w:tr>
      <w:tr w:rsidR="00BE1F5D" w:rsidRPr="00F22EB1" w:rsidTr="008961A4">
        <w:tc>
          <w:tcPr>
            <w:tcW w:w="368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Chronic kidney disease, n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1 year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3 years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25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12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2</w:t>
            </w:r>
          </w:p>
        </w:tc>
      </w:tr>
      <w:tr w:rsidR="00BE1F5D" w:rsidRPr="00F22EB1" w:rsidTr="008961A4">
        <w:tc>
          <w:tcPr>
            <w:tcW w:w="368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A</w:t>
            </w:r>
            <w:r w:rsidRPr="00350816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cute renal failure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, n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1 year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3 years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37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13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</w:t>
            </w:r>
          </w:p>
        </w:tc>
      </w:tr>
      <w:tr w:rsidR="00BE1F5D" w:rsidRPr="00F22EB1" w:rsidTr="008961A4">
        <w:tc>
          <w:tcPr>
            <w:tcW w:w="368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Proteinuria/</w:t>
            </w:r>
            <w:r w:rsidRPr="00F22EB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haematuria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, n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1 year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3 years</w:t>
            </w:r>
            <w:r w:rsidRPr="00F22EB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32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13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</w:t>
            </w:r>
          </w:p>
        </w:tc>
      </w:tr>
      <w:tr w:rsidR="00BE1F5D" w:rsidRPr="00F22EB1" w:rsidTr="008961A4">
        <w:tc>
          <w:tcPr>
            <w:tcW w:w="368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F22EB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Fatigue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, n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1 year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3 years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73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20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4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</w:t>
            </w:r>
          </w:p>
        </w:tc>
      </w:tr>
      <w:tr w:rsidR="00BE1F5D" w:rsidRPr="00F22EB1" w:rsidTr="008961A4">
        <w:tc>
          <w:tcPr>
            <w:tcW w:w="368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F22EB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Constitutional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, n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lastRenderedPageBreak/>
              <w:t>At 1 year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3 years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lastRenderedPageBreak/>
              <w:t>18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lastRenderedPageBreak/>
              <w:t>20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lastRenderedPageBreak/>
              <w:t>0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</w:t>
            </w:r>
          </w:p>
        </w:tc>
      </w:tr>
      <w:tr w:rsidR="00BE1F5D" w:rsidRPr="00F22EB1" w:rsidTr="008961A4">
        <w:tc>
          <w:tcPr>
            <w:tcW w:w="368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F22EB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lastRenderedPageBreak/>
              <w:t>Musculoskeletal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, n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1 year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3 years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85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24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</w:t>
            </w:r>
          </w:p>
        </w:tc>
      </w:tr>
      <w:tr w:rsidR="00BE1F5D" w:rsidRPr="00F22EB1" w:rsidTr="008961A4">
        <w:tc>
          <w:tcPr>
            <w:tcW w:w="368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F22EB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Neuropathy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, n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1 year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3 years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22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13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</w:t>
            </w:r>
          </w:p>
        </w:tc>
      </w:tr>
      <w:tr w:rsidR="00BE1F5D" w:rsidRPr="00F22EB1" w:rsidTr="008961A4">
        <w:tc>
          <w:tcPr>
            <w:tcW w:w="368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F22EB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Dermatological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r</w:t>
            </w:r>
            <w:r w:rsidRPr="00F22EB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ash)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, n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1 year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3 years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105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22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7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</w:t>
            </w:r>
          </w:p>
        </w:tc>
      </w:tr>
      <w:tr w:rsidR="00BE1F5D" w:rsidRPr="00F22EB1" w:rsidTr="008961A4">
        <w:tc>
          <w:tcPr>
            <w:tcW w:w="368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Gastrointestinal, n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1 year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3 years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69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15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5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0</w:t>
            </w:r>
          </w:p>
        </w:tc>
      </w:tr>
      <w:tr w:rsidR="00BE1F5D" w:rsidRPr="00F22EB1" w:rsidTr="008961A4">
        <w:tc>
          <w:tcPr>
            <w:tcW w:w="368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F22EB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Non-specific abdominal symptoms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, n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1 year</w:t>
            </w:r>
          </w:p>
          <w:p w:rsidR="00BE1F5D" w:rsidRPr="00F22EB1" w:rsidRDefault="00BE1F5D" w:rsidP="008961A4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At 3 years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76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16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6</w:t>
            </w:r>
          </w:p>
          <w:p w:rsidR="00BE1F5D" w:rsidRPr="00F22EB1" w:rsidRDefault="00BE1F5D" w:rsidP="008961A4">
            <w:pPr>
              <w:spacing w:after="20" w:line="259" w:lineRule="auto"/>
              <w:jc w:val="center"/>
              <w:rPr>
                <w:rFonts w:ascii="Times New Roman" w:hAnsi="Times New Roman" w:cs="Times New Roman"/>
              </w:rPr>
            </w:pPr>
            <w:r w:rsidRPr="00F22EB1">
              <w:rPr>
                <w:rFonts w:ascii="Times New Roman" w:hAnsi="Times New Roman" w:cs="Times New Roman"/>
              </w:rPr>
              <w:t>1</w:t>
            </w:r>
          </w:p>
        </w:tc>
      </w:tr>
    </w:tbl>
    <w:p w:rsidR="001E44A2" w:rsidRDefault="001E44A2"/>
    <w:sectPr w:rsidR="001E4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BE1F5D"/>
    <w:rsid w:val="00017CB3"/>
    <w:rsid w:val="0002490C"/>
    <w:rsid w:val="00030CE9"/>
    <w:rsid w:val="00032960"/>
    <w:rsid w:val="0003437B"/>
    <w:rsid w:val="00044A55"/>
    <w:rsid w:val="00057A0E"/>
    <w:rsid w:val="00085AF8"/>
    <w:rsid w:val="00093ACB"/>
    <w:rsid w:val="00095536"/>
    <w:rsid w:val="0009647B"/>
    <w:rsid w:val="000B0E38"/>
    <w:rsid w:val="000C0134"/>
    <w:rsid w:val="000C2407"/>
    <w:rsid w:val="000C44D2"/>
    <w:rsid w:val="000D2C82"/>
    <w:rsid w:val="000D6DD1"/>
    <w:rsid w:val="00121E9F"/>
    <w:rsid w:val="0014138D"/>
    <w:rsid w:val="001745C1"/>
    <w:rsid w:val="001A2EF1"/>
    <w:rsid w:val="001A6B63"/>
    <w:rsid w:val="001B2D3D"/>
    <w:rsid w:val="001E0617"/>
    <w:rsid w:val="001E2F32"/>
    <w:rsid w:val="001E44A2"/>
    <w:rsid w:val="00210C0C"/>
    <w:rsid w:val="00216318"/>
    <w:rsid w:val="00217048"/>
    <w:rsid w:val="002533AA"/>
    <w:rsid w:val="00265CFC"/>
    <w:rsid w:val="00291350"/>
    <w:rsid w:val="00295479"/>
    <w:rsid w:val="002A4BC0"/>
    <w:rsid w:val="00343267"/>
    <w:rsid w:val="0037797D"/>
    <w:rsid w:val="00377F8D"/>
    <w:rsid w:val="003A2729"/>
    <w:rsid w:val="003B03D2"/>
    <w:rsid w:val="003C16F6"/>
    <w:rsid w:val="003C7FC6"/>
    <w:rsid w:val="003D01CD"/>
    <w:rsid w:val="003D1817"/>
    <w:rsid w:val="003F38F2"/>
    <w:rsid w:val="003F3FC6"/>
    <w:rsid w:val="004354B6"/>
    <w:rsid w:val="00453100"/>
    <w:rsid w:val="00454659"/>
    <w:rsid w:val="00472287"/>
    <w:rsid w:val="004761BA"/>
    <w:rsid w:val="00482CA0"/>
    <w:rsid w:val="004A5E45"/>
    <w:rsid w:val="004B403F"/>
    <w:rsid w:val="004C0F9A"/>
    <w:rsid w:val="004C202E"/>
    <w:rsid w:val="004C686A"/>
    <w:rsid w:val="004D0397"/>
    <w:rsid w:val="00507EF5"/>
    <w:rsid w:val="005161D1"/>
    <w:rsid w:val="00542C8C"/>
    <w:rsid w:val="00567523"/>
    <w:rsid w:val="00590A77"/>
    <w:rsid w:val="0059787A"/>
    <w:rsid w:val="00597A48"/>
    <w:rsid w:val="005D1738"/>
    <w:rsid w:val="005D325E"/>
    <w:rsid w:val="005D51DA"/>
    <w:rsid w:val="005D6244"/>
    <w:rsid w:val="005F4A94"/>
    <w:rsid w:val="00601BC8"/>
    <w:rsid w:val="00606B19"/>
    <w:rsid w:val="00607D19"/>
    <w:rsid w:val="00656BEC"/>
    <w:rsid w:val="00686FE0"/>
    <w:rsid w:val="006916DD"/>
    <w:rsid w:val="0069205D"/>
    <w:rsid w:val="0069273D"/>
    <w:rsid w:val="006A1935"/>
    <w:rsid w:val="006B4224"/>
    <w:rsid w:val="006B7E3A"/>
    <w:rsid w:val="0070629E"/>
    <w:rsid w:val="00711EF8"/>
    <w:rsid w:val="007239D9"/>
    <w:rsid w:val="00724A80"/>
    <w:rsid w:val="00732E81"/>
    <w:rsid w:val="0074349A"/>
    <w:rsid w:val="007447FD"/>
    <w:rsid w:val="0077792A"/>
    <w:rsid w:val="007B3D5E"/>
    <w:rsid w:val="007B4678"/>
    <w:rsid w:val="007C0D4E"/>
    <w:rsid w:val="007D3EF9"/>
    <w:rsid w:val="00811308"/>
    <w:rsid w:val="008156EB"/>
    <w:rsid w:val="00820A13"/>
    <w:rsid w:val="008238DD"/>
    <w:rsid w:val="00824B20"/>
    <w:rsid w:val="008263B3"/>
    <w:rsid w:val="00831B81"/>
    <w:rsid w:val="0084560F"/>
    <w:rsid w:val="008552D8"/>
    <w:rsid w:val="00864A89"/>
    <w:rsid w:val="008A177C"/>
    <w:rsid w:val="008B6AFF"/>
    <w:rsid w:val="008C712B"/>
    <w:rsid w:val="00900EAC"/>
    <w:rsid w:val="00907CE8"/>
    <w:rsid w:val="009632DA"/>
    <w:rsid w:val="009875B9"/>
    <w:rsid w:val="00987FC3"/>
    <w:rsid w:val="0099503C"/>
    <w:rsid w:val="009967B0"/>
    <w:rsid w:val="009E36B3"/>
    <w:rsid w:val="009E6785"/>
    <w:rsid w:val="009F4E2E"/>
    <w:rsid w:val="00A06F6C"/>
    <w:rsid w:val="00A15EDC"/>
    <w:rsid w:val="00A20868"/>
    <w:rsid w:val="00A27E37"/>
    <w:rsid w:val="00A43FDA"/>
    <w:rsid w:val="00A722D9"/>
    <w:rsid w:val="00A757F7"/>
    <w:rsid w:val="00A96A96"/>
    <w:rsid w:val="00AA5115"/>
    <w:rsid w:val="00AB4751"/>
    <w:rsid w:val="00AD276B"/>
    <w:rsid w:val="00AE4D58"/>
    <w:rsid w:val="00B142A5"/>
    <w:rsid w:val="00B179DF"/>
    <w:rsid w:val="00B27500"/>
    <w:rsid w:val="00B31680"/>
    <w:rsid w:val="00B50A94"/>
    <w:rsid w:val="00B55FFF"/>
    <w:rsid w:val="00B8253E"/>
    <w:rsid w:val="00B837A1"/>
    <w:rsid w:val="00B9704E"/>
    <w:rsid w:val="00BA1384"/>
    <w:rsid w:val="00BA78B4"/>
    <w:rsid w:val="00BB5F9B"/>
    <w:rsid w:val="00BD5A74"/>
    <w:rsid w:val="00BE1F5D"/>
    <w:rsid w:val="00BF58ED"/>
    <w:rsid w:val="00C02F9F"/>
    <w:rsid w:val="00C04ED9"/>
    <w:rsid w:val="00C10721"/>
    <w:rsid w:val="00C121A7"/>
    <w:rsid w:val="00C33D30"/>
    <w:rsid w:val="00C82E04"/>
    <w:rsid w:val="00CB057E"/>
    <w:rsid w:val="00CD07ED"/>
    <w:rsid w:val="00CD1C4E"/>
    <w:rsid w:val="00CD52FD"/>
    <w:rsid w:val="00CD6F08"/>
    <w:rsid w:val="00CF04DE"/>
    <w:rsid w:val="00CF181D"/>
    <w:rsid w:val="00D023D4"/>
    <w:rsid w:val="00D17B0A"/>
    <w:rsid w:val="00D56C4E"/>
    <w:rsid w:val="00D65215"/>
    <w:rsid w:val="00D73952"/>
    <w:rsid w:val="00D8022B"/>
    <w:rsid w:val="00D8226A"/>
    <w:rsid w:val="00D97A8E"/>
    <w:rsid w:val="00DA56F0"/>
    <w:rsid w:val="00DA7039"/>
    <w:rsid w:val="00DB3F2D"/>
    <w:rsid w:val="00DC506A"/>
    <w:rsid w:val="00E22A7E"/>
    <w:rsid w:val="00E22E35"/>
    <w:rsid w:val="00E26A27"/>
    <w:rsid w:val="00E45D5F"/>
    <w:rsid w:val="00E538F8"/>
    <w:rsid w:val="00E60FC1"/>
    <w:rsid w:val="00EA0E34"/>
    <w:rsid w:val="00EA4CAB"/>
    <w:rsid w:val="00EC4380"/>
    <w:rsid w:val="00EC7C39"/>
    <w:rsid w:val="00EE7DC2"/>
    <w:rsid w:val="00EF1BF1"/>
    <w:rsid w:val="00EF49E0"/>
    <w:rsid w:val="00EF64F3"/>
    <w:rsid w:val="00F00231"/>
    <w:rsid w:val="00F04E04"/>
    <w:rsid w:val="00F04F49"/>
    <w:rsid w:val="00F112FC"/>
    <w:rsid w:val="00F14234"/>
    <w:rsid w:val="00F23692"/>
    <w:rsid w:val="00F37C39"/>
    <w:rsid w:val="00F516EA"/>
    <w:rsid w:val="00F81372"/>
    <w:rsid w:val="00F82083"/>
    <w:rsid w:val="00F85DD5"/>
    <w:rsid w:val="00F91AF4"/>
    <w:rsid w:val="00F967EF"/>
    <w:rsid w:val="00FB0510"/>
    <w:rsid w:val="00FD1F7C"/>
    <w:rsid w:val="00FE1DDC"/>
    <w:rsid w:val="00FE79EF"/>
    <w:rsid w:val="00FF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1F5D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1F5D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1118</Characters>
  <Application>Microsoft Office Word</Application>
  <DocSecurity>0</DocSecurity>
  <Lines>217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2022-08-11T04:00:00Z</dcterms:created>
  <dcterms:modified xsi:type="dcterms:W3CDTF">2022-08-11T04:04:00Z</dcterms:modified>
</cp:coreProperties>
</file>