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13C5" w14:textId="4347292A" w:rsidR="00E951D6" w:rsidRPr="007E0832" w:rsidRDefault="00E951D6" w:rsidP="00C327CB">
      <w:pPr>
        <w:spacing w:after="200" w:line="240" w:lineRule="auto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Supplementary </w:t>
      </w:r>
      <w:r w:rsidRPr="007E083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Table </w:t>
      </w:r>
      <w:r w:rsidR="00DB33CF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3</w:t>
      </w:r>
      <w:r w:rsidRPr="007E083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: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Standardized beta-coefficients for the associations of 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>joint space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>narrowing sco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>res with site-specific HRpQCT measures (per SD) stratified by 1st CMC, distal and proximal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DIP and PIP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sites (N=201)</w:t>
      </w:r>
    </w:p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122"/>
        <w:gridCol w:w="2421"/>
        <w:gridCol w:w="2421"/>
        <w:gridCol w:w="2328"/>
        <w:gridCol w:w="2421"/>
      </w:tblGrid>
      <w:tr w:rsidR="00E951D6" w:rsidRPr="00C327CB" w14:paraId="506CB6E0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747C2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bookmarkStart w:id="0" w:name="_Hlk55309739"/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8931F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>1</w:t>
            </w:r>
            <w:r w:rsidRPr="003E5590">
              <w:rPr>
                <w:rFonts w:asciiTheme="majorBidi" w:hAnsiTheme="majorBidi" w:cstheme="majorBidi"/>
                <w:sz w:val="21"/>
                <w:szCs w:val="21"/>
                <w:vertAlign w:val="superscript"/>
              </w:rPr>
              <w:t>st</w:t>
            </w:r>
            <w:r w:rsidRPr="003E5590">
              <w:rPr>
                <w:rFonts w:asciiTheme="majorBidi" w:hAnsiTheme="majorBidi" w:cstheme="majorBidi"/>
                <w:sz w:val="21"/>
                <w:szCs w:val="21"/>
              </w:rPr>
              <w:t xml:space="preserve"> CMC </w:t>
            </w:r>
          </w:p>
          <w:p w14:paraId="71410E8F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 xml:space="preserve">β (95% </w:t>
            </w:r>
            <w:proofErr w:type="gramStart"/>
            <w:r w:rsidRPr="003E5590">
              <w:rPr>
                <w:rFonts w:asciiTheme="majorBidi" w:hAnsiTheme="majorBidi" w:cstheme="majorBidi"/>
                <w:sz w:val="21"/>
                <w:szCs w:val="21"/>
              </w:rPr>
              <w:t>CI)*</w:t>
            </w:r>
            <w:proofErr w:type="gram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87F5B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Distal 2</w:t>
            </w:r>
            <w:r w:rsidRPr="003E5590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DIP</w:t>
            </w:r>
          </w:p>
          <w:p w14:paraId="779AA630" w14:textId="577DABBF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CI)*</w:t>
            </w:r>
            <w:proofErr w:type="gram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6815E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Proximal 2</w:t>
            </w:r>
            <w:r w:rsidRPr="003E5590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DIP</w:t>
            </w:r>
          </w:p>
          <w:p w14:paraId="5FFDA56C" w14:textId="2DD60874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CI)*</w:t>
            </w:r>
            <w:proofErr w:type="gramEnd"/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01BDF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Distal 2</w:t>
            </w:r>
            <w:r w:rsidRPr="003E5590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PIP</w:t>
            </w:r>
          </w:p>
          <w:p w14:paraId="04F9F941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CI)*</w:t>
            </w:r>
            <w:proofErr w:type="gram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BF1C8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Proximal 2</w:t>
            </w:r>
            <w:r w:rsidRPr="003E5590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PIP</w:t>
            </w:r>
          </w:p>
          <w:p w14:paraId="04D73DDB" w14:textId="674C4F3D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3E5590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CI)*</w:t>
            </w:r>
            <w:proofErr w:type="gramEnd"/>
          </w:p>
        </w:tc>
      </w:tr>
      <w:tr w:rsidR="00E951D6" w:rsidRPr="003E5590" w14:paraId="11E9C772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091AE" w14:textId="77777777" w:rsidR="00E951D6" w:rsidRPr="003E5590" w:rsidRDefault="00E951D6" w:rsidP="00FD0CB9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Areas and density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D1A60B" w14:textId="77777777" w:rsidR="00E951D6" w:rsidRPr="003E5590" w:rsidRDefault="00E951D6" w:rsidP="00FD0CB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32DBA1C7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A2876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EF031" w14:textId="77777777" w:rsidR="00E951D6" w:rsidRPr="003E5590" w:rsidRDefault="00E951D6" w:rsidP="00FD0CB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1398E" w14:textId="77777777" w:rsidR="00E951D6" w:rsidRPr="003E5590" w:rsidRDefault="00E951D6" w:rsidP="00FD0CB9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E951D6" w:rsidRPr="003E5590" w14:paraId="5ADEBAA7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1623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 xml:space="preserve">   Total bone area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27F1FA0" w14:textId="47A74890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0.38 (0.28, 0.48)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1ECE79C" w14:textId="778D458E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0.02 (0.00</w:t>
            </w:r>
            <w:r w:rsidR="00430BF0"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4</w:t>
            </w: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, 0.04)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87E2523" w14:textId="7D405FD1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0.06 (0.05, 0.08)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A639BE8" w14:textId="2220C572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0.04 (0.00, 0.07)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A611E92" w14:textId="77D3F18B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0.18 (0.15, 0.22)</w:t>
            </w:r>
          </w:p>
        </w:tc>
      </w:tr>
      <w:tr w:rsidR="00E951D6" w:rsidRPr="003E5590" w14:paraId="586EEC27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B7CEC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 xml:space="preserve">   Cortical area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6E444ED" w14:textId="26D43818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0.65 (0.48, 0.83)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E34EDC0" w14:textId="42B08320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0.01 (-0.05, 0.07)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F919452" w14:textId="29A8DE32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-0.04 (-0.11, 0.03)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EF4091F" w14:textId="5E4364AE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0.25 (0.04, 0.46)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30EC381" w14:textId="18E64DEC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0.36 (0.18, 0.53)</w:t>
            </w:r>
          </w:p>
        </w:tc>
      </w:tr>
      <w:tr w:rsidR="00E951D6" w:rsidRPr="003E5590" w14:paraId="0FECDA66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6682A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sz w:val="21"/>
                <w:szCs w:val="21"/>
              </w:rPr>
              <w:t xml:space="preserve">   Trabecular area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DB6DE7D" w14:textId="77978643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0.36 (0.26, 0.47)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B8222FA" w14:textId="2DE61E85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0.02 (</w:t>
            </w:r>
            <w:r w:rsidR="00430BF0"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</w:t>
            </w: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0.00</w:t>
            </w:r>
            <w:r w:rsidR="00430BF0"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2</w:t>
            </w: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, 0.04)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A8481D3" w14:textId="4E60F503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0.08 (0.06, 0.11)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8754D8C" w14:textId="5A7A3EE0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-0.02 (-0.09, 0.04)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72CE227" w14:textId="564803EA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0.12 (0.06, 0.18)</w:t>
            </w:r>
          </w:p>
        </w:tc>
      </w:tr>
      <w:tr w:rsidR="00E951D6" w:rsidRPr="003E5590" w14:paraId="5527F8F6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321A5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Total vBMD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DAE7F53" w14:textId="51EBAE09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0.08 (0.01, 0.16)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A575876" w14:textId="77370B36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-0.07 (-0.17, 0.03)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3E98162" w14:textId="78A44D8D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-0.29 (-0.40, -0.18)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0155044" w14:textId="1ECB0526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0.07 (-0.13, 0.28)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CB4F501" w14:textId="23CB1628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-0.14 (-0.34, 0.06)</w:t>
            </w:r>
          </w:p>
        </w:tc>
      </w:tr>
      <w:tr w:rsidR="00E951D6" w:rsidRPr="003E5590" w14:paraId="633C789C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D56C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Cortical vBMD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4B68B31" w14:textId="0B06C343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0.07 (-0.04, 0.17)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A06B37D" w14:textId="304B7781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-0.10 (-0.20, 0.00</w:t>
            </w:r>
            <w:r w:rsidR="00430BF0"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2</w:t>
            </w: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E209056" w14:textId="524015C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-0.25 (-0.34, -0.16)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24E097D" w14:textId="6D913A40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0.04 (-0.17, 0.25)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6CEB683" w14:textId="411DB075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-0.17 (-0.37, 0.04)</w:t>
            </w:r>
          </w:p>
        </w:tc>
      </w:tr>
      <w:tr w:rsidR="00E951D6" w:rsidRPr="003E5590" w14:paraId="20087985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BDB48" w14:textId="77777777" w:rsidR="00E951D6" w:rsidRPr="003E5590" w:rsidRDefault="00E951D6" w:rsidP="00E951D6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  Trabecular vBMD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0480E21" w14:textId="1D7D8BD4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0.09 (0.01, 0.18)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752F1F1" w14:textId="63B180A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-0.10 (-0.19, </w:t>
            </w:r>
            <w:r w:rsidR="00430BF0"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0.00</w:t>
            </w:r>
            <w:r w:rsidR="00430BF0"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03</w:t>
            </w: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4185808" w14:textId="7F90615C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-0.28 (-0.36, -0.20)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4F60E90" w14:textId="777492F9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-0.03 (-0.20, 0.14)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E99741E" w14:textId="2B074DA0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-0.31 (-0.49, -0.13)</w:t>
            </w:r>
          </w:p>
        </w:tc>
      </w:tr>
      <w:tr w:rsidR="00E951D6" w:rsidRPr="003E5590" w14:paraId="1D87275A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A95E6" w14:textId="77777777" w:rsidR="00E951D6" w:rsidRPr="003E5590" w:rsidRDefault="00E951D6" w:rsidP="00E951D6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 xml:space="preserve">Cortical bone microarchitecture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CC53CF7" w14:textId="7777777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35C0DA93" w14:textId="7777777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428E1198" w14:textId="7777777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5F45C60A" w14:textId="7777777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12CB54F6" w14:textId="7777777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E951D6" w:rsidRPr="003E5590" w14:paraId="422036EA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7432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Cortical thickness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A5F8D76" w14:textId="37807305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0.29 (0.19, 0.38)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EC2C5E6" w14:textId="7806E33F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-0.03 (-0.15, 0.08)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12F072F" w14:textId="3F90A2ED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-0.23 (-0.35, -0.10)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4336F04" w14:textId="1E794793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0.20 (-0.11, 0.51)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436B73C" w14:textId="35BF990C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0.14 (-0.12, 0.40)</w:t>
            </w:r>
          </w:p>
        </w:tc>
      </w:tr>
      <w:tr w:rsidR="00E951D6" w:rsidRPr="003E5590" w14:paraId="2FEF543B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778BC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Cortical perimeter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30FBA50" w14:textId="7469F71D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0.26 (0.17, 0.35)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D6B45C2" w14:textId="3B48D01D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0.04 (0.02, 0.06)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760143E" w14:textId="2AC745E0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0.12 (0.09, 0.15)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BF57686" w14:textId="2DBB947E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0.08 (0.05, 0.11)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2D0D103" w14:textId="125F2EEA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0.26 (0.21, 0.31)</w:t>
            </w:r>
          </w:p>
        </w:tc>
      </w:tr>
      <w:tr w:rsidR="00E951D6" w:rsidRPr="003E5590" w14:paraId="1AEE77F1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F23BE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Trabecular microarchitecture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78AEE5E" w14:textId="7777777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17E7446C" w14:textId="7777777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1E38A686" w14:textId="7777777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7E591A7F" w14:textId="7777777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3B5A86B4" w14:textId="7777777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E951D6" w:rsidRPr="003E5590" w14:paraId="5E4A39C8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C1624" w14:textId="77777777" w:rsidR="00E951D6" w:rsidRPr="003E5590" w:rsidRDefault="00E951D6" w:rsidP="00E951D6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Tb.BV/</w:t>
            </w:r>
            <w:proofErr w:type="spellStart"/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TV</w:t>
            </w: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eastAsia="en-AU"/>
              </w:rPr>
              <w:t>d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</w:tcPr>
          <w:p w14:paraId="386A48C2" w14:textId="2AB5F162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0.10 (0.01, 0.18)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076009C" w14:textId="53D94F2D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 xml:space="preserve">-0.10 (-0.19, </w:t>
            </w:r>
            <w:r w:rsidR="00430BF0"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</w:t>
            </w: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0.00</w:t>
            </w:r>
            <w:r w:rsidR="00430BF0"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06</w:t>
            </w: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A023B1D" w14:textId="6C17C8D6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-0.28 (-0.36, -0.20)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2A2843A" w14:textId="65D14338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-0.03 (-0.20, 0.14)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FB783DB" w14:textId="35F6C0B3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-0.31 (-0.49, -0.13)</w:t>
            </w:r>
          </w:p>
        </w:tc>
      </w:tr>
      <w:tr w:rsidR="00E951D6" w:rsidRPr="003E5590" w14:paraId="517A6B9E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8399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</w:t>
            </w:r>
            <w:bookmarkStart w:id="1" w:name="_Hlk85633343"/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Trabecular number</w:t>
            </w:r>
            <w:bookmarkEnd w:id="1"/>
          </w:p>
        </w:tc>
        <w:tc>
          <w:tcPr>
            <w:tcW w:w="689" w:type="pct"/>
            <w:shd w:val="clear" w:color="auto" w:fill="auto"/>
            <w:vAlign w:val="center"/>
          </w:tcPr>
          <w:p w14:paraId="2FA06B89" w14:textId="203A0F18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0.01 (-0.16, 0.18)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84A3046" w14:textId="76B2B2FB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-0.23 (-0.36, -0.10)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12ACE8A" w14:textId="6780AA0F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-0.29 (-0.44, -0.14)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2424732" w14:textId="280C9E67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-0.36 (-0.56, -0.17)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3B21272" w14:textId="564B6F0A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-0.45 (-0.68, -0.21)</w:t>
            </w:r>
          </w:p>
        </w:tc>
      </w:tr>
      <w:tr w:rsidR="00E951D6" w:rsidRPr="003E5590" w14:paraId="00C23EBD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5BD2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</w:t>
            </w:r>
            <w:bookmarkStart w:id="2" w:name="_Hlk85633356"/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Trabecular thickness</w:t>
            </w:r>
            <w:bookmarkEnd w:id="2"/>
          </w:p>
        </w:tc>
        <w:tc>
          <w:tcPr>
            <w:tcW w:w="689" w:type="pct"/>
            <w:shd w:val="clear" w:color="auto" w:fill="auto"/>
            <w:vAlign w:val="center"/>
          </w:tcPr>
          <w:p w14:paraId="10F275D0" w14:textId="34CBA3C4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0.11 (0.05, 0.17)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09E5CF7" w14:textId="40893182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0.06 (-0.05, 0.17)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661569C" w14:textId="4E08E614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-0.07 (-0.18, 0.05)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F446136" w14:textId="07258DD8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0.26 (0.10, 0.41)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D52137B" w14:textId="26EFAE92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0.00 (-0.18, 0.18)</w:t>
            </w:r>
          </w:p>
        </w:tc>
      </w:tr>
      <w:tr w:rsidR="00E951D6" w:rsidRPr="003E5590" w14:paraId="6F8A0E50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ED7F40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</w:t>
            </w:r>
            <w:bookmarkStart w:id="3" w:name="_Hlk85633368"/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Trabecular separation</w:t>
            </w:r>
            <w:bookmarkEnd w:id="3"/>
          </w:p>
        </w:tc>
        <w:tc>
          <w:tcPr>
            <w:tcW w:w="689" w:type="pct"/>
            <w:shd w:val="clear" w:color="auto" w:fill="auto"/>
            <w:vAlign w:val="center"/>
          </w:tcPr>
          <w:p w14:paraId="503782A2" w14:textId="6E61D36C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0.05 (-0.14, 0.24)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C9B519F" w14:textId="6A3D1879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0.26 (0.12, 0.40)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D97399E" w14:textId="466F64EF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0.30 (0.17, 0.44)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D8A6226" w14:textId="46BF4254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0.28 (0.14, 0.43)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0E44078" w14:textId="5408EC02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0.40 (0.23, 0.56)</w:t>
            </w:r>
          </w:p>
        </w:tc>
      </w:tr>
      <w:tr w:rsidR="00E951D6" w:rsidRPr="003E5590" w14:paraId="08F647CD" w14:textId="77777777" w:rsidTr="00E951D6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0149" w14:textId="77777777" w:rsidR="00E951D6" w:rsidRPr="003E5590" w:rsidRDefault="00E951D6" w:rsidP="00E951D6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Tb.1/</w:t>
            </w:r>
            <w:proofErr w:type="spellStart"/>
            <w:proofErr w:type="gramStart"/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N.SD</w:t>
            </w:r>
            <w:r w:rsidRPr="003E5590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eastAsia="en-AU"/>
              </w:rPr>
              <w:t>d</w:t>
            </w:r>
            <w:proofErr w:type="spellEnd"/>
            <w:proofErr w:type="gramEnd"/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2087E" w14:textId="194D439D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sz w:val="21"/>
                <w:szCs w:val="21"/>
              </w:rPr>
              <w:t>0.17 (-0.08, 0.41)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C7B61" w14:textId="44E0C867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0.17 (0.06, 0.29)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5F529" w14:textId="3A7FEC3B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0.18 (0.06, 0.30)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ACCDB" w14:textId="32606676" w:rsidR="00E951D6" w:rsidRPr="003E5590" w:rsidRDefault="00E951D6" w:rsidP="00E951D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0.32 (0.21, 0.43)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1D8C8" w14:textId="7552E1D0" w:rsidR="00E951D6" w:rsidRPr="003E5590" w:rsidRDefault="00E951D6" w:rsidP="00E951D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3E5590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0.30 (0.16, 0.44)</w:t>
            </w:r>
          </w:p>
        </w:tc>
      </w:tr>
    </w:tbl>
    <w:bookmarkEnd w:id="0"/>
    <w:p w14:paraId="6B2D4076" w14:textId="77777777" w:rsidR="00E951D6" w:rsidRPr="00590BA7" w:rsidRDefault="00E951D6" w:rsidP="00E951D6">
      <w:pPr>
        <w:spacing w:after="200" w:line="240" w:lineRule="auto"/>
        <w:rPr>
          <w:rFonts w:asciiTheme="majorBidi" w:eastAsia="SimSun" w:hAnsiTheme="majorBidi" w:cstheme="majorBidi"/>
          <w:sz w:val="20"/>
          <w:szCs w:val="20"/>
          <w:lang w:eastAsia="en-US"/>
        </w:rPr>
      </w:pP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Beta coefficients represent a 1 unit increase in osteophyte score per SD change in HRpQCT measure.  </w:t>
      </w:r>
    </w:p>
    <w:p w14:paraId="420EE986" w14:textId="77777777" w:rsidR="00E951D6" w:rsidRPr="00590BA7" w:rsidRDefault="00E951D6" w:rsidP="00E951D6">
      <w:pPr>
        <w:spacing w:after="200" w:line="240" w:lineRule="auto"/>
        <w:rPr>
          <w:rFonts w:asciiTheme="majorBidi" w:eastAsia="SimSun" w:hAnsiTheme="majorBidi" w:cstheme="majorBidi"/>
          <w:sz w:val="20"/>
          <w:szCs w:val="20"/>
          <w:lang w:eastAsia="en-US"/>
        </w:rPr>
      </w:pPr>
      <w:bookmarkStart w:id="4" w:name="_Hlk85217589"/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*Multivariable linear regression adjusting for age, sex, and BMI. </w:t>
      </w:r>
    </w:p>
    <w:p w14:paraId="1224CFF9" w14:textId="77777777" w:rsidR="00E951D6" w:rsidRPr="00590BA7" w:rsidRDefault="00E951D6" w:rsidP="00E951D6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590BA7">
        <w:rPr>
          <w:rFonts w:asciiTheme="majorBidi" w:hAnsiTheme="majorBidi" w:cstheme="majorBidi"/>
          <w:sz w:val="20"/>
          <w:szCs w:val="20"/>
          <w:vertAlign w:val="superscript"/>
        </w:rPr>
        <w:t>d</w:t>
      </w:r>
      <w:r w:rsidRPr="00590BA7">
        <w:rPr>
          <w:rFonts w:asciiTheme="majorBidi" w:hAnsiTheme="majorBidi" w:cstheme="majorBidi"/>
          <w:sz w:val="20"/>
          <w:szCs w:val="20"/>
        </w:rPr>
        <w:t xml:space="preserve"> parameters were calculated using the derived measurement method.</w:t>
      </w:r>
    </w:p>
    <w:bookmarkEnd w:id="4"/>
    <w:p w14:paraId="294B31D7" w14:textId="77777777" w:rsidR="00E951D6" w:rsidRPr="00590BA7" w:rsidRDefault="00E951D6" w:rsidP="00E951D6">
      <w:pPr>
        <w:spacing w:after="200" w:line="240" w:lineRule="auto"/>
        <w:rPr>
          <w:rFonts w:asciiTheme="majorBidi" w:eastAsia="SimSun" w:hAnsiTheme="majorBidi" w:cstheme="majorBidi"/>
          <w:sz w:val="20"/>
          <w:szCs w:val="20"/>
          <w:lang w:eastAsia="en-US"/>
        </w:rPr>
      </w:pP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Bold denotes statistical significance. </w:t>
      </w:r>
    </w:p>
    <w:p w14:paraId="0CA414E1" w14:textId="147D1BBB" w:rsidR="00967441" w:rsidRDefault="00E951D6" w:rsidP="00E951D6">
      <w:pPr>
        <w:spacing w:line="240" w:lineRule="auto"/>
      </w:pP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Abbreviations: SD: standard deviation; CI: confidence interval; CMC: carpometacarpal joint; </w:t>
      </w:r>
      <w:bookmarkStart w:id="5" w:name="_Hlk103770098"/>
      <w:r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DIP: </w:t>
      </w:r>
      <w:bookmarkStart w:id="6" w:name="_Hlk55382810"/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>distal interphalangeal joint</w:t>
      </w:r>
      <w:bookmarkEnd w:id="6"/>
      <w:r>
        <w:rPr>
          <w:rFonts w:asciiTheme="majorBidi" w:eastAsia="SimSun" w:hAnsiTheme="majorBidi" w:cstheme="majorBidi"/>
          <w:sz w:val="20"/>
          <w:szCs w:val="20"/>
          <w:lang w:eastAsia="en-US"/>
        </w:rPr>
        <w:t>; PIP:</w:t>
      </w: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 proximal interphalangeal joint</w:t>
      </w:r>
      <w:r>
        <w:rPr>
          <w:rFonts w:asciiTheme="majorBidi" w:eastAsia="SimSun" w:hAnsiTheme="majorBidi" w:cstheme="majorBidi"/>
          <w:sz w:val="20"/>
          <w:szCs w:val="20"/>
          <w:lang w:eastAsia="en-US"/>
        </w:rPr>
        <w:t>;</w:t>
      </w: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 vBMD: volumetric bone density, Tb.BV/TV: Trabecular bone volume fraction, Tb.1/N.SD: Inhomogeneity of trabecular network</w:t>
      </w:r>
      <w:bookmarkEnd w:id="5"/>
      <w:r>
        <w:rPr>
          <w:rFonts w:asciiTheme="majorBidi" w:eastAsia="SimSun" w:hAnsiTheme="majorBidi" w:cstheme="majorBidi"/>
          <w:sz w:val="20"/>
          <w:szCs w:val="20"/>
          <w:lang w:eastAsia="en-US"/>
        </w:rPr>
        <w:t>.</w:t>
      </w:r>
    </w:p>
    <w:sectPr w:rsidR="00967441" w:rsidSect="007E08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21F3D" w14:textId="77777777" w:rsidR="006C1BB0" w:rsidRDefault="006C1BB0" w:rsidP="00E951D6">
      <w:pPr>
        <w:spacing w:after="0" w:line="240" w:lineRule="auto"/>
      </w:pPr>
      <w:r>
        <w:separator/>
      </w:r>
    </w:p>
  </w:endnote>
  <w:endnote w:type="continuationSeparator" w:id="0">
    <w:p w14:paraId="153A71AA" w14:textId="77777777" w:rsidR="006C1BB0" w:rsidRDefault="006C1BB0" w:rsidP="00E9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8894" w14:textId="77777777" w:rsidR="006C1BB0" w:rsidRDefault="006C1BB0" w:rsidP="00E951D6">
      <w:pPr>
        <w:spacing w:after="0" w:line="240" w:lineRule="auto"/>
      </w:pPr>
      <w:r>
        <w:separator/>
      </w:r>
    </w:p>
  </w:footnote>
  <w:footnote w:type="continuationSeparator" w:id="0">
    <w:p w14:paraId="331CC5D7" w14:textId="77777777" w:rsidR="006C1BB0" w:rsidRDefault="006C1BB0" w:rsidP="00E95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2tTQxNAWyjI3MLZR0lIJTi4sz8/NACkxrAendMzQsAAAA"/>
  </w:docVars>
  <w:rsids>
    <w:rsidRoot w:val="00C15976"/>
    <w:rsid w:val="00000A4F"/>
    <w:rsid w:val="0002735A"/>
    <w:rsid w:val="000A07C3"/>
    <w:rsid w:val="000C2427"/>
    <w:rsid w:val="000D7553"/>
    <w:rsid w:val="000E76E3"/>
    <w:rsid w:val="000F3628"/>
    <w:rsid w:val="001116F4"/>
    <w:rsid w:val="001256B0"/>
    <w:rsid w:val="0014154F"/>
    <w:rsid w:val="0015320E"/>
    <w:rsid w:val="001B46E2"/>
    <w:rsid w:val="001D589B"/>
    <w:rsid w:val="00250495"/>
    <w:rsid w:val="002B54AA"/>
    <w:rsid w:val="00307AE2"/>
    <w:rsid w:val="00317BDC"/>
    <w:rsid w:val="00354602"/>
    <w:rsid w:val="003654E9"/>
    <w:rsid w:val="00370454"/>
    <w:rsid w:val="003D65F8"/>
    <w:rsid w:val="003E5590"/>
    <w:rsid w:val="003E5808"/>
    <w:rsid w:val="00430BF0"/>
    <w:rsid w:val="00433F83"/>
    <w:rsid w:val="004805EF"/>
    <w:rsid w:val="004D44BD"/>
    <w:rsid w:val="005648BE"/>
    <w:rsid w:val="00595606"/>
    <w:rsid w:val="005B75FC"/>
    <w:rsid w:val="005E5D95"/>
    <w:rsid w:val="00603935"/>
    <w:rsid w:val="00603C00"/>
    <w:rsid w:val="00610A4C"/>
    <w:rsid w:val="0064757D"/>
    <w:rsid w:val="0066543B"/>
    <w:rsid w:val="00670943"/>
    <w:rsid w:val="00687BBB"/>
    <w:rsid w:val="00694A94"/>
    <w:rsid w:val="006C1BB0"/>
    <w:rsid w:val="006C2FDE"/>
    <w:rsid w:val="006E5947"/>
    <w:rsid w:val="00704AB7"/>
    <w:rsid w:val="00713ED9"/>
    <w:rsid w:val="00777370"/>
    <w:rsid w:val="00784309"/>
    <w:rsid w:val="008264F0"/>
    <w:rsid w:val="00845AAE"/>
    <w:rsid w:val="00861982"/>
    <w:rsid w:val="008A13A4"/>
    <w:rsid w:val="008B4EA3"/>
    <w:rsid w:val="008C2659"/>
    <w:rsid w:val="009E5F91"/>
    <w:rsid w:val="00A0760C"/>
    <w:rsid w:val="00A1562D"/>
    <w:rsid w:val="00A8122E"/>
    <w:rsid w:val="00AA4C0E"/>
    <w:rsid w:val="00AC520F"/>
    <w:rsid w:val="00B02004"/>
    <w:rsid w:val="00B14751"/>
    <w:rsid w:val="00B23450"/>
    <w:rsid w:val="00B70F7A"/>
    <w:rsid w:val="00B860FE"/>
    <w:rsid w:val="00B94253"/>
    <w:rsid w:val="00BD1445"/>
    <w:rsid w:val="00BF61DE"/>
    <w:rsid w:val="00C15976"/>
    <w:rsid w:val="00C20124"/>
    <w:rsid w:val="00C20981"/>
    <w:rsid w:val="00C31872"/>
    <w:rsid w:val="00C327CB"/>
    <w:rsid w:val="00C77ED0"/>
    <w:rsid w:val="00C96010"/>
    <w:rsid w:val="00CD5C1F"/>
    <w:rsid w:val="00D747D8"/>
    <w:rsid w:val="00D8180D"/>
    <w:rsid w:val="00DB33CF"/>
    <w:rsid w:val="00DC6818"/>
    <w:rsid w:val="00DD5D72"/>
    <w:rsid w:val="00DE62E7"/>
    <w:rsid w:val="00E55136"/>
    <w:rsid w:val="00E5668E"/>
    <w:rsid w:val="00E951D6"/>
    <w:rsid w:val="00F35B65"/>
    <w:rsid w:val="00F537FE"/>
    <w:rsid w:val="00F75D8B"/>
    <w:rsid w:val="00F9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E00F7"/>
  <w15:chartTrackingRefBased/>
  <w15:docId w15:val="{2C30CE54-A615-41B3-9EF0-4F965BBD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AU" w:eastAsia="zh-C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D6"/>
    <w:pPr>
      <w:spacing w:line="259" w:lineRule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D6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kern w:val="2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951D6"/>
  </w:style>
  <w:style w:type="paragraph" w:styleId="Footer">
    <w:name w:val="footer"/>
    <w:basedOn w:val="Normal"/>
    <w:link w:val="FooterChar"/>
    <w:uiPriority w:val="99"/>
    <w:unhideWhenUsed/>
    <w:rsid w:val="00E951D6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kern w:val="2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951D6"/>
  </w:style>
  <w:style w:type="table" w:customStyle="1" w:styleId="TableGrid1">
    <w:name w:val="Table Grid1"/>
    <w:basedOn w:val="TableNormal"/>
    <w:next w:val="TableGrid"/>
    <w:uiPriority w:val="39"/>
    <w:rsid w:val="00E951D6"/>
    <w:pPr>
      <w:spacing w:after="0" w:line="240" w:lineRule="auto"/>
    </w:pPr>
    <w:rPr>
      <w:rFonts w:eastAsia="DengXian" w:cs="Arial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9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Canchen Ma</dc:creator>
  <cp:keywords/>
  <dc:description/>
  <cp:lastModifiedBy>Canchen Ma</cp:lastModifiedBy>
  <cp:revision>3</cp:revision>
  <dcterms:created xsi:type="dcterms:W3CDTF">2022-05-19T01:39:00Z</dcterms:created>
  <dcterms:modified xsi:type="dcterms:W3CDTF">2022-05-20T02:46:00Z</dcterms:modified>
</cp:coreProperties>
</file>