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525" w:rsidRDefault="00232525" w:rsidP="00232525">
      <w:pPr>
        <w:rPr>
          <w:rFonts w:ascii="Times New Roman" w:hAnsi="Times New Roman" w:cs="Times New Roman"/>
          <w:b/>
          <w:bCs/>
          <w:lang w:val="en-GB"/>
        </w:rPr>
      </w:pPr>
      <w:proofErr w:type="gramStart"/>
      <w:r>
        <w:rPr>
          <w:rFonts w:ascii="Times New Roman" w:hAnsi="Times New Roman" w:cs="Times New Roman"/>
          <w:b/>
          <w:bCs/>
          <w:lang w:val="en-GB"/>
        </w:rPr>
        <w:t>Additional file 5.</w:t>
      </w:r>
      <w:proofErr w:type="gramEnd"/>
      <w:r>
        <w:rPr>
          <w:rFonts w:ascii="Times New Roman" w:hAnsi="Times New Roman" w:cs="Times New Roman"/>
          <w:b/>
          <w:bCs/>
          <w:lang w:val="en-GB"/>
        </w:rPr>
        <w:t xml:space="preserve"> </w:t>
      </w:r>
    </w:p>
    <w:p w:rsidR="00232525" w:rsidRDefault="00232525" w:rsidP="00232525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Relation for clinical and radiographic parameters with HAQ; multivariate linear regression.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br/>
      </w:r>
      <w:proofErr w:type="gramStart"/>
      <w:r>
        <w:rPr>
          <w:rFonts w:ascii="Times New Roman" w:hAnsi="Times New Roman" w:cs="Times New Roman"/>
          <w:lang w:val="en-GB"/>
        </w:rPr>
        <w:t>Sensitivity analysis, including inclusion calendar year as covariate.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</w:p>
    <w:tbl>
      <w:tblPr>
        <w:tblStyle w:val="Oformateradtabell21"/>
        <w:tblW w:w="0" w:type="auto"/>
        <w:tblInd w:w="0" w:type="dxa"/>
        <w:tblLook w:val="04A0" w:firstRow="1" w:lastRow="0" w:firstColumn="1" w:lastColumn="0" w:noHBand="0" w:noVBand="1"/>
      </w:tblPr>
      <w:tblGrid>
        <w:gridCol w:w="2317"/>
        <w:gridCol w:w="2431"/>
        <w:gridCol w:w="1663"/>
        <w:gridCol w:w="1361"/>
        <w:gridCol w:w="1300"/>
      </w:tblGrid>
      <w:tr w:rsidR="00232525" w:rsidTr="002325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2525" w:rsidRDefault="002325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Variable 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2525" w:rsidRDefault="002325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β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2525" w:rsidRDefault="002325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95% CI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32525" w:rsidRDefault="002325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P-value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2525" w:rsidRDefault="0023252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R-square</w:t>
            </w:r>
          </w:p>
        </w:tc>
      </w:tr>
      <w:tr w:rsidR="00232525" w:rsidTr="0023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lang w:val="en-GB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Inclusion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0.40</w:t>
            </w:r>
          </w:p>
        </w:tc>
      </w:tr>
      <w:tr w:rsidR="00232525" w:rsidTr="0023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Female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0.176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0.027 – 0.326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Age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-0.003 – 0.007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Inclusion year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-0.019 – 0.037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TJC28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0.039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0.028 – 0.050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CRP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0.004 – 0.009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ES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0.030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0.004 – 0.056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Symptom duration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-0.018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-0.043 – 0.008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54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2 years after inclusion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0.30</w:t>
            </w:r>
          </w:p>
        </w:tc>
      </w:tr>
      <w:tr w:rsidR="00232525" w:rsidTr="0023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Female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0.222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0.048 – 0.395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Age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-0.002 – 0.009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Inclusion year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-0.025 – 0.036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TJC28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0.040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0.025 – 0.056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ESR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0.010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0.006 – 0.015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ES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-0.002 – 0.022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5 years after inclusion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0.28</w:t>
            </w:r>
          </w:p>
        </w:tc>
      </w:tr>
      <w:tr w:rsidR="00232525" w:rsidTr="0023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Female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0.292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0.091 – 0.494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Age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0.005 – 0.018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Inclusion year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-0.002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-0.037 – 0.033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TJC28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0.036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0.017 – 0.055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ESR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-0.004 – 0.010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232525" w:rsidRDefault="00232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32525" w:rsidTr="002325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232525" w:rsidRDefault="00232525">
            <w:pPr>
              <w:rPr>
                <w:rFonts w:ascii="Times New Roman" w:hAnsi="Times New Roman" w:cs="Times New Roman"/>
                <w:b w:val="0"/>
                <w:bCs w:val="0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en-GB"/>
              </w:rPr>
              <w:t>ES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0.001 – 0.017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:rsidR="00232525" w:rsidRDefault="002325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232525" w:rsidRDefault="00232525" w:rsidP="00232525">
      <w:pPr>
        <w:autoSpaceDE w:val="0"/>
        <w:autoSpaceDN w:val="0"/>
        <w:adjustRightInd w:val="0"/>
        <w:spacing w:after="0" w:line="240" w:lineRule="auto"/>
        <w:ind w:right="990"/>
        <w:rPr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HAQ: health assessment questionnaire, CI: confidence interval, TJC28: tender joint count in 28 joints, CRP: C-reactive protein, ES: erosion score, ESR: erythrocyte sedimentation rate.</w:t>
      </w:r>
    </w:p>
    <w:p w:rsidR="008150E3" w:rsidRPr="00232525" w:rsidRDefault="008150E3" w:rsidP="00232525">
      <w:bookmarkStart w:id="0" w:name="_GoBack"/>
      <w:bookmarkEnd w:id="0"/>
    </w:p>
    <w:sectPr w:rsidR="008150E3" w:rsidRPr="002325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2F"/>
    <w:rsid w:val="00012C55"/>
    <w:rsid w:val="0001706C"/>
    <w:rsid w:val="00130508"/>
    <w:rsid w:val="00157EA9"/>
    <w:rsid w:val="001A4F44"/>
    <w:rsid w:val="00232525"/>
    <w:rsid w:val="002531FA"/>
    <w:rsid w:val="002A5CF2"/>
    <w:rsid w:val="00342A20"/>
    <w:rsid w:val="0036368C"/>
    <w:rsid w:val="00417D1D"/>
    <w:rsid w:val="00437163"/>
    <w:rsid w:val="00444B42"/>
    <w:rsid w:val="004509BA"/>
    <w:rsid w:val="005075D0"/>
    <w:rsid w:val="00584B41"/>
    <w:rsid w:val="00593771"/>
    <w:rsid w:val="005D33DD"/>
    <w:rsid w:val="006128D8"/>
    <w:rsid w:val="00615C5B"/>
    <w:rsid w:val="006512FD"/>
    <w:rsid w:val="0066528C"/>
    <w:rsid w:val="006A2602"/>
    <w:rsid w:val="006A5814"/>
    <w:rsid w:val="006A686C"/>
    <w:rsid w:val="006C6301"/>
    <w:rsid w:val="006D735C"/>
    <w:rsid w:val="006E6619"/>
    <w:rsid w:val="00702615"/>
    <w:rsid w:val="00716084"/>
    <w:rsid w:val="0073509A"/>
    <w:rsid w:val="00775315"/>
    <w:rsid w:val="00787E3E"/>
    <w:rsid w:val="008150E3"/>
    <w:rsid w:val="0082575F"/>
    <w:rsid w:val="00882180"/>
    <w:rsid w:val="008B1DC2"/>
    <w:rsid w:val="00915A20"/>
    <w:rsid w:val="0092584E"/>
    <w:rsid w:val="009412E9"/>
    <w:rsid w:val="0099709D"/>
    <w:rsid w:val="009A131A"/>
    <w:rsid w:val="009B6E28"/>
    <w:rsid w:val="00A06036"/>
    <w:rsid w:val="00A2485F"/>
    <w:rsid w:val="00A40FA6"/>
    <w:rsid w:val="00A9753E"/>
    <w:rsid w:val="00AD6641"/>
    <w:rsid w:val="00AF3242"/>
    <w:rsid w:val="00B649C5"/>
    <w:rsid w:val="00B73447"/>
    <w:rsid w:val="00BA5BA7"/>
    <w:rsid w:val="00BA664B"/>
    <w:rsid w:val="00BD3B0D"/>
    <w:rsid w:val="00BD456D"/>
    <w:rsid w:val="00C534AE"/>
    <w:rsid w:val="00C71040"/>
    <w:rsid w:val="00C919EF"/>
    <w:rsid w:val="00C93911"/>
    <w:rsid w:val="00CA322F"/>
    <w:rsid w:val="00D57A5A"/>
    <w:rsid w:val="00DE4AE0"/>
    <w:rsid w:val="00DF472B"/>
    <w:rsid w:val="00E204B8"/>
    <w:rsid w:val="00E4358B"/>
    <w:rsid w:val="00E608E4"/>
    <w:rsid w:val="00E71E6E"/>
    <w:rsid w:val="00EE5CB6"/>
    <w:rsid w:val="00F05E0D"/>
    <w:rsid w:val="00F1357F"/>
    <w:rsid w:val="00F16B3B"/>
    <w:rsid w:val="00F34E64"/>
    <w:rsid w:val="00F9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formateradtabell21">
    <w:name w:val="Oformaterad tabell 21"/>
    <w:basedOn w:val="TableNormal"/>
    <w:uiPriority w:val="42"/>
    <w:rsid w:val="00CA322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ormaltextrun">
    <w:name w:val="normaltextrun"/>
    <w:basedOn w:val="DefaultParagraphFont"/>
    <w:rsid w:val="005D33DD"/>
  </w:style>
  <w:style w:type="table" w:customStyle="1" w:styleId="PlainTable2">
    <w:name w:val="Plain Table 2"/>
    <w:basedOn w:val="TableNormal"/>
    <w:uiPriority w:val="42"/>
    <w:rsid w:val="005D33DD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formateradtabell21">
    <w:name w:val="Oformaterad tabell 21"/>
    <w:basedOn w:val="TableNormal"/>
    <w:uiPriority w:val="42"/>
    <w:rsid w:val="00CA322F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ormaltextrun">
    <w:name w:val="normaltextrun"/>
    <w:basedOn w:val="DefaultParagraphFont"/>
    <w:rsid w:val="005D33DD"/>
  </w:style>
  <w:style w:type="table" w:customStyle="1" w:styleId="PlainTable2">
    <w:name w:val="Plain Table 2"/>
    <w:basedOn w:val="TableNormal"/>
    <w:uiPriority w:val="42"/>
    <w:rsid w:val="005D33DD"/>
    <w:pPr>
      <w:spacing w:after="0" w:line="240" w:lineRule="auto"/>
    </w:pPr>
    <w:rPr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E746130</dc:creator>
  <cp:lastModifiedBy>E746130</cp:lastModifiedBy>
  <cp:revision>2</cp:revision>
  <dcterms:created xsi:type="dcterms:W3CDTF">2023-02-19T23:32:00Z</dcterms:created>
  <dcterms:modified xsi:type="dcterms:W3CDTF">2023-02-19T23:32:00Z</dcterms:modified>
</cp:coreProperties>
</file>