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A3D348" w14:textId="77777777" w:rsidR="00EF4FF5" w:rsidRPr="00EF4FF5" w:rsidRDefault="00EF4FF5" w:rsidP="00EF4FF5">
      <w:pPr>
        <w:spacing w:after="200" w:line="480" w:lineRule="auto"/>
        <w:outlineLvl w:val="0"/>
        <w:rPr>
          <w:rFonts w:ascii="Arial" w:eastAsia="Arial" w:hAnsi="Arial" w:cs="Arial"/>
          <w:b/>
          <w:sz w:val="28"/>
          <w:szCs w:val="19"/>
        </w:rPr>
      </w:pPr>
      <w:r w:rsidRPr="00EF4FF5">
        <w:rPr>
          <w:rFonts w:ascii="Arial" w:eastAsia="Arial" w:hAnsi="Arial" w:cs="Arial"/>
          <w:b/>
          <w:sz w:val="28"/>
          <w:szCs w:val="19"/>
        </w:rPr>
        <w:t>Supplementary material</w:t>
      </w:r>
    </w:p>
    <w:p w14:paraId="4DED6179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b/>
          <w:bCs/>
          <w:sz w:val="24"/>
          <w:lang w:val="en-US"/>
        </w:rPr>
      </w:pPr>
      <w:proofErr w:type="gramStart"/>
      <w:r w:rsidRPr="00EF4FF5">
        <w:rPr>
          <w:rFonts w:ascii="Arial" w:eastAsia="Arial" w:hAnsi="Arial" w:cs="Times New Roman"/>
          <w:b/>
          <w:sz w:val="24"/>
        </w:rPr>
        <w:t>Supplementary F</w:t>
      </w:r>
      <w:bookmarkStart w:id="0" w:name="_GoBack"/>
      <w:bookmarkEnd w:id="0"/>
      <w:r w:rsidRPr="00EF4FF5">
        <w:rPr>
          <w:rFonts w:ascii="Arial" w:eastAsia="Arial" w:hAnsi="Arial" w:cs="Times New Roman"/>
          <w:b/>
          <w:sz w:val="24"/>
        </w:rPr>
        <w:t>igure 1.</w:t>
      </w:r>
      <w:proofErr w:type="gramEnd"/>
      <w:r w:rsidRPr="00EF4FF5">
        <w:rPr>
          <w:rFonts w:ascii="Arial" w:eastAsia="Arial" w:hAnsi="Arial" w:cs="Times New Roman"/>
          <w:b/>
          <w:sz w:val="24"/>
        </w:rPr>
        <w:t xml:space="preserve"> </w:t>
      </w:r>
      <w:r w:rsidRPr="00EF4FF5">
        <w:rPr>
          <w:rFonts w:ascii="Arial" w:eastAsia="Arial" w:hAnsi="Arial" w:cs="Times New Roman"/>
          <w:b/>
          <w:bCs/>
          <w:sz w:val="24"/>
          <w:lang w:val="en-US"/>
        </w:rPr>
        <w:t xml:space="preserve">Incidence rates per 100 patient-years of adverse events of special interest in patients receiving </w:t>
      </w:r>
      <w:proofErr w:type="spellStart"/>
      <w:r w:rsidRPr="00EF4FF5">
        <w:rPr>
          <w:rFonts w:ascii="Arial" w:eastAsia="Arial" w:hAnsi="Arial" w:cs="Times New Roman"/>
          <w:b/>
          <w:bCs/>
          <w:sz w:val="24"/>
          <w:lang w:val="en-US"/>
        </w:rPr>
        <w:t>ustekinumab</w:t>
      </w:r>
      <w:proofErr w:type="spellEnd"/>
    </w:p>
    <w:p w14:paraId="26C14383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b/>
        </w:rPr>
      </w:pPr>
      <w:r w:rsidRPr="00EF4FF5">
        <w:rPr>
          <w:rFonts w:ascii="Arial" w:eastAsia="Arial" w:hAnsi="Arial" w:cs="Times New Roman"/>
          <w:b/>
          <w:noProof/>
          <w:lang w:val="en-US"/>
        </w:rPr>
        <w:drawing>
          <wp:inline distT="0" distB="0" distL="0" distR="0" wp14:anchorId="1FBAA929" wp14:editId="56F84EC1">
            <wp:extent cx="5515337" cy="4661133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663" cy="4668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47C949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bCs/>
          <w:sz w:val="24"/>
          <w:szCs w:val="24"/>
        </w:rPr>
      </w:pPr>
      <w:proofErr w:type="gramStart"/>
      <w:r w:rsidRPr="00EF4FF5">
        <w:rPr>
          <w:rFonts w:ascii="Arial" w:eastAsia="Arial" w:hAnsi="Arial" w:cs="Times New Roman"/>
          <w:bCs/>
          <w:sz w:val="24"/>
          <w:szCs w:val="24"/>
        </w:rPr>
        <w:t>AE, adverse event.</w:t>
      </w:r>
      <w:proofErr w:type="gramEnd"/>
      <w:r w:rsidRPr="00EF4FF5">
        <w:rPr>
          <w:rFonts w:ascii="Arial" w:eastAsia="Arial" w:hAnsi="Arial" w:cs="Times New Roman"/>
          <w:bCs/>
          <w:sz w:val="24"/>
          <w:szCs w:val="24"/>
        </w:rPr>
        <w:t xml:space="preserve"> </w:t>
      </w:r>
      <w:r w:rsidRPr="00EF4FF5">
        <w:rPr>
          <w:rFonts w:ascii="Arial" w:eastAsia="Arial" w:hAnsi="Arial" w:cs="Times New Roman"/>
          <w:sz w:val="24"/>
          <w:szCs w:val="24"/>
          <w:lang w:val="en-US"/>
        </w:rPr>
        <w:t>AEs do not include neoplasms.</w:t>
      </w:r>
      <w:r w:rsidRPr="00EF4FF5">
        <w:rPr>
          <w:rFonts w:ascii="Arial" w:eastAsia="Arial" w:hAnsi="Arial" w:cs="Times New Roman"/>
          <w:bCs/>
          <w:sz w:val="24"/>
          <w:szCs w:val="24"/>
        </w:rPr>
        <w:t xml:space="preserve"> </w:t>
      </w:r>
    </w:p>
    <w:p w14:paraId="6001E769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bCs/>
          <w:sz w:val="24"/>
          <w:szCs w:val="24"/>
        </w:rPr>
      </w:pPr>
      <w:r w:rsidRPr="00EF4FF5">
        <w:rPr>
          <w:rFonts w:ascii="Arial" w:eastAsia="Arial" w:hAnsi="Arial" w:cs="Times New Roman"/>
          <w:bCs/>
          <w:sz w:val="24"/>
          <w:szCs w:val="24"/>
        </w:rPr>
        <w:t xml:space="preserve">*Malignancies incidence rate was analysed using 12-month lag time; </w:t>
      </w:r>
      <w:r w:rsidRPr="00EF4FF5">
        <w:rPr>
          <w:rFonts w:ascii="Arial" w:eastAsia="Arial" w:hAnsi="Arial" w:cs="Times New Roman"/>
          <w:bCs/>
          <w:sz w:val="24"/>
          <w:szCs w:val="24"/>
          <w:vertAlign w:val="superscript"/>
        </w:rPr>
        <w:t>#</w:t>
      </w:r>
      <w:r w:rsidRPr="00EF4FF5">
        <w:rPr>
          <w:rFonts w:ascii="Arial" w:eastAsia="Arial" w:hAnsi="Arial" w:cs="Times New Roman"/>
          <w:bCs/>
          <w:sz w:val="24"/>
          <w:szCs w:val="24"/>
        </w:rPr>
        <w:t xml:space="preserve">Exposure-adjusted incidence rate calculated as the number of events divided by the sum of the individual exposure times. </w:t>
      </w:r>
    </w:p>
    <w:p w14:paraId="44178495" w14:textId="77777777" w:rsidR="00EF4FF5" w:rsidRPr="00EF4FF5" w:rsidRDefault="00EF4FF5" w:rsidP="00EF4FF5">
      <w:pPr>
        <w:spacing w:line="480" w:lineRule="auto"/>
        <w:rPr>
          <w:rFonts w:ascii="Arial" w:eastAsia="Arial" w:hAnsi="Arial" w:cs="Times New Roman"/>
          <w:b/>
          <w:sz w:val="24"/>
          <w:szCs w:val="24"/>
        </w:rPr>
      </w:pPr>
      <w:r w:rsidRPr="00EF4FF5">
        <w:rPr>
          <w:rFonts w:ascii="Arial" w:eastAsia="Arial" w:hAnsi="Arial" w:cs="Times New Roman"/>
          <w:b/>
          <w:sz w:val="24"/>
          <w:szCs w:val="24"/>
        </w:rPr>
        <w:br w:type="page"/>
      </w:r>
    </w:p>
    <w:p w14:paraId="55460F03" w14:textId="0A62F24E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b/>
          <w:sz w:val="24"/>
        </w:rPr>
      </w:pPr>
      <w:proofErr w:type="gramStart"/>
      <w:r w:rsidRPr="00EF4FF5">
        <w:rPr>
          <w:rFonts w:ascii="Arial" w:eastAsia="Arial" w:hAnsi="Arial" w:cs="Times New Roman"/>
          <w:b/>
          <w:sz w:val="24"/>
        </w:rPr>
        <w:lastRenderedPageBreak/>
        <w:t>Supplementary Figure 2.</w:t>
      </w:r>
      <w:proofErr w:type="gramEnd"/>
      <w:r w:rsidRPr="00EF4FF5">
        <w:rPr>
          <w:rFonts w:ascii="Arial" w:eastAsia="Arial" w:hAnsi="Arial" w:cs="Times New Roman"/>
          <w:b/>
          <w:sz w:val="24"/>
        </w:rPr>
        <w:t xml:space="preserve"> Proportion of patients achieving r</w:t>
      </w:r>
      <w:r w:rsidRPr="00EF4FF5">
        <w:rPr>
          <w:rFonts w:ascii="Arial" w:eastAsia="Arial" w:hAnsi="Arial" w:cs="Times New Roman"/>
          <w:b/>
          <w:bCs/>
          <w:sz w:val="24"/>
        </w:rPr>
        <w:t xml:space="preserve">esolution </w:t>
      </w:r>
      <w:r w:rsidRPr="00EF4FF5">
        <w:rPr>
          <w:rFonts w:ascii="Arial" w:eastAsia="Arial" w:hAnsi="Arial" w:cs="Times New Roman"/>
          <w:b/>
          <w:sz w:val="24"/>
        </w:rPr>
        <w:t xml:space="preserve">of </w:t>
      </w:r>
      <w:proofErr w:type="spellStart"/>
      <w:r w:rsidRPr="00EF4FF5">
        <w:rPr>
          <w:rFonts w:ascii="Arial" w:eastAsia="Arial" w:hAnsi="Arial" w:cs="Times New Roman"/>
          <w:b/>
          <w:sz w:val="24"/>
        </w:rPr>
        <w:t>d</w:t>
      </w:r>
      <w:r w:rsidRPr="00EF4FF5">
        <w:rPr>
          <w:rFonts w:ascii="Arial" w:eastAsia="Arial" w:hAnsi="Arial" w:cs="Times New Roman"/>
          <w:b/>
          <w:bCs/>
          <w:sz w:val="24"/>
        </w:rPr>
        <w:t>actylitis</w:t>
      </w:r>
      <w:proofErr w:type="spellEnd"/>
      <w:r w:rsidRPr="00EF4FF5">
        <w:rPr>
          <w:rFonts w:ascii="Arial" w:eastAsia="Arial" w:hAnsi="Arial" w:cs="Arial"/>
          <w:b/>
          <w:bCs/>
          <w:sz w:val="24"/>
          <w:vertAlign w:val="superscript"/>
        </w:rPr>
        <w:t>≠</w:t>
      </w:r>
      <w:r w:rsidRPr="00EF4FF5">
        <w:rPr>
          <w:rFonts w:ascii="Arial" w:eastAsia="Arial" w:hAnsi="Arial" w:cs="Times New Roman"/>
          <w:b/>
          <w:bCs/>
          <w:sz w:val="24"/>
        </w:rPr>
        <w:t>,</w:t>
      </w:r>
      <w:r w:rsidR="00125189" w:rsidRPr="00125189">
        <w:rPr>
          <w:rFonts w:ascii="Arial" w:eastAsia="Arial" w:hAnsi="Arial" w:cs="Times New Roman"/>
          <w:b/>
          <w:bCs/>
          <w:sz w:val="24"/>
          <w:lang w:val="en-US"/>
        </w:rPr>
        <w:t xml:space="preserve"> </w:t>
      </w:r>
      <w:r w:rsidR="00125189" w:rsidRPr="00EF4FF5">
        <w:rPr>
          <w:rFonts w:ascii="Arial" w:eastAsia="Arial" w:hAnsi="Arial" w:cs="Times New Roman"/>
          <w:b/>
          <w:bCs/>
          <w:sz w:val="24"/>
          <w:lang w:val="en-US"/>
        </w:rPr>
        <w:t>over time and according to age</w:t>
      </w:r>
      <w:r w:rsidR="00125189">
        <w:rPr>
          <w:rFonts w:ascii="Arial" w:eastAsia="Arial" w:hAnsi="Arial" w:cs="Times New Roman"/>
          <w:b/>
          <w:bCs/>
          <w:sz w:val="24"/>
          <w:lang w:val="en-US"/>
        </w:rPr>
        <w:t xml:space="preserve"> subgroup</w:t>
      </w:r>
      <w:r w:rsidR="00125189" w:rsidRPr="00EF4FF5">
        <w:rPr>
          <w:rFonts w:ascii="Arial" w:eastAsia="Arial" w:hAnsi="Arial" w:cs="Times New Roman"/>
          <w:b/>
          <w:bCs/>
          <w:sz w:val="24"/>
          <w:lang w:val="en-US"/>
        </w:rPr>
        <w:t xml:space="preserve">, </w:t>
      </w:r>
      <w:r w:rsidRPr="00EF4FF5">
        <w:rPr>
          <w:rFonts w:ascii="Arial" w:eastAsia="Arial" w:hAnsi="Arial" w:cs="Times New Roman"/>
          <w:b/>
          <w:bCs/>
          <w:sz w:val="24"/>
        </w:rPr>
        <w:t>% (95% CI)</w:t>
      </w:r>
    </w:p>
    <w:p w14:paraId="7BBAB97B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</w:rPr>
      </w:pPr>
      <w:r w:rsidRPr="00EF4FF5">
        <w:rPr>
          <w:rFonts w:ascii="Arial" w:eastAsia="Arial" w:hAnsi="Arial" w:cs="Times New Roman"/>
          <w:noProof/>
          <w:lang w:val="en-US"/>
        </w:rPr>
        <w:drawing>
          <wp:inline distT="0" distB="0" distL="0" distR="0" wp14:anchorId="0EF2192F" wp14:editId="78BCD618">
            <wp:extent cx="5532699" cy="392845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286" cy="3933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6AAA41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sz w:val="24"/>
          <w:szCs w:val="24"/>
        </w:rPr>
      </w:pPr>
      <w:r w:rsidRPr="00EF4FF5">
        <w:rPr>
          <w:rFonts w:ascii="Arial" w:eastAsia="Arial" w:hAnsi="Arial" w:cs="Times New Roman"/>
          <w:sz w:val="24"/>
          <w:szCs w:val="24"/>
        </w:rPr>
        <w:t>CI, confidence interval; LOCF, last observation carried forward.</w:t>
      </w:r>
    </w:p>
    <w:p w14:paraId="28126225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sz w:val="24"/>
          <w:szCs w:val="24"/>
        </w:rPr>
      </w:pPr>
      <w:r w:rsidRPr="00EF4FF5">
        <w:rPr>
          <w:rFonts w:ascii="Arial" w:eastAsia="Arial" w:hAnsi="Arial" w:cs="Times New Roman"/>
          <w:b/>
          <w:bCs/>
          <w:sz w:val="24"/>
          <w:szCs w:val="24"/>
          <w:vertAlign w:val="superscript"/>
        </w:rPr>
        <w:t>≠</w:t>
      </w:r>
      <w:r w:rsidRPr="00EF4FF5">
        <w:rPr>
          <w:rFonts w:ascii="Arial" w:eastAsia="Arial" w:hAnsi="Arial" w:cs="Times New Roman"/>
          <w:sz w:val="24"/>
          <w:szCs w:val="24"/>
        </w:rPr>
        <w:t xml:space="preserve">63/315 (20.0%) patients &lt;60 years and 11/93 (11.8%) patients ≥60 years had </w:t>
      </w:r>
      <w:proofErr w:type="spellStart"/>
      <w:r w:rsidRPr="00EF4FF5">
        <w:rPr>
          <w:rFonts w:ascii="Arial" w:eastAsia="Arial" w:hAnsi="Arial" w:cs="Times New Roman"/>
          <w:sz w:val="24"/>
          <w:szCs w:val="24"/>
        </w:rPr>
        <w:t>dactylitis</w:t>
      </w:r>
      <w:proofErr w:type="spellEnd"/>
      <w:r w:rsidRPr="00EF4FF5">
        <w:rPr>
          <w:rFonts w:ascii="Arial" w:eastAsia="Arial" w:hAnsi="Arial" w:cs="Times New Roman"/>
          <w:sz w:val="24"/>
          <w:szCs w:val="24"/>
        </w:rPr>
        <w:t xml:space="preserve"> at baseline.</w:t>
      </w:r>
    </w:p>
    <w:p w14:paraId="644BF9CF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sz w:val="24"/>
          <w:szCs w:val="24"/>
        </w:rPr>
      </w:pPr>
      <w:r w:rsidRPr="00EF4FF5">
        <w:rPr>
          <w:rFonts w:ascii="Arial" w:eastAsia="Arial" w:hAnsi="Arial" w:cs="Times New Roman"/>
          <w:sz w:val="24"/>
          <w:szCs w:val="24"/>
        </w:rPr>
        <w:t xml:space="preserve">*last observation carried forward, all other bars show observed case analysis; </w:t>
      </w:r>
      <w:r w:rsidRPr="00EF4FF5">
        <w:rPr>
          <w:rFonts w:ascii="Verdana" w:eastAsia="Arial" w:hAnsi="Verdana" w:cs="Times New Roman"/>
          <w:sz w:val="24"/>
          <w:szCs w:val="24"/>
          <w:vertAlign w:val="superscript"/>
        </w:rPr>
        <w:t>†</w:t>
      </w:r>
      <w:r w:rsidRPr="00EF4FF5">
        <w:rPr>
          <w:rFonts w:ascii="Arial" w:eastAsia="Arial" w:hAnsi="Arial" w:cs="Times New Roman"/>
          <w:sz w:val="24"/>
          <w:szCs w:val="24"/>
        </w:rPr>
        <w:t xml:space="preserve">n, number of patients achieving resolution of </w:t>
      </w:r>
      <w:proofErr w:type="spellStart"/>
      <w:r w:rsidRPr="00EF4FF5">
        <w:rPr>
          <w:rFonts w:ascii="Arial" w:eastAsia="Arial" w:hAnsi="Arial" w:cs="Times New Roman"/>
          <w:sz w:val="24"/>
          <w:szCs w:val="24"/>
        </w:rPr>
        <w:t>dactylitis</w:t>
      </w:r>
      <w:proofErr w:type="spellEnd"/>
      <w:r w:rsidRPr="00EF4FF5">
        <w:rPr>
          <w:rFonts w:ascii="Arial" w:eastAsia="Arial" w:hAnsi="Arial" w:cs="Times New Roman"/>
          <w:sz w:val="24"/>
          <w:szCs w:val="24"/>
        </w:rPr>
        <w:t xml:space="preserve">; M, number of </w:t>
      </w:r>
      <w:r w:rsidRPr="00EF4FF5">
        <w:rPr>
          <w:rFonts w:ascii="Arial" w:eastAsia="Arial" w:hAnsi="Arial" w:cs="Times New Roman"/>
          <w:sz w:val="24"/>
          <w:szCs w:val="24"/>
          <w:lang w:val="en-US"/>
        </w:rPr>
        <w:t xml:space="preserve">patients with an assessment at that specific time point. </w:t>
      </w:r>
    </w:p>
    <w:p w14:paraId="51BB6845" w14:textId="77777777" w:rsidR="00EF4FF5" w:rsidRPr="00EF4FF5" w:rsidRDefault="00EF4FF5" w:rsidP="00EF4FF5">
      <w:pPr>
        <w:spacing w:line="480" w:lineRule="auto"/>
        <w:rPr>
          <w:rFonts w:ascii="Arial" w:eastAsia="Arial" w:hAnsi="Arial" w:cs="Times New Roman"/>
          <w:b/>
        </w:rPr>
      </w:pPr>
      <w:r w:rsidRPr="00EF4FF5">
        <w:rPr>
          <w:rFonts w:ascii="Arial" w:eastAsia="Arial" w:hAnsi="Arial" w:cs="Times New Roman"/>
          <w:b/>
        </w:rPr>
        <w:br w:type="page"/>
      </w:r>
    </w:p>
    <w:p w14:paraId="1D9BF264" w14:textId="64D3C42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b/>
          <w:bCs/>
          <w:sz w:val="24"/>
          <w:lang w:val="en-US"/>
        </w:rPr>
      </w:pPr>
      <w:proofErr w:type="gramStart"/>
      <w:r w:rsidRPr="00EF4FF5">
        <w:rPr>
          <w:rFonts w:ascii="Arial" w:eastAsia="Arial" w:hAnsi="Arial" w:cs="Times New Roman"/>
          <w:b/>
          <w:sz w:val="24"/>
        </w:rPr>
        <w:lastRenderedPageBreak/>
        <w:t xml:space="preserve">Supplementary Figure </w:t>
      </w:r>
      <w:r w:rsidR="001A03F5">
        <w:rPr>
          <w:rFonts w:ascii="Arial" w:eastAsia="Arial" w:hAnsi="Arial" w:cs="Times New Roman"/>
          <w:b/>
          <w:sz w:val="24"/>
        </w:rPr>
        <w:t>3</w:t>
      </w:r>
      <w:r w:rsidRPr="00EF4FF5">
        <w:rPr>
          <w:rFonts w:ascii="Arial" w:eastAsia="Arial" w:hAnsi="Arial" w:cs="Times New Roman"/>
          <w:b/>
          <w:sz w:val="24"/>
        </w:rPr>
        <w:t>.</w:t>
      </w:r>
      <w:proofErr w:type="gramEnd"/>
      <w:r w:rsidRPr="00EF4FF5">
        <w:rPr>
          <w:rFonts w:ascii="Arial" w:eastAsia="Arial" w:hAnsi="Arial" w:cs="Times New Roman"/>
          <w:b/>
          <w:sz w:val="24"/>
        </w:rPr>
        <w:t xml:space="preserve"> Proportion of patients achieving </w:t>
      </w:r>
      <w:r w:rsidRPr="00EF4FF5">
        <w:rPr>
          <w:rFonts w:ascii="Arial" w:eastAsia="Arial" w:hAnsi="Arial" w:cs="Times New Roman"/>
          <w:b/>
          <w:bCs/>
          <w:sz w:val="24"/>
          <w:lang w:val="en-US"/>
        </w:rPr>
        <w:t>resolution of nail lesions</w:t>
      </w:r>
      <w:r w:rsidRPr="00EF4FF5">
        <w:rPr>
          <w:rFonts w:ascii="Arial" w:eastAsia="Arial" w:hAnsi="Arial" w:cs="Arial"/>
          <w:b/>
          <w:bCs/>
          <w:sz w:val="24"/>
          <w:vertAlign w:val="superscript"/>
        </w:rPr>
        <w:t>≠</w:t>
      </w:r>
      <w:r w:rsidRPr="00EF4FF5">
        <w:rPr>
          <w:rFonts w:ascii="Arial" w:eastAsia="Arial" w:hAnsi="Arial" w:cs="Times New Roman"/>
          <w:b/>
          <w:bCs/>
          <w:sz w:val="24"/>
          <w:lang w:val="en-US"/>
        </w:rPr>
        <w:t>,</w:t>
      </w:r>
      <w:r w:rsidR="00125189" w:rsidRPr="00EF4FF5">
        <w:rPr>
          <w:rFonts w:ascii="Arial" w:eastAsia="Arial" w:hAnsi="Arial" w:cs="Times New Roman"/>
          <w:b/>
          <w:bCs/>
          <w:sz w:val="24"/>
          <w:lang w:val="en-US"/>
        </w:rPr>
        <w:t xml:space="preserve"> over time and according to age</w:t>
      </w:r>
      <w:r w:rsidR="00125189">
        <w:rPr>
          <w:rFonts w:ascii="Arial" w:eastAsia="Arial" w:hAnsi="Arial" w:cs="Times New Roman"/>
          <w:b/>
          <w:bCs/>
          <w:sz w:val="24"/>
          <w:lang w:val="en-US"/>
        </w:rPr>
        <w:t xml:space="preserve"> subgroup,</w:t>
      </w:r>
      <w:r w:rsidRPr="00EF4FF5">
        <w:rPr>
          <w:rFonts w:ascii="Arial" w:eastAsia="Arial" w:hAnsi="Arial" w:cs="Times New Roman"/>
          <w:b/>
          <w:bCs/>
          <w:sz w:val="24"/>
          <w:lang w:val="en-US"/>
        </w:rPr>
        <w:t xml:space="preserve"> % </w:t>
      </w:r>
      <w:r w:rsidRPr="00EF4FF5">
        <w:rPr>
          <w:rFonts w:ascii="Arial" w:eastAsia="Arial" w:hAnsi="Arial" w:cs="Times New Roman"/>
          <w:b/>
          <w:bCs/>
          <w:sz w:val="24"/>
        </w:rPr>
        <w:t>(95% CI)</w:t>
      </w:r>
    </w:p>
    <w:p w14:paraId="02AE9935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</w:rPr>
      </w:pPr>
      <w:r w:rsidRPr="00EF4FF5">
        <w:rPr>
          <w:rFonts w:ascii="Arial" w:eastAsia="Arial" w:hAnsi="Arial" w:cs="Times New Roman"/>
          <w:noProof/>
          <w:lang w:val="en-US"/>
        </w:rPr>
        <w:drawing>
          <wp:inline distT="0" distB="0" distL="0" distR="0" wp14:anchorId="7F6E557E" wp14:editId="46D2CFDD">
            <wp:extent cx="5567423" cy="3942419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251" cy="3952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38468A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sz w:val="24"/>
        </w:rPr>
      </w:pPr>
      <w:r w:rsidRPr="00EF4FF5">
        <w:rPr>
          <w:rFonts w:ascii="Arial" w:eastAsia="Arial" w:hAnsi="Arial" w:cs="Times New Roman"/>
          <w:sz w:val="24"/>
        </w:rPr>
        <w:t>CI, confidence interval; LOCF, last observation carried forward.</w:t>
      </w:r>
    </w:p>
    <w:p w14:paraId="2CF7167F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sz w:val="24"/>
        </w:rPr>
      </w:pPr>
      <w:r w:rsidRPr="00EF4FF5">
        <w:rPr>
          <w:rFonts w:ascii="Arial" w:eastAsia="Arial" w:hAnsi="Arial" w:cs="Arial"/>
          <w:sz w:val="24"/>
          <w:vertAlign w:val="superscript"/>
        </w:rPr>
        <w:t>≠</w:t>
      </w:r>
      <w:r w:rsidRPr="00EF4FF5">
        <w:rPr>
          <w:rFonts w:ascii="Arial" w:eastAsia="Arial" w:hAnsi="Arial" w:cs="Times New Roman"/>
          <w:sz w:val="24"/>
        </w:rPr>
        <w:t>142/304 (46.7%) patients &lt;60 years and 38/88 (43.2%) patients ≥60 years had nail lesions at baseline.</w:t>
      </w:r>
    </w:p>
    <w:p w14:paraId="1E26C202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sz w:val="24"/>
        </w:rPr>
      </w:pPr>
      <w:r w:rsidRPr="00EF4FF5">
        <w:rPr>
          <w:rFonts w:ascii="Arial" w:eastAsia="Arial" w:hAnsi="Arial" w:cs="Times New Roman"/>
          <w:sz w:val="24"/>
        </w:rPr>
        <w:t xml:space="preserve">*last observation carried forward, all other bars show observed case analysis; </w:t>
      </w:r>
      <w:r w:rsidRPr="00EF4FF5">
        <w:rPr>
          <w:rFonts w:ascii="Verdana" w:eastAsia="Arial" w:hAnsi="Verdana" w:cs="Times New Roman"/>
          <w:sz w:val="24"/>
          <w:vertAlign w:val="superscript"/>
        </w:rPr>
        <w:t>†</w:t>
      </w:r>
      <w:r w:rsidRPr="00EF4FF5">
        <w:rPr>
          <w:rFonts w:ascii="Arial" w:eastAsia="Arial" w:hAnsi="Arial" w:cs="Times New Roman"/>
          <w:sz w:val="24"/>
        </w:rPr>
        <w:t xml:space="preserve">n, number of patients achieving resolution of nail lesions; M, number of </w:t>
      </w:r>
      <w:r w:rsidRPr="00EF4FF5">
        <w:rPr>
          <w:rFonts w:ascii="Arial" w:eastAsia="Arial" w:hAnsi="Arial" w:cs="Times New Roman"/>
          <w:sz w:val="24"/>
          <w:lang w:val="en-US"/>
        </w:rPr>
        <w:t xml:space="preserve">patients with an assessment at that specific time point. </w:t>
      </w:r>
    </w:p>
    <w:p w14:paraId="4FED7F39" w14:textId="77777777" w:rsidR="00EF4FF5" w:rsidRPr="00EF4FF5" w:rsidRDefault="00EF4FF5" w:rsidP="00EF4FF5">
      <w:pPr>
        <w:spacing w:line="480" w:lineRule="auto"/>
        <w:rPr>
          <w:rFonts w:ascii="Arial" w:eastAsia="Arial" w:hAnsi="Arial" w:cs="Times New Roman"/>
          <w:b/>
        </w:rPr>
      </w:pPr>
      <w:r w:rsidRPr="00EF4FF5">
        <w:rPr>
          <w:rFonts w:ascii="Arial" w:eastAsia="Arial" w:hAnsi="Arial" w:cs="Times New Roman"/>
          <w:b/>
        </w:rPr>
        <w:br w:type="page"/>
      </w:r>
    </w:p>
    <w:p w14:paraId="653685E5" w14:textId="3C462174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b/>
          <w:bCs/>
          <w:sz w:val="24"/>
          <w:lang w:val="en-US"/>
        </w:rPr>
      </w:pPr>
      <w:proofErr w:type="gramStart"/>
      <w:r w:rsidRPr="00EF4FF5">
        <w:rPr>
          <w:rFonts w:ascii="Arial" w:eastAsia="Arial" w:hAnsi="Arial" w:cs="Times New Roman"/>
          <w:b/>
          <w:sz w:val="24"/>
        </w:rPr>
        <w:lastRenderedPageBreak/>
        <w:t xml:space="preserve">Supplementary Figure </w:t>
      </w:r>
      <w:r w:rsidR="001A03F5">
        <w:rPr>
          <w:rFonts w:ascii="Arial" w:eastAsia="Arial" w:hAnsi="Arial" w:cs="Times New Roman"/>
          <w:b/>
          <w:sz w:val="24"/>
        </w:rPr>
        <w:t>4</w:t>
      </w:r>
      <w:r w:rsidRPr="00EF4FF5">
        <w:rPr>
          <w:rFonts w:ascii="Arial" w:eastAsia="Arial" w:hAnsi="Arial" w:cs="Times New Roman"/>
          <w:b/>
          <w:sz w:val="24"/>
        </w:rPr>
        <w:t>.</w:t>
      </w:r>
      <w:proofErr w:type="gramEnd"/>
      <w:r w:rsidRPr="00EF4FF5">
        <w:rPr>
          <w:rFonts w:ascii="Arial" w:eastAsia="Arial" w:hAnsi="Arial" w:cs="Times New Roman"/>
          <w:b/>
          <w:sz w:val="24"/>
        </w:rPr>
        <w:t xml:space="preserve"> Proportion of patients with s</w:t>
      </w:r>
      <w:r w:rsidRPr="00EF4FF5">
        <w:rPr>
          <w:rFonts w:ascii="Arial" w:eastAsia="Arial" w:hAnsi="Arial" w:cs="Times New Roman"/>
          <w:b/>
          <w:bCs/>
          <w:sz w:val="24"/>
          <w:lang w:val="en-US"/>
        </w:rPr>
        <w:t>kin involvement: body surface area</w:t>
      </w:r>
      <w:r w:rsidR="00125189">
        <w:rPr>
          <w:rFonts w:ascii="Arial" w:eastAsia="Arial" w:hAnsi="Arial" w:cs="Times New Roman"/>
          <w:b/>
          <w:bCs/>
          <w:sz w:val="24"/>
          <w:lang w:val="en-US"/>
        </w:rPr>
        <w:t>,</w:t>
      </w:r>
      <w:r w:rsidRPr="00EF4FF5">
        <w:rPr>
          <w:rFonts w:ascii="Arial" w:eastAsia="Arial" w:hAnsi="Arial" w:cs="Times New Roman"/>
          <w:b/>
          <w:bCs/>
          <w:sz w:val="24"/>
          <w:lang w:val="en-US"/>
        </w:rPr>
        <w:t xml:space="preserve"> over time and according to age</w:t>
      </w:r>
      <w:r w:rsidR="00125189">
        <w:rPr>
          <w:rFonts w:ascii="Arial" w:eastAsia="Arial" w:hAnsi="Arial" w:cs="Times New Roman"/>
          <w:b/>
          <w:bCs/>
          <w:sz w:val="24"/>
          <w:lang w:val="en-US"/>
        </w:rPr>
        <w:t xml:space="preserve"> subgroup</w:t>
      </w:r>
      <w:r w:rsidRPr="00EF4FF5">
        <w:rPr>
          <w:rFonts w:ascii="Arial" w:eastAsia="Arial" w:hAnsi="Arial" w:cs="Times New Roman"/>
          <w:b/>
          <w:bCs/>
          <w:sz w:val="24"/>
          <w:lang w:val="en-US"/>
        </w:rPr>
        <w:t>, %</w:t>
      </w:r>
    </w:p>
    <w:p w14:paraId="77BB9A60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</w:rPr>
      </w:pPr>
      <w:r w:rsidRPr="00EF4FF5">
        <w:rPr>
          <w:rFonts w:ascii="Arial" w:eastAsia="Arial" w:hAnsi="Arial" w:cs="Times New Roman"/>
          <w:noProof/>
          <w:lang w:val="en-US"/>
        </w:rPr>
        <w:drawing>
          <wp:inline distT="0" distB="0" distL="0" distR="0" wp14:anchorId="207D2C53" wp14:editId="7D1A3A39">
            <wp:extent cx="6001473" cy="31322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553" cy="3144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1E3C33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sz w:val="24"/>
        </w:rPr>
      </w:pPr>
      <w:r w:rsidRPr="00EF4FF5">
        <w:rPr>
          <w:rFonts w:ascii="Arial" w:eastAsia="Arial" w:hAnsi="Arial" w:cs="Times New Roman"/>
          <w:sz w:val="24"/>
        </w:rPr>
        <w:t xml:space="preserve">BL, baseline; LOCF, last observation carried forward; &lt;60, patients &lt;60 years; ≥60, patients ≥60 years. </w:t>
      </w:r>
    </w:p>
    <w:p w14:paraId="69F85CF2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sz w:val="24"/>
        </w:rPr>
      </w:pPr>
      <w:r w:rsidRPr="00EF4FF5">
        <w:rPr>
          <w:rFonts w:ascii="Arial" w:eastAsia="Arial" w:hAnsi="Arial" w:cs="Times New Roman"/>
          <w:sz w:val="24"/>
        </w:rPr>
        <w:t>*last observation carried forward; all other bars show observed case analysis.</w:t>
      </w:r>
    </w:p>
    <w:p w14:paraId="7812A9D2" w14:textId="77777777" w:rsidR="00EF4FF5" w:rsidRPr="00EF4FF5" w:rsidRDefault="00EF4FF5" w:rsidP="00EF4FF5">
      <w:pPr>
        <w:spacing w:line="480" w:lineRule="auto"/>
        <w:rPr>
          <w:rFonts w:ascii="Arial" w:eastAsia="Arial" w:hAnsi="Arial" w:cs="Times New Roman"/>
          <w:b/>
          <w:sz w:val="24"/>
        </w:rPr>
      </w:pPr>
      <w:r w:rsidRPr="00EF4FF5">
        <w:rPr>
          <w:rFonts w:ascii="Arial" w:eastAsia="Arial" w:hAnsi="Arial" w:cs="Times New Roman"/>
          <w:b/>
          <w:sz w:val="32"/>
        </w:rPr>
        <w:br w:type="page"/>
      </w:r>
    </w:p>
    <w:p w14:paraId="7F09CB6E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b/>
          <w:sz w:val="32"/>
        </w:rPr>
        <w:sectPr w:rsidR="00EF4FF5" w:rsidRPr="00EF4FF5" w:rsidSect="00B97AD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5CE3BC3" w14:textId="4728B19E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b/>
          <w:bCs/>
          <w:sz w:val="24"/>
          <w:lang w:val="en-US"/>
        </w:rPr>
      </w:pPr>
      <w:proofErr w:type="gramStart"/>
      <w:r w:rsidRPr="00EF4FF5">
        <w:rPr>
          <w:rFonts w:ascii="Arial" w:eastAsia="Arial" w:hAnsi="Arial" w:cs="Times New Roman"/>
          <w:b/>
          <w:sz w:val="24"/>
        </w:rPr>
        <w:lastRenderedPageBreak/>
        <w:t xml:space="preserve">Supplementary Figure </w:t>
      </w:r>
      <w:r w:rsidR="001A03F5">
        <w:rPr>
          <w:rFonts w:ascii="Arial" w:eastAsia="Arial" w:hAnsi="Arial" w:cs="Times New Roman"/>
          <w:b/>
          <w:sz w:val="24"/>
        </w:rPr>
        <w:t>5</w:t>
      </w:r>
      <w:r w:rsidRPr="00EF4FF5">
        <w:rPr>
          <w:rFonts w:ascii="Arial" w:eastAsia="Arial" w:hAnsi="Arial" w:cs="Times New Roman"/>
          <w:b/>
          <w:sz w:val="24"/>
        </w:rPr>
        <w:t>A.</w:t>
      </w:r>
      <w:proofErr w:type="gramEnd"/>
      <w:r w:rsidRPr="00EF4FF5">
        <w:rPr>
          <w:rFonts w:ascii="Arial" w:eastAsia="Arial" w:hAnsi="Arial" w:cs="Times New Roman"/>
          <w:b/>
          <w:sz w:val="24"/>
        </w:rPr>
        <w:t xml:space="preserve"> Change in </w:t>
      </w:r>
      <w:r w:rsidRPr="00EF4FF5">
        <w:rPr>
          <w:rFonts w:ascii="Arial" w:eastAsia="Arial" w:hAnsi="Arial" w:cs="Times New Roman"/>
          <w:b/>
          <w:bCs/>
          <w:sz w:val="24"/>
          <w:lang w:val="en-US"/>
        </w:rPr>
        <w:t>total tender joint count, 68 joints, over time and according to age</w:t>
      </w:r>
      <w:r w:rsidR="00125189" w:rsidRPr="00125189">
        <w:rPr>
          <w:rFonts w:ascii="Arial" w:eastAsia="Arial" w:hAnsi="Arial" w:cs="Times New Roman"/>
          <w:b/>
          <w:bCs/>
          <w:sz w:val="24"/>
          <w:lang w:val="en-US"/>
        </w:rPr>
        <w:t xml:space="preserve"> </w:t>
      </w:r>
      <w:r w:rsidR="00125189">
        <w:rPr>
          <w:rFonts w:ascii="Arial" w:eastAsia="Arial" w:hAnsi="Arial" w:cs="Times New Roman"/>
          <w:b/>
          <w:bCs/>
          <w:sz w:val="24"/>
          <w:lang w:val="en-US"/>
        </w:rPr>
        <w:t>subgroup</w:t>
      </w:r>
      <w:r w:rsidRPr="00EF4FF5">
        <w:rPr>
          <w:rFonts w:ascii="Arial" w:eastAsia="Arial" w:hAnsi="Arial" w:cs="Times New Roman"/>
          <w:b/>
          <w:bCs/>
          <w:sz w:val="24"/>
          <w:lang w:val="en-US"/>
        </w:rPr>
        <w:t>, Mean (95% CI)</w:t>
      </w:r>
    </w:p>
    <w:p w14:paraId="43D78AF8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b/>
          <w:lang w:val="en-US"/>
        </w:rPr>
      </w:pPr>
      <w:r w:rsidRPr="00EF4FF5">
        <w:rPr>
          <w:rFonts w:ascii="Arial" w:eastAsia="Arial" w:hAnsi="Arial" w:cs="Times New Roman"/>
          <w:b/>
          <w:noProof/>
          <w:lang w:val="en-US"/>
        </w:rPr>
        <w:drawing>
          <wp:inline distT="0" distB="0" distL="0" distR="0" wp14:anchorId="7238A73F" wp14:editId="0275168C">
            <wp:extent cx="5613722" cy="411717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370" cy="4121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FB31D9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sz w:val="24"/>
        </w:rPr>
      </w:pPr>
      <w:r w:rsidRPr="00EF4FF5">
        <w:rPr>
          <w:rFonts w:ascii="Arial" w:eastAsia="Arial" w:hAnsi="Arial" w:cs="Times New Roman"/>
          <w:sz w:val="24"/>
          <w:szCs w:val="18"/>
        </w:rPr>
        <w:t>BL, baseline; CI, confidence interval;</w:t>
      </w:r>
      <w:r w:rsidRPr="00EF4FF5">
        <w:rPr>
          <w:rFonts w:ascii="Arial" w:eastAsia="Arial" w:hAnsi="Arial" w:cs="Times New Roman"/>
          <w:sz w:val="24"/>
        </w:rPr>
        <w:t xml:space="preserve"> LOCF, last observation carried forward.</w:t>
      </w:r>
    </w:p>
    <w:p w14:paraId="45B41EEF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sz w:val="24"/>
          <w:szCs w:val="18"/>
        </w:rPr>
      </w:pPr>
      <w:r w:rsidRPr="00EF4FF5">
        <w:rPr>
          <w:rFonts w:ascii="Arial" w:eastAsia="Arial" w:hAnsi="Arial" w:cs="Times New Roman"/>
          <w:sz w:val="24"/>
        </w:rPr>
        <w:t xml:space="preserve">*last observation carried forward, all other bars show observed case analysis; </w:t>
      </w:r>
      <w:r w:rsidRPr="00EF4FF5">
        <w:rPr>
          <w:rFonts w:ascii="Verdana" w:eastAsia="Arial" w:hAnsi="Verdana" w:cs="Times New Roman"/>
          <w:sz w:val="24"/>
          <w:vertAlign w:val="superscript"/>
        </w:rPr>
        <w:t>†</w:t>
      </w:r>
      <w:r w:rsidRPr="00EF4FF5">
        <w:rPr>
          <w:rFonts w:ascii="Arial" w:eastAsia="Arial" w:hAnsi="Arial" w:cs="Times New Roman"/>
          <w:sz w:val="24"/>
          <w:szCs w:val="18"/>
        </w:rPr>
        <w:t xml:space="preserve">M, </w:t>
      </w:r>
      <w:r w:rsidRPr="00EF4FF5">
        <w:rPr>
          <w:rFonts w:ascii="Arial" w:eastAsia="Arial" w:hAnsi="Arial" w:cs="Times New Roman"/>
          <w:sz w:val="24"/>
          <w:szCs w:val="18"/>
          <w:lang w:val="en-US"/>
        </w:rPr>
        <w:t>number of patients with an assessment at that specific time point</w:t>
      </w:r>
      <w:r w:rsidRPr="00EF4FF5">
        <w:rPr>
          <w:rFonts w:ascii="Arial" w:eastAsia="Arial" w:hAnsi="Arial" w:cs="Times New Roman"/>
          <w:sz w:val="24"/>
          <w:szCs w:val="18"/>
        </w:rPr>
        <w:t>.</w:t>
      </w:r>
    </w:p>
    <w:p w14:paraId="2A138D25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sz w:val="24"/>
          <w:lang w:val="en-US"/>
        </w:rPr>
      </w:pPr>
    </w:p>
    <w:p w14:paraId="4B1A8182" w14:textId="77777777" w:rsidR="00EF4FF5" w:rsidRPr="00EF4FF5" w:rsidRDefault="00EF4FF5" w:rsidP="00EF4FF5">
      <w:pPr>
        <w:spacing w:line="480" w:lineRule="auto"/>
        <w:rPr>
          <w:rFonts w:ascii="Arial" w:eastAsia="Arial" w:hAnsi="Arial" w:cs="Times New Roman"/>
          <w:b/>
        </w:rPr>
      </w:pPr>
      <w:r w:rsidRPr="00EF4FF5">
        <w:rPr>
          <w:rFonts w:ascii="Arial" w:eastAsia="Arial" w:hAnsi="Arial" w:cs="Times New Roman"/>
          <w:b/>
        </w:rPr>
        <w:br w:type="page"/>
      </w:r>
    </w:p>
    <w:p w14:paraId="52E7337D" w14:textId="5C0D9971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b/>
          <w:bCs/>
          <w:sz w:val="24"/>
          <w:lang w:val="en-US"/>
        </w:rPr>
      </w:pPr>
      <w:proofErr w:type="gramStart"/>
      <w:r w:rsidRPr="00EF4FF5">
        <w:rPr>
          <w:rFonts w:ascii="Arial" w:eastAsia="Arial" w:hAnsi="Arial" w:cs="Times New Roman"/>
          <w:b/>
          <w:sz w:val="24"/>
        </w:rPr>
        <w:lastRenderedPageBreak/>
        <w:t xml:space="preserve">Supplementary Figure </w:t>
      </w:r>
      <w:r w:rsidR="001A03F5">
        <w:rPr>
          <w:rFonts w:ascii="Arial" w:eastAsia="Arial" w:hAnsi="Arial" w:cs="Times New Roman"/>
          <w:b/>
          <w:sz w:val="24"/>
        </w:rPr>
        <w:t>5</w:t>
      </w:r>
      <w:r w:rsidRPr="00EF4FF5">
        <w:rPr>
          <w:rFonts w:ascii="Arial" w:eastAsia="Arial" w:hAnsi="Arial" w:cs="Times New Roman"/>
          <w:b/>
          <w:sz w:val="24"/>
        </w:rPr>
        <w:t>B.</w:t>
      </w:r>
      <w:proofErr w:type="gramEnd"/>
      <w:r w:rsidRPr="00EF4FF5">
        <w:rPr>
          <w:rFonts w:ascii="Arial" w:eastAsia="Arial" w:hAnsi="Arial" w:cs="Times New Roman"/>
          <w:b/>
          <w:sz w:val="24"/>
        </w:rPr>
        <w:t xml:space="preserve"> Change in </w:t>
      </w:r>
      <w:r w:rsidRPr="00EF4FF5">
        <w:rPr>
          <w:rFonts w:ascii="Arial" w:eastAsia="Arial" w:hAnsi="Arial" w:cs="Times New Roman"/>
          <w:b/>
          <w:bCs/>
          <w:sz w:val="24"/>
          <w:lang w:val="en-US"/>
        </w:rPr>
        <w:t>total swollen joint count, 66 joints, over time and according to age</w:t>
      </w:r>
      <w:r w:rsidR="00125189" w:rsidRPr="00125189">
        <w:rPr>
          <w:rFonts w:ascii="Arial" w:eastAsia="Arial" w:hAnsi="Arial" w:cs="Times New Roman"/>
          <w:b/>
          <w:bCs/>
          <w:sz w:val="24"/>
          <w:lang w:val="en-US"/>
        </w:rPr>
        <w:t xml:space="preserve"> </w:t>
      </w:r>
      <w:r w:rsidR="00125189">
        <w:rPr>
          <w:rFonts w:ascii="Arial" w:eastAsia="Arial" w:hAnsi="Arial" w:cs="Times New Roman"/>
          <w:b/>
          <w:bCs/>
          <w:sz w:val="24"/>
          <w:lang w:val="en-US"/>
        </w:rPr>
        <w:t>subgroup</w:t>
      </w:r>
      <w:r w:rsidRPr="00EF4FF5">
        <w:rPr>
          <w:rFonts w:ascii="Arial" w:eastAsia="Arial" w:hAnsi="Arial" w:cs="Times New Roman"/>
          <w:b/>
          <w:bCs/>
          <w:sz w:val="24"/>
          <w:lang w:val="en-US"/>
        </w:rPr>
        <w:t>, Mean (95% CI)</w:t>
      </w:r>
    </w:p>
    <w:p w14:paraId="0AAF2565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b/>
        </w:rPr>
      </w:pPr>
      <w:r w:rsidRPr="00EF4FF5">
        <w:rPr>
          <w:rFonts w:ascii="Arial" w:eastAsia="Arial" w:hAnsi="Arial" w:cs="Times New Roman"/>
          <w:b/>
          <w:noProof/>
          <w:lang w:val="en-US"/>
        </w:rPr>
        <w:drawing>
          <wp:inline distT="0" distB="0" distL="0" distR="0" wp14:anchorId="60EEB9AC" wp14:editId="4155D9E6">
            <wp:extent cx="5532699" cy="3747574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796" cy="3751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3A4524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sz w:val="24"/>
          <w:szCs w:val="18"/>
        </w:rPr>
      </w:pPr>
      <w:r w:rsidRPr="00EF4FF5">
        <w:rPr>
          <w:rFonts w:ascii="Arial" w:eastAsia="Arial" w:hAnsi="Arial" w:cs="Times New Roman"/>
          <w:sz w:val="24"/>
          <w:szCs w:val="18"/>
        </w:rPr>
        <w:t>BL, baseline; CI, confidence interval; LOCF, last observation carried forward.</w:t>
      </w:r>
    </w:p>
    <w:p w14:paraId="627B71C8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sz w:val="24"/>
          <w:szCs w:val="18"/>
        </w:rPr>
      </w:pPr>
      <w:r w:rsidRPr="00EF4FF5">
        <w:rPr>
          <w:rFonts w:ascii="Arial" w:eastAsia="Arial" w:hAnsi="Arial" w:cs="Times New Roman"/>
          <w:sz w:val="24"/>
        </w:rPr>
        <w:t xml:space="preserve">*last observation carried forward, all other bars show observed case analysis; </w:t>
      </w:r>
      <w:r w:rsidRPr="00EF4FF5">
        <w:rPr>
          <w:rFonts w:ascii="Verdana" w:eastAsia="Arial" w:hAnsi="Verdana" w:cs="Times New Roman"/>
          <w:sz w:val="24"/>
          <w:vertAlign w:val="superscript"/>
        </w:rPr>
        <w:t>†</w:t>
      </w:r>
      <w:r w:rsidRPr="00EF4FF5">
        <w:rPr>
          <w:rFonts w:ascii="Arial" w:eastAsia="Arial" w:hAnsi="Arial" w:cs="Times New Roman"/>
          <w:sz w:val="24"/>
          <w:szCs w:val="18"/>
        </w:rPr>
        <w:t xml:space="preserve">M, </w:t>
      </w:r>
      <w:r w:rsidRPr="00EF4FF5">
        <w:rPr>
          <w:rFonts w:ascii="Arial" w:eastAsia="Arial" w:hAnsi="Arial" w:cs="Times New Roman"/>
          <w:sz w:val="24"/>
          <w:szCs w:val="18"/>
          <w:lang w:val="en-US"/>
        </w:rPr>
        <w:t>number of patients with an assessment at that specific time point</w:t>
      </w:r>
      <w:r w:rsidRPr="00EF4FF5">
        <w:rPr>
          <w:rFonts w:ascii="Arial" w:eastAsia="Arial" w:hAnsi="Arial" w:cs="Times New Roman"/>
          <w:sz w:val="24"/>
          <w:szCs w:val="18"/>
        </w:rPr>
        <w:t>.</w:t>
      </w:r>
    </w:p>
    <w:p w14:paraId="34C901AA" w14:textId="77777777" w:rsidR="00EF4FF5" w:rsidRPr="00EF4FF5" w:rsidRDefault="00EF4FF5" w:rsidP="00EF4FF5">
      <w:pPr>
        <w:spacing w:line="480" w:lineRule="auto"/>
        <w:rPr>
          <w:rFonts w:ascii="Arial" w:eastAsia="Arial" w:hAnsi="Arial" w:cs="Times New Roman"/>
          <w:b/>
        </w:rPr>
      </w:pPr>
      <w:r w:rsidRPr="00EF4FF5">
        <w:rPr>
          <w:rFonts w:ascii="Arial" w:eastAsia="Arial" w:hAnsi="Arial" w:cs="Times New Roman"/>
          <w:b/>
        </w:rPr>
        <w:br w:type="page"/>
      </w:r>
    </w:p>
    <w:p w14:paraId="1E51A1D7" w14:textId="5C29D945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b/>
          <w:bCs/>
          <w:sz w:val="24"/>
          <w:lang w:val="en-US"/>
        </w:rPr>
      </w:pPr>
      <w:proofErr w:type="gramStart"/>
      <w:r w:rsidRPr="00EF4FF5">
        <w:rPr>
          <w:rFonts w:ascii="Arial" w:eastAsia="Arial" w:hAnsi="Arial" w:cs="Times New Roman"/>
          <w:b/>
          <w:sz w:val="24"/>
        </w:rPr>
        <w:lastRenderedPageBreak/>
        <w:t xml:space="preserve">Supplementary Figure </w:t>
      </w:r>
      <w:r w:rsidR="001A03F5">
        <w:rPr>
          <w:rFonts w:ascii="Arial" w:eastAsia="Arial" w:hAnsi="Arial" w:cs="Times New Roman"/>
          <w:b/>
          <w:sz w:val="24"/>
        </w:rPr>
        <w:t>5</w:t>
      </w:r>
      <w:r w:rsidRPr="00EF4FF5">
        <w:rPr>
          <w:rFonts w:ascii="Arial" w:eastAsia="Arial" w:hAnsi="Arial" w:cs="Times New Roman"/>
          <w:b/>
          <w:sz w:val="24"/>
        </w:rPr>
        <w:t>C.</w:t>
      </w:r>
      <w:proofErr w:type="gramEnd"/>
      <w:r w:rsidRPr="00EF4FF5">
        <w:rPr>
          <w:rFonts w:ascii="Arial" w:eastAsia="Arial" w:hAnsi="Arial" w:cs="Times New Roman"/>
          <w:b/>
          <w:sz w:val="24"/>
        </w:rPr>
        <w:t xml:space="preserve"> Change in </w:t>
      </w:r>
      <w:r w:rsidR="00407FDD">
        <w:rPr>
          <w:rFonts w:ascii="Arial" w:eastAsia="Arial" w:hAnsi="Arial" w:cs="Times New Roman"/>
          <w:b/>
          <w:sz w:val="24"/>
        </w:rPr>
        <w:t>health assessment questionnaire – disability i</w:t>
      </w:r>
      <w:r w:rsidRPr="00EF4FF5">
        <w:rPr>
          <w:rFonts w:ascii="Arial" w:eastAsia="Arial" w:hAnsi="Arial" w:cs="Times New Roman"/>
          <w:b/>
          <w:sz w:val="24"/>
        </w:rPr>
        <w:t>ndex</w:t>
      </w:r>
      <w:r w:rsidRPr="00EF4FF5">
        <w:rPr>
          <w:rFonts w:ascii="Arial" w:eastAsia="Arial" w:hAnsi="Arial" w:cs="Times New Roman"/>
          <w:b/>
          <w:bCs/>
          <w:sz w:val="24"/>
          <w:lang w:val="en-US"/>
        </w:rPr>
        <w:t>, over time and according to age</w:t>
      </w:r>
      <w:r w:rsidR="00125189" w:rsidRPr="00125189">
        <w:rPr>
          <w:rFonts w:ascii="Arial" w:eastAsia="Arial" w:hAnsi="Arial" w:cs="Times New Roman"/>
          <w:b/>
          <w:bCs/>
          <w:sz w:val="24"/>
          <w:lang w:val="en-US"/>
        </w:rPr>
        <w:t xml:space="preserve"> </w:t>
      </w:r>
      <w:r w:rsidR="00125189">
        <w:rPr>
          <w:rFonts w:ascii="Arial" w:eastAsia="Arial" w:hAnsi="Arial" w:cs="Times New Roman"/>
          <w:b/>
          <w:bCs/>
          <w:sz w:val="24"/>
          <w:lang w:val="en-US"/>
        </w:rPr>
        <w:t>subgroup</w:t>
      </w:r>
      <w:r w:rsidRPr="00EF4FF5">
        <w:rPr>
          <w:rFonts w:ascii="Arial" w:eastAsia="Arial" w:hAnsi="Arial" w:cs="Times New Roman"/>
          <w:b/>
          <w:bCs/>
          <w:sz w:val="24"/>
          <w:lang w:val="en-US"/>
        </w:rPr>
        <w:t>, Mean (95% CI)</w:t>
      </w:r>
    </w:p>
    <w:p w14:paraId="3CBA68BB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</w:rPr>
      </w:pPr>
      <w:r w:rsidRPr="00EF4FF5">
        <w:rPr>
          <w:rFonts w:ascii="Arial" w:eastAsia="Arial" w:hAnsi="Arial" w:cs="Times New Roman"/>
          <w:noProof/>
          <w:lang w:val="en-US"/>
        </w:rPr>
        <w:drawing>
          <wp:inline distT="0" distB="0" distL="0" distR="0" wp14:anchorId="159511F1" wp14:editId="12DE05AC">
            <wp:extent cx="5735256" cy="3873848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948" cy="3878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50AD8B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sz w:val="24"/>
          <w:szCs w:val="18"/>
        </w:rPr>
      </w:pPr>
      <w:r w:rsidRPr="00EF4FF5">
        <w:rPr>
          <w:rFonts w:ascii="Arial" w:eastAsia="Arial" w:hAnsi="Arial" w:cs="Times New Roman"/>
          <w:sz w:val="24"/>
          <w:szCs w:val="18"/>
        </w:rPr>
        <w:t>BL, baseline; CI, confidence interval; LOCF, last observation carried forward.</w:t>
      </w:r>
    </w:p>
    <w:p w14:paraId="701E7EA4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sz w:val="24"/>
          <w:szCs w:val="18"/>
        </w:rPr>
      </w:pPr>
      <w:r w:rsidRPr="00EF4FF5">
        <w:rPr>
          <w:rFonts w:ascii="Arial" w:eastAsia="Arial" w:hAnsi="Arial" w:cs="Times New Roman"/>
          <w:sz w:val="24"/>
        </w:rPr>
        <w:t xml:space="preserve">*last observation carried forward, all other bars show observed case analysis; </w:t>
      </w:r>
      <w:r w:rsidRPr="00EF4FF5">
        <w:rPr>
          <w:rFonts w:ascii="Verdana" w:eastAsia="Arial" w:hAnsi="Verdana" w:cs="Times New Roman"/>
          <w:sz w:val="24"/>
          <w:vertAlign w:val="superscript"/>
        </w:rPr>
        <w:t>†</w:t>
      </w:r>
      <w:r w:rsidRPr="00EF4FF5">
        <w:rPr>
          <w:rFonts w:ascii="Arial" w:eastAsia="Arial" w:hAnsi="Arial" w:cs="Times New Roman"/>
          <w:sz w:val="24"/>
          <w:szCs w:val="18"/>
        </w:rPr>
        <w:t xml:space="preserve">M, </w:t>
      </w:r>
      <w:r w:rsidRPr="00EF4FF5">
        <w:rPr>
          <w:rFonts w:ascii="Arial" w:eastAsia="Arial" w:hAnsi="Arial" w:cs="Times New Roman"/>
          <w:sz w:val="24"/>
          <w:szCs w:val="18"/>
          <w:lang w:val="en-US"/>
        </w:rPr>
        <w:t>number of patients with an assessment at that specific time point</w:t>
      </w:r>
      <w:r w:rsidRPr="00EF4FF5">
        <w:rPr>
          <w:rFonts w:ascii="Arial" w:eastAsia="Arial" w:hAnsi="Arial" w:cs="Times New Roman"/>
          <w:sz w:val="24"/>
          <w:szCs w:val="18"/>
        </w:rPr>
        <w:t>.</w:t>
      </w:r>
    </w:p>
    <w:p w14:paraId="5CED4EEA" w14:textId="77777777" w:rsidR="00EF4FF5" w:rsidRPr="00EF4FF5" w:rsidRDefault="00EF4FF5" w:rsidP="00EF4FF5">
      <w:pPr>
        <w:spacing w:line="480" w:lineRule="auto"/>
        <w:rPr>
          <w:rFonts w:ascii="Arial" w:eastAsia="Arial" w:hAnsi="Arial" w:cs="Times New Roman"/>
          <w:b/>
        </w:rPr>
      </w:pPr>
      <w:r w:rsidRPr="00EF4FF5">
        <w:rPr>
          <w:rFonts w:ascii="Arial" w:eastAsia="Arial" w:hAnsi="Arial" w:cs="Times New Roman"/>
          <w:b/>
        </w:rPr>
        <w:br w:type="page"/>
      </w:r>
    </w:p>
    <w:p w14:paraId="16F9523C" w14:textId="0E3C566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b/>
          <w:sz w:val="24"/>
          <w:lang w:val="en-US"/>
        </w:rPr>
      </w:pPr>
      <w:r w:rsidRPr="00EF4FF5">
        <w:rPr>
          <w:rFonts w:ascii="Arial" w:eastAsia="Arial" w:hAnsi="Arial" w:cs="Times New Roman"/>
          <w:b/>
          <w:sz w:val="24"/>
        </w:rPr>
        <w:lastRenderedPageBreak/>
        <w:t xml:space="preserve">Supplementary Figure </w:t>
      </w:r>
      <w:r w:rsidR="001A03F5">
        <w:rPr>
          <w:rFonts w:ascii="Arial" w:eastAsia="Arial" w:hAnsi="Arial" w:cs="Times New Roman"/>
          <w:b/>
          <w:sz w:val="24"/>
        </w:rPr>
        <w:t>5</w:t>
      </w:r>
      <w:r w:rsidRPr="00EF4FF5">
        <w:rPr>
          <w:rFonts w:ascii="Arial" w:eastAsia="Arial" w:hAnsi="Arial" w:cs="Times New Roman"/>
          <w:b/>
          <w:sz w:val="24"/>
        </w:rPr>
        <w:t xml:space="preserve">D. Change in </w:t>
      </w:r>
      <w:r w:rsidRPr="00EF4FF5">
        <w:rPr>
          <w:rFonts w:ascii="Arial" w:eastAsia="Arial" w:hAnsi="Arial" w:cs="Times New Roman"/>
          <w:b/>
          <w:bCs/>
          <w:sz w:val="24"/>
          <w:lang w:val="en-US"/>
        </w:rPr>
        <w:t>C-reactive protein concentration, over time and according to age</w:t>
      </w:r>
      <w:r w:rsidR="00125189" w:rsidRPr="00125189">
        <w:rPr>
          <w:rFonts w:ascii="Arial" w:eastAsia="Arial" w:hAnsi="Arial" w:cs="Times New Roman"/>
          <w:b/>
          <w:bCs/>
          <w:sz w:val="24"/>
          <w:lang w:val="en-US"/>
        </w:rPr>
        <w:t xml:space="preserve"> </w:t>
      </w:r>
      <w:r w:rsidR="00125189">
        <w:rPr>
          <w:rFonts w:ascii="Arial" w:eastAsia="Arial" w:hAnsi="Arial" w:cs="Times New Roman"/>
          <w:b/>
          <w:bCs/>
          <w:sz w:val="24"/>
          <w:lang w:val="en-US"/>
        </w:rPr>
        <w:t>subgroup</w:t>
      </w:r>
      <w:r w:rsidRPr="00EF4FF5">
        <w:rPr>
          <w:rFonts w:ascii="Arial" w:eastAsia="Arial" w:hAnsi="Arial" w:cs="Times New Roman"/>
          <w:b/>
          <w:bCs/>
          <w:sz w:val="24"/>
          <w:lang w:val="en-US"/>
        </w:rPr>
        <w:t>, Mean, mg/</w:t>
      </w:r>
      <w:proofErr w:type="spellStart"/>
      <w:r w:rsidRPr="00EF4FF5">
        <w:rPr>
          <w:rFonts w:ascii="Arial" w:eastAsia="Arial" w:hAnsi="Arial" w:cs="Times New Roman"/>
          <w:b/>
          <w:bCs/>
          <w:sz w:val="24"/>
          <w:lang w:val="en-US"/>
        </w:rPr>
        <w:t>dL</w:t>
      </w:r>
      <w:proofErr w:type="spellEnd"/>
      <w:r w:rsidRPr="00EF4FF5">
        <w:rPr>
          <w:rFonts w:ascii="Arial" w:eastAsia="Arial" w:hAnsi="Arial" w:cs="Times New Roman"/>
          <w:b/>
          <w:bCs/>
          <w:sz w:val="24"/>
          <w:lang w:val="en-US"/>
        </w:rPr>
        <w:t xml:space="preserve"> (95% CI)</w:t>
      </w:r>
    </w:p>
    <w:p w14:paraId="75D4787F" w14:textId="77777777" w:rsidR="00EF4FF5" w:rsidRPr="00EF4FF5" w:rsidRDefault="00D670E7" w:rsidP="00EF4FF5">
      <w:pPr>
        <w:spacing w:after="200" w:line="480" w:lineRule="auto"/>
        <w:rPr>
          <w:rFonts w:ascii="Arial" w:eastAsia="Arial" w:hAnsi="Arial" w:cs="Times New Roman"/>
        </w:rPr>
      </w:pPr>
      <w:r>
        <w:rPr>
          <w:rFonts w:ascii="Arial" w:eastAsia="Arial" w:hAnsi="Arial" w:cs="Times New Roman"/>
          <w:noProof/>
          <w:lang w:val="en-US"/>
        </w:rPr>
        <w:drawing>
          <wp:inline distT="0" distB="0" distL="0" distR="0" wp14:anchorId="6A8C5705" wp14:editId="24F35C38">
            <wp:extent cx="5593080" cy="376737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837" cy="3780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1FA2E2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sz w:val="24"/>
          <w:szCs w:val="24"/>
        </w:rPr>
      </w:pPr>
      <w:r w:rsidRPr="00EF4FF5">
        <w:rPr>
          <w:rFonts w:ascii="Arial" w:eastAsia="Arial" w:hAnsi="Arial" w:cs="Times New Roman"/>
          <w:sz w:val="24"/>
          <w:szCs w:val="24"/>
        </w:rPr>
        <w:t>BL, baseline; CI, confidence interval; LOCF, last observation carried forward.</w:t>
      </w:r>
    </w:p>
    <w:p w14:paraId="1FB8B6F5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sz w:val="24"/>
          <w:szCs w:val="24"/>
        </w:rPr>
      </w:pPr>
      <w:r w:rsidRPr="00EF4FF5">
        <w:rPr>
          <w:rFonts w:ascii="Arial" w:eastAsia="Arial" w:hAnsi="Arial" w:cs="Times New Roman"/>
          <w:sz w:val="24"/>
          <w:szCs w:val="24"/>
        </w:rPr>
        <w:t xml:space="preserve">*last observation carried forward, all other bars show observed case analysis; </w:t>
      </w:r>
      <w:r w:rsidRPr="00EF4FF5">
        <w:rPr>
          <w:rFonts w:ascii="Verdana" w:eastAsia="Arial" w:hAnsi="Verdana" w:cs="Times New Roman"/>
          <w:sz w:val="24"/>
          <w:szCs w:val="24"/>
          <w:vertAlign w:val="superscript"/>
        </w:rPr>
        <w:t>†</w:t>
      </w:r>
      <w:r w:rsidRPr="00EF4FF5">
        <w:rPr>
          <w:rFonts w:ascii="Arial" w:eastAsia="Arial" w:hAnsi="Arial" w:cs="Times New Roman"/>
          <w:sz w:val="24"/>
          <w:szCs w:val="24"/>
        </w:rPr>
        <w:t xml:space="preserve">M, </w:t>
      </w:r>
      <w:r w:rsidRPr="00EF4FF5">
        <w:rPr>
          <w:rFonts w:ascii="Arial" w:eastAsia="Arial" w:hAnsi="Arial" w:cs="Times New Roman"/>
          <w:sz w:val="24"/>
          <w:szCs w:val="24"/>
          <w:lang w:val="en-US"/>
        </w:rPr>
        <w:t>number of patients with an assessment at that specific time point</w:t>
      </w:r>
      <w:r w:rsidRPr="00EF4FF5">
        <w:rPr>
          <w:rFonts w:ascii="Arial" w:eastAsia="Arial" w:hAnsi="Arial" w:cs="Times New Roman"/>
          <w:sz w:val="24"/>
          <w:szCs w:val="24"/>
        </w:rPr>
        <w:t>.</w:t>
      </w:r>
    </w:p>
    <w:p w14:paraId="0C4F9C6A" w14:textId="77777777" w:rsidR="00EF4FF5" w:rsidRPr="00EF4FF5" w:rsidRDefault="00EF4FF5" w:rsidP="00EF4FF5">
      <w:pPr>
        <w:spacing w:line="480" w:lineRule="auto"/>
        <w:rPr>
          <w:rFonts w:ascii="Arial" w:eastAsia="Arial" w:hAnsi="Arial" w:cs="Times New Roman"/>
        </w:rPr>
      </w:pPr>
      <w:r w:rsidRPr="00EF4FF5">
        <w:rPr>
          <w:rFonts w:ascii="Arial" w:eastAsia="Arial" w:hAnsi="Arial" w:cs="Times New Roman"/>
        </w:rPr>
        <w:br w:type="page"/>
      </w:r>
    </w:p>
    <w:p w14:paraId="653045F4" w14:textId="05AFB31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b/>
          <w:bCs/>
          <w:sz w:val="24"/>
        </w:rPr>
      </w:pPr>
      <w:proofErr w:type="gramStart"/>
      <w:r w:rsidRPr="00EF4FF5">
        <w:rPr>
          <w:rFonts w:ascii="Arial" w:eastAsia="Arial" w:hAnsi="Arial" w:cs="Times New Roman"/>
          <w:b/>
          <w:sz w:val="24"/>
        </w:rPr>
        <w:lastRenderedPageBreak/>
        <w:t xml:space="preserve">Supplementary Figure </w:t>
      </w:r>
      <w:r w:rsidR="001A03F5">
        <w:rPr>
          <w:rFonts w:ascii="Arial" w:eastAsia="Arial" w:hAnsi="Arial" w:cs="Times New Roman"/>
          <w:b/>
          <w:sz w:val="24"/>
        </w:rPr>
        <w:t>5</w:t>
      </w:r>
      <w:r w:rsidRPr="00EF4FF5">
        <w:rPr>
          <w:rFonts w:ascii="Arial" w:eastAsia="Arial" w:hAnsi="Arial" w:cs="Times New Roman"/>
          <w:b/>
          <w:sz w:val="24"/>
        </w:rPr>
        <w:t>E.</w:t>
      </w:r>
      <w:proofErr w:type="gramEnd"/>
      <w:r w:rsidRPr="00EF4FF5">
        <w:rPr>
          <w:rFonts w:ascii="Arial" w:eastAsia="Arial" w:hAnsi="Arial" w:cs="Times New Roman"/>
          <w:b/>
          <w:sz w:val="24"/>
        </w:rPr>
        <w:t xml:space="preserve"> Change in </w:t>
      </w:r>
      <w:r w:rsidRPr="00EF4FF5">
        <w:rPr>
          <w:rFonts w:ascii="Arial" w:eastAsia="Arial" w:hAnsi="Arial" w:cs="Times New Roman"/>
          <w:b/>
          <w:bCs/>
          <w:sz w:val="24"/>
        </w:rPr>
        <w:t>physician’s global assessment of disease activity</w:t>
      </w:r>
      <w:r w:rsidRPr="00EF4FF5">
        <w:rPr>
          <w:rFonts w:ascii="Arial" w:eastAsia="Arial" w:hAnsi="Arial" w:cs="Times New Roman"/>
          <w:b/>
          <w:bCs/>
          <w:sz w:val="24"/>
          <w:lang w:val="en-US"/>
        </w:rPr>
        <w:t>, over time and according to age</w:t>
      </w:r>
      <w:r w:rsidR="00125189" w:rsidRPr="00125189">
        <w:rPr>
          <w:rFonts w:ascii="Arial" w:eastAsia="Arial" w:hAnsi="Arial" w:cs="Times New Roman"/>
          <w:b/>
          <w:bCs/>
          <w:sz w:val="24"/>
          <w:lang w:val="en-US"/>
        </w:rPr>
        <w:t xml:space="preserve"> </w:t>
      </w:r>
      <w:r w:rsidR="00125189">
        <w:rPr>
          <w:rFonts w:ascii="Arial" w:eastAsia="Arial" w:hAnsi="Arial" w:cs="Times New Roman"/>
          <w:b/>
          <w:bCs/>
          <w:sz w:val="24"/>
          <w:lang w:val="en-US"/>
        </w:rPr>
        <w:t>subgroup</w:t>
      </w:r>
      <w:r w:rsidRPr="00EF4FF5">
        <w:rPr>
          <w:rFonts w:ascii="Arial" w:eastAsia="Arial" w:hAnsi="Arial" w:cs="Times New Roman"/>
          <w:b/>
          <w:bCs/>
          <w:sz w:val="24"/>
          <w:lang w:val="en-US"/>
        </w:rPr>
        <w:t>, Mean, mm (95% CI)</w:t>
      </w:r>
    </w:p>
    <w:p w14:paraId="07F88B5E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</w:rPr>
      </w:pPr>
      <w:r w:rsidRPr="00EF4FF5">
        <w:rPr>
          <w:rFonts w:ascii="Arial" w:eastAsia="Arial" w:hAnsi="Arial" w:cs="Times New Roman"/>
          <w:noProof/>
          <w:lang w:val="en-US"/>
        </w:rPr>
        <w:drawing>
          <wp:inline distT="0" distB="0" distL="0" distR="0" wp14:anchorId="27259E6C" wp14:editId="693B530C">
            <wp:extent cx="5573210" cy="3822932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46" cy="3828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0753F0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sz w:val="24"/>
          <w:szCs w:val="24"/>
        </w:rPr>
      </w:pPr>
      <w:r w:rsidRPr="00EF4FF5">
        <w:rPr>
          <w:rFonts w:ascii="Arial" w:eastAsia="Arial" w:hAnsi="Arial" w:cs="Times New Roman"/>
          <w:sz w:val="24"/>
          <w:szCs w:val="24"/>
        </w:rPr>
        <w:t>BL, baseline; CI, confidence interval; LOCF, last observation carried forward.</w:t>
      </w:r>
    </w:p>
    <w:p w14:paraId="652C0044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sz w:val="24"/>
          <w:szCs w:val="24"/>
        </w:rPr>
      </w:pPr>
      <w:r w:rsidRPr="00EF4FF5">
        <w:rPr>
          <w:rFonts w:ascii="Arial" w:eastAsia="Arial" w:hAnsi="Arial" w:cs="Times New Roman"/>
          <w:sz w:val="24"/>
          <w:szCs w:val="24"/>
        </w:rPr>
        <w:t xml:space="preserve">*last observation carried forward, all other bars show observed case analysis; </w:t>
      </w:r>
      <w:r w:rsidRPr="00EF4FF5">
        <w:rPr>
          <w:rFonts w:ascii="Verdana" w:eastAsia="Arial" w:hAnsi="Verdana" w:cs="Times New Roman"/>
          <w:sz w:val="24"/>
          <w:szCs w:val="24"/>
          <w:vertAlign w:val="superscript"/>
        </w:rPr>
        <w:t>†</w:t>
      </w:r>
      <w:r w:rsidRPr="00EF4FF5">
        <w:rPr>
          <w:rFonts w:ascii="Arial" w:eastAsia="Arial" w:hAnsi="Arial" w:cs="Times New Roman"/>
          <w:sz w:val="24"/>
          <w:szCs w:val="24"/>
        </w:rPr>
        <w:t xml:space="preserve">M, </w:t>
      </w:r>
      <w:r w:rsidRPr="00EF4FF5">
        <w:rPr>
          <w:rFonts w:ascii="Arial" w:eastAsia="Arial" w:hAnsi="Arial" w:cs="Times New Roman"/>
          <w:sz w:val="24"/>
          <w:szCs w:val="24"/>
          <w:lang w:val="en-US"/>
        </w:rPr>
        <w:t>number of patients with an assessment at that specific time point</w:t>
      </w:r>
      <w:r w:rsidRPr="00EF4FF5">
        <w:rPr>
          <w:rFonts w:ascii="Arial" w:eastAsia="Arial" w:hAnsi="Arial" w:cs="Times New Roman"/>
          <w:sz w:val="24"/>
          <w:szCs w:val="24"/>
        </w:rPr>
        <w:t>.</w:t>
      </w:r>
    </w:p>
    <w:p w14:paraId="641327FD" w14:textId="77777777" w:rsidR="00EF4FF5" w:rsidRPr="00EF4FF5" w:rsidRDefault="00EF4FF5" w:rsidP="00EF4FF5">
      <w:pPr>
        <w:spacing w:line="480" w:lineRule="auto"/>
        <w:rPr>
          <w:rFonts w:ascii="Arial" w:eastAsia="Arial" w:hAnsi="Arial" w:cs="Times New Roman"/>
        </w:rPr>
      </w:pPr>
      <w:r w:rsidRPr="00EF4FF5">
        <w:rPr>
          <w:rFonts w:ascii="Arial" w:eastAsia="Arial" w:hAnsi="Arial" w:cs="Times New Roman"/>
        </w:rPr>
        <w:br w:type="page"/>
      </w:r>
    </w:p>
    <w:p w14:paraId="4DF1F558" w14:textId="0FF640D0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b/>
          <w:bCs/>
          <w:sz w:val="24"/>
          <w:lang w:val="en-US"/>
        </w:rPr>
      </w:pPr>
      <w:proofErr w:type="gramStart"/>
      <w:r w:rsidRPr="00EF4FF5">
        <w:rPr>
          <w:rFonts w:ascii="Arial" w:eastAsia="Arial" w:hAnsi="Arial" w:cs="Times New Roman"/>
          <w:b/>
          <w:sz w:val="24"/>
        </w:rPr>
        <w:lastRenderedPageBreak/>
        <w:t xml:space="preserve">Supplementary Figure </w:t>
      </w:r>
      <w:r w:rsidR="001A03F5">
        <w:rPr>
          <w:rFonts w:ascii="Arial" w:eastAsia="Arial" w:hAnsi="Arial" w:cs="Times New Roman"/>
          <w:b/>
          <w:sz w:val="24"/>
        </w:rPr>
        <w:t>5</w:t>
      </w:r>
      <w:r w:rsidRPr="00EF4FF5">
        <w:rPr>
          <w:rFonts w:ascii="Arial" w:eastAsia="Arial" w:hAnsi="Arial" w:cs="Times New Roman"/>
          <w:b/>
          <w:sz w:val="24"/>
        </w:rPr>
        <w:t>F.</w:t>
      </w:r>
      <w:proofErr w:type="gramEnd"/>
      <w:r w:rsidRPr="00EF4FF5">
        <w:rPr>
          <w:rFonts w:ascii="Arial" w:eastAsia="Arial" w:hAnsi="Arial" w:cs="Times New Roman"/>
          <w:b/>
          <w:sz w:val="24"/>
        </w:rPr>
        <w:t xml:space="preserve"> Change in patient’s global assessment of disease activity-VAS</w:t>
      </w:r>
      <w:r w:rsidRPr="00EF4FF5">
        <w:rPr>
          <w:rFonts w:ascii="Arial" w:eastAsia="Arial" w:hAnsi="Arial" w:cs="Times New Roman"/>
          <w:b/>
          <w:bCs/>
          <w:sz w:val="24"/>
          <w:lang w:val="en-US"/>
        </w:rPr>
        <w:t>, over time and according to age</w:t>
      </w:r>
      <w:r w:rsidR="00125189" w:rsidRPr="00125189">
        <w:rPr>
          <w:rFonts w:ascii="Arial" w:eastAsia="Arial" w:hAnsi="Arial" w:cs="Times New Roman"/>
          <w:b/>
          <w:bCs/>
          <w:sz w:val="24"/>
          <w:lang w:val="en-US"/>
        </w:rPr>
        <w:t xml:space="preserve"> </w:t>
      </w:r>
      <w:r w:rsidR="00125189">
        <w:rPr>
          <w:rFonts w:ascii="Arial" w:eastAsia="Arial" w:hAnsi="Arial" w:cs="Times New Roman"/>
          <w:b/>
          <w:bCs/>
          <w:sz w:val="24"/>
          <w:lang w:val="en-US"/>
        </w:rPr>
        <w:t>subgroup</w:t>
      </w:r>
      <w:r w:rsidRPr="00EF4FF5">
        <w:rPr>
          <w:rFonts w:ascii="Arial" w:eastAsia="Arial" w:hAnsi="Arial" w:cs="Times New Roman"/>
          <w:b/>
          <w:bCs/>
          <w:sz w:val="24"/>
          <w:lang w:val="en-US"/>
        </w:rPr>
        <w:t>, Mean, mm (95% CI)</w:t>
      </w:r>
    </w:p>
    <w:p w14:paraId="565E020A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</w:rPr>
      </w:pPr>
      <w:r w:rsidRPr="00EF4FF5">
        <w:rPr>
          <w:rFonts w:ascii="Arial" w:eastAsia="Arial" w:hAnsi="Arial" w:cs="Times New Roman"/>
          <w:noProof/>
          <w:lang w:val="en-US"/>
        </w:rPr>
        <w:drawing>
          <wp:inline distT="0" distB="0" distL="0" distR="0" wp14:anchorId="23EDEDF2" wp14:editId="79CE16AE">
            <wp:extent cx="5613722" cy="3849584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298" cy="3854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812800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sz w:val="24"/>
          <w:szCs w:val="18"/>
        </w:rPr>
      </w:pPr>
      <w:r w:rsidRPr="00EF4FF5">
        <w:rPr>
          <w:rFonts w:ascii="Arial" w:eastAsia="Arial" w:hAnsi="Arial" w:cs="Times New Roman"/>
          <w:sz w:val="24"/>
          <w:szCs w:val="18"/>
        </w:rPr>
        <w:t>BL, baseline; CI, confidence interval; LOCF, last observation carried forward; VAS, visual analogue scale.</w:t>
      </w:r>
    </w:p>
    <w:p w14:paraId="48E87732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sz w:val="24"/>
          <w:szCs w:val="18"/>
        </w:rPr>
      </w:pPr>
      <w:r w:rsidRPr="00EF4FF5">
        <w:rPr>
          <w:rFonts w:ascii="Arial" w:eastAsia="Arial" w:hAnsi="Arial" w:cs="Times New Roman"/>
          <w:sz w:val="24"/>
        </w:rPr>
        <w:t xml:space="preserve">*last observation carried forward, all other bars show observed case analysis; </w:t>
      </w:r>
      <w:r w:rsidRPr="00EF4FF5">
        <w:rPr>
          <w:rFonts w:ascii="Verdana" w:eastAsia="Arial" w:hAnsi="Verdana" w:cs="Times New Roman"/>
          <w:sz w:val="24"/>
          <w:vertAlign w:val="superscript"/>
        </w:rPr>
        <w:t>†</w:t>
      </w:r>
      <w:r w:rsidRPr="00EF4FF5">
        <w:rPr>
          <w:rFonts w:ascii="Arial" w:eastAsia="Arial" w:hAnsi="Arial" w:cs="Times New Roman"/>
          <w:sz w:val="24"/>
          <w:szCs w:val="18"/>
        </w:rPr>
        <w:t xml:space="preserve">M, </w:t>
      </w:r>
      <w:r w:rsidRPr="00EF4FF5">
        <w:rPr>
          <w:rFonts w:ascii="Arial" w:eastAsia="Arial" w:hAnsi="Arial" w:cs="Times New Roman"/>
          <w:sz w:val="24"/>
          <w:szCs w:val="18"/>
          <w:lang w:val="en-US"/>
        </w:rPr>
        <w:t>number of patients with an assessment at that specific time point</w:t>
      </w:r>
      <w:r w:rsidRPr="00EF4FF5">
        <w:rPr>
          <w:rFonts w:ascii="Arial" w:eastAsia="Arial" w:hAnsi="Arial" w:cs="Times New Roman"/>
          <w:sz w:val="24"/>
          <w:szCs w:val="18"/>
        </w:rPr>
        <w:t>.</w:t>
      </w:r>
    </w:p>
    <w:p w14:paraId="193181EC" w14:textId="77777777" w:rsidR="00EF4FF5" w:rsidRPr="00EF4FF5" w:rsidRDefault="00EF4FF5" w:rsidP="00EF4FF5">
      <w:pPr>
        <w:spacing w:line="480" w:lineRule="auto"/>
        <w:rPr>
          <w:rFonts w:ascii="Arial" w:eastAsia="Arial" w:hAnsi="Arial" w:cs="Times New Roman"/>
        </w:rPr>
      </w:pPr>
      <w:r w:rsidRPr="00EF4FF5">
        <w:rPr>
          <w:rFonts w:ascii="Arial" w:eastAsia="Arial" w:hAnsi="Arial" w:cs="Times New Roman"/>
        </w:rPr>
        <w:br w:type="page"/>
      </w:r>
    </w:p>
    <w:p w14:paraId="1B51FC86" w14:textId="152EB799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b/>
          <w:sz w:val="24"/>
          <w:lang w:val="en-US"/>
        </w:rPr>
      </w:pPr>
      <w:r w:rsidRPr="00EF4FF5">
        <w:rPr>
          <w:rFonts w:ascii="Arial" w:eastAsia="Arial" w:hAnsi="Arial" w:cs="Times New Roman"/>
          <w:b/>
          <w:sz w:val="24"/>
        </w:rPr>
        <w:lastRenderedPageBreak/>
        <w:t xml:space="preserve">Supplementary Figure </w:t>
      </w:r>
      <w:r w:rsidR="001A03F5">
        <w:rPr>
          <w:rFonts w:ascii="Arial" w:eastAsia="Arial" w:hAnsi="Arial" w:cs="Times New Roman"/>
          <w:b/>
          <w:sz w:val="24"/>
        </w:rPr>
        <w:t>5</w:t>
      </w:r>
      <w:r w:rsidRPr="00EF4FF5">
        <w:rPr>
          <w:rFonts w:ascii="Arial" w:eastAsia="Arial" w:hAnsi="Arial" w:cs="Times New Roman"/>
          <w:b/>
          <w:sz w:val="24"/>
        </w:rPr>
        <w:t xml:space="preserve">G. Change in </w:t>
      </w:r>
      <w:r w:rsidRPr="00EF4FF5">
        <w:rPr>
          <w:rFonts w:ascii="Arial" w:eastAsia="Arial" w:hAnsi="Arial" w:cs="Times New Roman"/>
          <w:b/>
          <w:bCs/>
          <w:sz w:val="24"/>
          <w:lang w:val="en-US"/>
        </w:rPr>
        <w:t>patient’s assessment of pain-VAS, over time and according to age</w:t>
      </w:r>
      <w:r w:rsidR="00125189" w:rsidRPr="00125189">
        <w:rPr>
          <w:rFonts w:ascii="Arial" w:eastAsia="Arial" w:hAnsi="Arial" w:cs="Times New Roman"/>
          <w:b/>
          <w:bCs/>
          <w:sz w:val="24"/>
          <w:lang w:val="en-US"/>
        </w:rPr>
        <w:t xml:space="preserve"> </w:t>
      </w:r>
      <w:r w:rsidR="00125189">
        <w:rPr>
          <w:rFonts w:ascii="Arial" w:eastAsia="Arial" w:hAnsi="Arial" w:cs="Times New Roman"/>
          <w:b/>
          <w:bCs/>
          <w:sz w:val="24"/>
          <w:lang w:val="en-US"/>
        </w:rPr>
        <w:t>subgroup</w:t>
      </w:r>
      <w:r w:rsidRPr="00EF4FF5">
        <w:rPr>
          <w:rFonts w:ascii="Arial" w:eastAsia="Arial" w:hAnsi="Arial" w:cs="Times New Roman"/>
          <w:b/>
          <w:bCs/>
          <w:sz w:val="24"/>
          <w:lang w:val="en-US"/>
        </w:rPr>
        <w:t>, Mean, mm (95% CI)</w:t>
      </w:r>
    </w:p>
    <w:p w14:paraId="33516697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</w:rPr>
      </w:pPr>
      <w:r w:rsidRPr="00EF4FF5">
        <w:rPr>
          <w:rFonts w:ascii="Arial" w:eastAsia="Arial" w:hAnsi="Arial" w:cs="Times New Roman"/>
          <w:noProof/>
          <w:lang w:val="en-US"/>
        </w:rPr>
        <w:drawing>
          <wp:inline distT="0" distB="0" distL="0" distR="0" wp14:anchorId="72491322" wp14:editId="786FFE5A">
            <wp:extent cx="5577840" cy="3874332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78" cy="3878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D97463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sz w:val="24"/>
          <w:szCs w:val="18"/>
        </w:rPr>
      </w:pPr>
      <w:r w:rsidRPr="00EF4FF5">
        <w:rPr>
          <w:rFonts w:ascii="Arial" w:eastAsia="Arial" w:hAnsi="Arial" w:cs="Times New Roman"/>
          <w:sz w:val="24"/>
          <w:szCs w:val="18"/>
        </w:rPr>
        <w:t>BL, baseline; CI, confidence interval; LOCF, last observation carried forward; VAS, visual analogue scale.</w:t>
      </w:r>
    </w:p>
    <w:p w14:paraId="3552E962" w14:textId="77777777" w:rsidR="00EF4FF5" w:rsidRPr="00EF4FF5" w:rsidRDefault="00EF4FF5" w:rsidP="00EF4FF5">
      <w:pPr>
        <w:spacing w:after="200" w:line="480" w:lineRule="auto"/>
        <w:rPr>
          <w:rFonts w:ascii="Arial" w:eastAsia="Arial" w:hAnsi="Arial" w:cs="Times New Roman"/>
          <w:sz w:val="24"/>
          <w:szCs w:val="18"/>
        </w:rPr>
      </w:pPr>
      <w:r w:rsidRPr="00EF4FF5">
        <w:rPr>
          <w:rFonts w:ascii="Arial" w:eastAsia="Arial" w:hAnsi="Arial" w:cs="Times New Roman"/>
          <w:sz w:val="24"/>
        </w:rPr>
        <w:t xml:space="preserve">*last observation carried forward, all other bars show observed case analysis; </w:t>
      </w:r>
      <w:r w:rsidRPr="00EF4FF5">
        <w:rPr>
          <w:rFonts w:ascii="Verdana" w:eastAsia="Arial" w:hAnsi="Verdana" w:cs="Times New Roman"/>
          <w:sz w:val="24"/>
          <w:vertAlign w:val="superscript"/>
        </w:rPr>
        <w:t>†</w:t>
      </w:r>
      <w:r w:rsidRPr="00EF4FF5">
        <w:rPr>
          <w:rFonts w:ascii="Arial" w:eastAsia="Arial" w:hAnsi="Arial" w:cs="Times New Roman"/>
          <w:sz w:val="24"/>
          <w:szCs w:val="18"/>
        </w:rPr>
        <w:t xml:space="preserve">M, </w:t>
      </w:r>
      <w:r w:rsidRPr="00EF4FF5">
        <w:rPr>
          <w:rFonts w:ascii="Arial" w:eastAsia="Arial" w:hAnsi="Arial" w:cs="Times New Roman"/>
          <w:sz w:val="24"/>
          <w:szCs w:val="18"/>
          <w:lang w:val="en-US"/>
        </w:rPr>
        <w:t>number of patients with an assessment at that specific time point</w:t>
      </w:r>
      <w:r w:rsidRPr="00EF4FF5">
        <w:rPr>
          <w:rFonts w:ascii="Arial" w:eastAsia="Arial" w:hAnsi="Arial" w:cs="Times New Roman"/>
          <w:sz w:val="24"/>
          <w:szCs w:val="18"/>
        </w:rPr>
        <w:t>.</w:t>
      </w:r>
    </w:p>
    <w:p w14:paraId="565F43D8" w14:textId="6A16E91E" w:rsidR="004D1F61" w:rsidRPr="001A03F5" w:rsidRDefault="004D1F61" w:rsidP="001A03F5">
      <w:pPr>
        <w:spacing w:line="480" w:lineRule="auto"/>
        <w:rPr>
          <w:rFonts w:ascii="Arial" w:eastAsia="Arial" w:hAnsi="Arial" w:cs="Times New Roman"/>
        </w:rPr>
      </w:pPr>
    </w:p>
    <w:sectPr w:rsidR="004D1F61" w:rsidRPr="001A03F5" w:rsidSect="00B6602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EF4FF5"/>
    <w:rsid w:val="00125189"/>
    <w:rsid w:val="001A03F5"/>
    <w:rsid w:val="00407FDD"/>
    <w:rsid w:val="004D1F61"/>
    <w:rsid w:val="0052732A"/>
    <w:rsid w:val="009B245F"/>
    <w:rsid w:val="009E221E"/>
    <w:rsid w:val="00C24D16"/>
    <w:rsid w:val="00D670E7"/>
    <w:rsid w:val="00EF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E3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2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2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643</Words>
  <Characters>3749</Characters>
  <Application>Microsoft Office Word</Application>
  <DocSecurity>0</DocSecurity>
  <Lines>89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Snaith</dc:creator>
  <cp:keywords/>
  <dc:description/>
  <cp:lastModifiedBy>E736162</cp:lastModifiedBy>
  <cp:revision>4</cp:revision>
  <dcterms:created xsi:type="dcterms:W3CDTF">2022-10-26T16:01:00Z</dcterms:created>
  <dcterms:modified xsi:type="dcterms:W3CDTF">2023-05-31T12:04:00Z</dcterms:modified>
</cp:coreProperties>
</file>