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DDAE5" w14:textId="77777777" w:rsidR="007E527B" w:rsidRPr="00491634" w:rsidRDefault="00B72A85" w:rsidP="00491634">
      <w:pPr>
        <w:pStyle w:val="Heading1"/>
      </w:pPr>
      <w:r w:rsidRPr="00491634">
        <w:t>Assessment of</w:t>
      </w:r>
      <w:r w:rsidR="0095141D" w:rsidRPr="00491634">
        <w:t xml:space="preserve"> </w:t>
      </w:r>
      <w:r w:rsidR="007E527B" w:rsidRPr="00491634">
        <w:t xml:space="preserve">anti-malondialdehyde-acetaldehyde antibody frequencies </w:t>
      </w:r>
      <w:r w:rsidRPr="00491634">
        <w:t>in rheumatoid arthritis</w:t>
      </w:r>
      <w:r w:rsidR="007E527B" w:rsidRPr="00491634">
        <w:t xml:space="preserve"> with new data</w:t>
      </w:r>
      <w:r w:rsidR="00C06519" w:rsidRPr="00491634">
        <w:t xml:space="preserve"> from two independent cohorts</w:t>
      </w:r>
      <w:r w:rsidR="007E527B" w:rsidRPr="00491634">
        <w:t>, meta-analysis</w:t>
      </w:r>
      <w:r w:rsidR="005A16D3">
        <w:t>,</w:t>
      </w:r>
      <w:r w:rsidR="007E527B" w:rsidRPr="00491634">
        <w:t xml:space="preserve"> and meta-regression</w:t>
      </w:r>
    </w:p>
    <w:p w14:paraId="24034E1F" w14:textId="77777777" w:rsidR="00CC043E" w:rsidRPr="00491634" w:rsidRDefault="00CC043E" w:rsidP="00EB6AD1">
      <w:pPr>
        <w:spacing w:line="480" w:lineRule="auto"/>
      </w:pPr>
    </w:p>
    <w:p w14:paraId="2DD8C751" w14:textId="77777777" w:rsidR="00CC043E" w:rsidRPr="00491634" w:rsidRDefault="00CC043E" w:rsidP="00EB6AD1">
      <w:pPr>
        <w:spacing w:line="480" w:lineRule="auto"/>
        <w:rPr>
          <w:vertAlign w:val="superscript"/>
          <w:lang w:val="es-ES"/>
        </w:rPr>
      </w:pPr>
      <w:bookmarkStart w:id="0" w:name="_Hlk133129370"/>
      <w:r w:rsidRPr="00491634">
        <w:rPr>
          <w:lang w:val="es-ES"/>
        </w:rPr>
        <w:t>Lorena Rodriguez-Martinez</w:t>
      </w:r>
      <w:r w:rsidR="008C0CC8" w:rsidRPr="00491634">
        <w:rPr>
          <w:lang w:val="es-ES"/>
        </w:rPr>
        <w:t xml:space="preserve"> </w:t>
      </w:r>
      <w:r w:rsidR="008C0CC8" w:rsidRPr="00491634">
        <w:rPr>
          <w:vertAlign w:val="superscript"/>
          <w:lang w:val="es-ES"/>
        </w:rPr>
        <w:t>1</w:t>
      </w:r>
      <w:r w:rsidR="00FC5B94" w:rsidRPr="00491634">
        <w:rPr>
          <w:vertAlign w:val="superscript"/>
          <w:lang w:val="es-ES"/>
        </w:rPr>
        <w:t>#</w:t>
      </w:r>
      <w:r w:rsidRPr="00491634">
        <w:rPr>
          <w:lang w:val="es-ES"/>
        </w:rPr>
        <w:t xml:space="preserve">, </w:t>
      </w:r>
      <w:r w:rsidR="00DF7C81" w:rsidRPr="00491634">
        <w:rPr>
          <w:lang w:val="es-ES"/>
        </w:rPr>
        <w:t xml:space="preserve">Cristina García-Moreno </w:t>
      </w:r>
      <w:r w:rsidR="00DF7C81" w:rsidRPr="00491634">
        <w:rPr>
          <w:vertAlign w:val="superscript"/>
          <w:lang w:val="es-ES"/>
        </w:rPr>
        <w:t>2</w:t>
      </w:r>
      <w:r w:rsidR="00FC5B94" w:rsidRPr="00491634">
        <w:rPr>
          <w:vertAlign w:val="superscript"/>
          <w:lang w:val="es-ES"/>
        </w:rPr>
        <w:t>#</w:t>
      </w:r>
      <w:r w:rsidR="00DF7C81" w:rsidRPr="00491634">
        <w:rPr>
          <w:lang w:val="es-ES"/>
        </w:rPr>
        <w:t xml:space="preserve">, </w:t>
      </w:r>
      <w:r w:rsidRPr="00491634">
        <w:rPr>
          <w:lang w:val="es-ES"/>
        </w:rPr>
        <w:t>Eva Perez-Pampin</w:t>
      </w:r>
      <w:r w:rsidR="008C0CC8" w:rsidRPr="00491634">
        <w:rPr>
          <w:lang w:val="es-ES"/>
        </w:rPr>
        <w:t xml:space="preserve"> </w:t>
      </w:r>
      <w:r w:rsidR="008C0CC8" w:rsidRPr="00491634">
        <w:rPr>
          <w:vertAlign w:val="superscript"/>
          <w:lang w:val="es-ES"/>
        </w:rPr>
        <w:t>1</w:t>
      </w:r>
      <w:r w:rsidRPr="00491634">
        <w:rPr>
          <w:lang w:val="es-ES"/>
        </w:rPr>
        <w:t xml:space="preserve">, </w:t>
      </w:r>
      <w:r w:rsidR="00DF7C81" w:rsidRPr="00491634">
        <w:rPr>
          <w:lang w:val="es-ES"/>
        </w:rPr>
        <w:t>María J. Gómara</w:t>
      </w:r>
      <w:r w:rsidR="008C0CC8" w:rsidRPr="00491634">
        <w:rPr>
          <w:lang w:val="es-ES"/>
        </w:rPr>
        <w:t xml:space="preserve"> </w:t>
      </w:r>
      <w:r w:rsidR="00DF7C81" w:rsidRPr="00491634">
        <w:rPr>
          <w:vertAlign w:val="superscript"/>
          <w:lang w:val="es-ES"/>
        </w:rPr>
        <w:t>2</w:t>
      </w:r>
      <w:r w:rsidR="00DF7C81" w:rsidRPr="00491634">
        <w:rPr>
          <w:lang w:val="es-ES"/>
        </w:rPr>
        <w:t>, Juan C. Sarmiento</w:t>
      </w:r>
      <w:r w:rsidR="00C06519" w:rsidRPr="00491634">
        <w:rPr>
          <w:lang w:val="es-ES"/>
        </w:rPr>
        <w:t>-Monroy</w:t>
      </w:r>
      <w:r w:rsidR="00DF7C81" w:rsidRPr="00491634">
        <w:rPr>
          <w:lang w:val="es-ES"/>
        </w:rPr>
        <w:t xml:space="preserve"> </w:t>
      </w:r>
      <w:r w:rsidR="00DF7C81" w:rsidRPr="00491634">
        <w:rPr>
          <w:vertAlign w:val="superscript"/>
          <w:lang w:val="es-ES"/>
        </w:rPr>
        <w:t>3</w:t>
      </w:r>
      <w:r w:rsidRPr="00491634">
        <w:rPr>
          <w:lang w:val="es-ES"/>
        </w:rPr>
        <w:t>, Yolanda Lopez-Golán</w:t>
      </w:r>
      <w:r w:rsidR="008C0CC8" w:rsidRPr="00491634">
        <w:rPr>
          <w:lang w:val="es-ES"/>
        </w:rPr>
        <w:t xml:space="preserve"> </w:t>
      </w:r>
      <w:r w:rsidR="008C0CC8" w:rsidRPr="00491634">
        <w:rPr>
          <w:vertAlign w:val="superscript"/>
          <w:lang w:val="es-ES"/>
        </w:rPr>
        <w:t>1</w:t>
      </w:r>
      <w:r w:rsidRPr="00491634">
        <w:rPr>
          <w:lang w:val="es-ES"/>
        </w:rPr>
        <w:t xml:space="preserve">, </w:t>
      </w:r>
      <w:r w:rsidR="00DF7C81" w:rsidRPr="00491634">
        <w:rPr>
          <w:lang w:val="es-ES"/>
        </w:rPr>
        <w:t>Jos</w:t>
      </w:r>
      <w:r w:rsidR="00C06519" w:rsidRPr="00491634">
        <w:rPr>
          <w:lang w:val="es-ES"/>
        </w:rPr>
        <w:t>é</w:t>
      </w:r>
      <w:r w:rsidR="00DF7C81" w:rsidRPr="00491634">
        <w:rPr>
          <w:lang w:val="es-ES"/>
        </w:rPr>
        <w:t xml:space="preserve"> A. Gómez-Puerta </w:t>
      </w:r>
      <w:r w:rsidR="00DF7C81" w:rsidRPr="00491634">
        <w:rPr>
          <w:vertAlign w:val="superscript"/>
          <w:lang w:val="es-ES"/>
        </w:rPr>
        <w:t>3</w:t>
      </w:r>
      <w:r w:rsidR="00DF7C81" w:rsidRPr="00491634">
        <w:rPr>
          <w:lang w:val="es-ES"/>
        </w:rPr>
        <w:t xml:space="preserve">, </w:t>
      </w:r>
      <w:r w:rsidRPr="00491634">
        <w:rPr>
          <w:lang w:val="es-ES"/>
        </w:rPr>
        <w:t>Antonio Mera-Varela</w:t>
      </w:r>
      <w:r w:rsidR="008C0CC8" w:rsidRPr="00491634">
        <w:rPr>
          <w:lang w:val="es-ES"/>
        </w:rPr>
        <w:t xml:space="preserve"> </w:t>
      </w:r>
      <w:r w:rsidR="008C0CC8" w:rsidRPr="00491634">
        <w:rPr>
          <w:vertAlign w:val="superscript"/>
          <w:lang w:val="es-ES"/>
        </w:rPr>
        <w:t>1.</w:t>
      </w:r>
      <w:r w:rsidR="00DF7C81" w:rsidRPr="00491634">
        <w:rPr>
          <w:vertAlign w:val="superscript"/>
          <w:lang w:val="es-ES"/>
        </w:rPr>
        <w:t>4</w:t>
      </w:r>
      <w:r w:rsidR="00DF7C81" w:rsidRPr="00491634">
        <w:rPr>
          <w:lang w:val="es-ES"/>
        </w:rPr>
        <w:t>,</w:t>
      </w:r>
      <w:r w:rsidRPr="00491634">
        <w:rPr>
          <w:lang w:val="es-ES"/>
        </w:rPr>
        <w:t xml:space="preserve"> Carmen Conde</w:t>
      </w:r>
      <w:r w:rsidR="008C0CC8" w:rsidRPr="00491634">
        <w:rPr>
          <w:lang w:val="es-ES"/>
        </w:rPr>
        <w:t xml:space="preserve"> </w:t>
      </w:r>
      <w:r w:rsidR="008C0CC8" w:rsidRPr="00491634">
        <w:rPr>
          <w:vertAlign w:val="superscript"/>
          <w:lang w:val="es-ES"/>
        </w:rPr>
        <w:t>1</w:t>
      </w:r>
      <w:r w:rsidRPr="00491634">
        <w:rPr>
          <w:lang w:val="es-ES"/>
        </w:rPr>
        <w:t>, Raimon Sanmart</w:t>
      </w:r>
      <w:r w:rsidR="00C06519" w:rsidRPr="00491634">
        <w:rPr>
          <w:lang w:val="es-ES"/>
        </w:rPr>
        <w:t>í</w:t>
      </w:r>
      <w:r w:rsidR="008C0CC8" w:rsidRPr="00491634">
        <w:rPr>
          <w:lang w:val="es-ES"/>
        </w:rPr>
        <w:t xml:space="preserve"> </w:t>
      </w:r>
      <w:r w:rsidR="00DF7C81" w:rsidRPr="00491634">
        <w:rPr>
          <w:vertAlign w:val="superscript"/>
          <w:lang w:val="es-ES"/>
        </w:rPr>
        <w:t>3</w:t>
      </w:r>
      <w:r w:rsidRPr="00491634">
        <w:rPr>
          <w:lang w:val="es-ES"/>
        </w:rPr>
        <w:t>, Isabel Haro</w:t>
      </w:r>
      <w:r w:rsidR="008C0CC8" w:rsidRPr="00491634">
        <w:rPr>
          <w:lang w:val="es-ES"/>
        </w:rPr>
        <w:t xml:space="preserve"> </w:t>
      </w:r>
      <w:r w:rsidR="00DF7C81" w:rsidRPr="00491634">
        <w:rPr>
          <w:vertAlign w:val="superscript"/>
          <w:lang w:val="es-ES"/>
        </w:rPr>
        <w:t>2*</w:t>
      </w:r>
      <w:r w:rsidRPr="00491634">
        <w:rPr>
          <w:lang w:val="es-ES"/>
        </w:rPr>
        <w:t>, Antonio Gonz</w:t>
      </w:r>
      <w:r w:rsidR="00C06519" w:rsidRPr="00491634">
        <w:rPr>
          <w:lang w:val="es-ES"/>
        </w:rPr>
        <w:t>á</w:t>
      </w:r>
      <w:r w:rsidRPr="00491634">
        <w:rPr>
          <w:lang w:val="es-ES"/>
        </w:rPr>
        <w:t>lez</w:t>
      </w:r>
      <w:r w:rsidR="008C0CC8" w:rsidRPr="00491634">
        <w:rPr>
          <w:lang w:val="es-ES"/>
        </w:rPr>
        <w:t xml:space="preserve"> </w:t>
      </w:r>
      <w:r w:rsidR="008C0CC8" w:rsidRPr="00491634">
        <w:rPr>
          <w:vertAlign w:val="superscript"/>
          <w:lang w:val="es-ES"/>
        </w:rPr>
        <w:t>1*</w:t>
      </w:r>
    </w:p>
    <w:p w14:paraId="70632FE9" w14:textId="77777777" w:rsidR="00CC043E" w:rsidRPr="00491634" w:rsidRDefault="00CC043E" w:rsidP="00EB6AD1">
      <w:pPr>
        <w:spacing w:line="480" w:lineRule="auto"/>
        <w:rPr>
          <w:lang w:val="es-ES"/>
        </w:rPr>
      </w:pPr>
    </w:p>
    <w:p w14:paraId="2831F468" w14:textId="77777777" w:rsidR="008C0CC8" w:rsidRPr="00491634" w:rsidRDefault="008C0CC8" w:rsidP="00EB6AD1">
      <w:pPr>
        <w:spacing w:line="480" w:lineRule="auto"/>
        <w:rPr>
          <w:lang w:val="es-ES"/>
        </w:rPr>
      </w:pPr>
      <w:r w:rsidRPr="00491634">
        <w:rPr>
          <w:vertAlign w:val="superscript"/>
          <w:lang w:val="es-ES"/>
        </w:rPr>
        <w:t>1</w:t>
      </w:r>
      <w:r w:rsidRPr="00491634">
        <w:rPr>
          <w:lang w:val="es-ES"/>
        </w:rPr>
        <w:t xml:space="preserve"> </w:t>
      </w:r>
      <w:proofErr w:type="gramStart"/>
      <w:r w:rsidRPr="00491634">
        <w:rPr>
          <w:lang w:val="es-ES"/>
        </w:rPr>
        <w:t>Experimental</w:t>
      </w:r>
      <w:proofErr w:type="gramEnd"/>
      <w:r w:rsidRPr="00491634">
        <w:rPr>
          <w:lang w:val="es-ES"/>
        </w:rPr>
        <w:t xml:space="preserve"> and Observational Rheumatology and Rheumatology Unit, Instituto de Investigacion Sanitaria-Hospital Clínico Universitario de Santiago (IDIS), 15706 Santiago de Compostela, Spain</w:t>
      </w:r>
    </w:p>
    <w:p w14:paraId="1F7A0FE0" w14:textId="77777777" w:rsidR="00DF7C81" w:rsidRPr="00491634" w:rsidRDefault="00DF7C81" w:rsidP="00EB6AD1">
      <w:pPr>
        <w:spacing w:line="480" w:lineRule="auto"/>
      </w:pPr>
      <w:r w:rsidRPr="00491634">
        <w:rPr>
          <w:vertAlign w:val="superscript"/>
        </w:rPr>
        <w:t>2</w:t>
      </w:r>
      <w:r w:rsidRPr="00491634">
        <w:t xml:space="preserve"> Unit of Synthesis and Biomedical Applications of Peptides, Institute of Advanced Ch</w:t>
      </w:r>
      <w:r w:rsidR="00C06519" w:rsidRPr="00491634">
        <w:t>emistry of Catalonia</w:t>
      </w:r>
      <w:r w:rsidRPr="00491634">
        <w:t xml:space="preserve">, Consejo Superior de Investigaciones Científicas, </w:t>
      </w:r>
      <w:r w:rsidR="00C06519" w:rsidRPr="00491634">
        <w:t xml:space="preserve">(IQAC-CSIC), 08034 </w:t>
      </w:r>
      <w:r w:rsidRPr="00491634">
        <w:t>Barcelona, Spain.</w:t>
      </w:r>
      <w:r w:rsidR="00A77C0B" w:rsidRPr="00491634">
        <w:softHyphen/>
      </w:r>
    </w:p>
    <w:p w14:paraId="28BFD2E7" w14:textId="77777777" w:rsidR="008C0CC8" w:rsidRPr="00491634" w:rsidRDefault="00DF7C81" w:rsidP="00EB6AD1">
      <w:pPr>
        <w:spacing w:line="480" w:lineRule="auto"/>
      </w:pPr>
      <w:r w:rsidRPr="00491634">
        <w:rPr>
          <w:vertAlign w:val="superscript"/>
        </w:rPr>
        <w:t>3</w:t>
      </w:r>
      <w:r w:rsidR="008C0CC8" w:rsidRPr="00491634">
        <w:t xml:space="preserve"> Arthritis Unit, Rheumatology Department, Hospital Clinic of Barcelona, Spain.</w:t>
      </w:r>
    </w:p>
    <w:p w14:paraId="620AA92E" w14:textId="77777777" w:rsidR="008C0CC8" w:rsidRPr="00491634" w:rsidRDefault="00DF7C81" w:rsidP="00EB6AD1">
      <w:pPr>
        <w:spacing w:line="480" w:lineRule="auto"/>
      </w:pPr>
      <w:r w:rsidRPr="00491634">
        <w:rPr>
          <w:vertAlign w:val="superscript"/>
        </w:rPr>
        <w:t>4</w:t>
      </w:r>
      <w:r w:rsidRPr="00491634">
        <w:t xml:space="preserve"> </w:t>
      </w:r>
      <w:r w:rsidR="008C0CC8" w:rsidRPr="00491634">
        <w:t>Department of Medicine, Faculty of Medicine, Universidade de Santiago de Compostela, 15705 Santiago de Compostela, Spain</w:t>
      </w:r>
    </w:p>
    <w:p w14:paraId="4E092B91" w14:textId="77777777" w:rsidR="00FC5B94" w:rsidRPr="00491634" w:rsidRDefault="00FC5B94" w:rsidP="00EB6AD1">
      <w:pPr>
        <w:spacing w:line="480" w:lineRule="auto"/>
      </w:pPr>
    </w:p>
    <w:p w14:paraId="50D93C0E" w14:textId="77777777" w:rsidR="00FC5B94" w:rsidRPr="00491634" w:rsidRDefault="00FC5B94" w:rsidP="00EB6AD1">
      <w:pPr>
        <w:spacing w:line="480" w:lineRule="auto"/>
      </w:pPr>
      <w:r w:rsidRPr="00491634">
        <w:rPr>
          <w:vertAlign w:val="superscript"/>
        </w:rPr>
        <w:t xml:space="preserve"># </w:t>
      </w:r>
      <w:r w:rsidRPr="00491634">
        <w:t>These two authors contributed equally</w:t>
      </w:r>
    </w:p>
    <w:p w14:paraId="38E1D1E2" w14:textId="77777777" w:rsidR="008C0CC8" w:rsidRDefault="008C0CC8" w:rsidP="00EB6AD1">
      <w:pPr>
        <w:spacing w:line="480" w:lineRule="auto"/>
      </w:pPr>
      <w:r w:rsidRPr="00491634">
        <w:rPr>
          <w:vertAlign w:val="superscript"/>
        </w:rPr>
        <w:t>*</w:t>
      </w:r>
      <w:r w:rsidRPr="00491634">
        <w:t xml:space="preserve"> Correspondence: agmartinezp@ser.es; Tel.: +34-981950903</w:t>
      </w:r>
      <w:r w:rsidR="00DF7C81" w:rsidRPr="00491634">
        <w:t xml:space="preserve"> or </w:t>
      </w:r>
      <w:hyperlink r:id="rId8" w:history="1">
        <w:r w:rsidR="00A43F60" w:rsidRPr="00F819E5">
          <w:rPr>
            <w:rStyle w:val="Hyperlink"/>
          </w:rPr>
          <w:t>isabel.haro@iqac.csic.es</w:t>
        </w:r>
      </w:hyperlink>
    </w:p>
    <w:p w14:paraId="4A3D9B0D" w14:textId="77777777" w:rsidR="00A43F60" w:rsidRPr="00491634" w:rsidRDefault="00A43F60" w:rsidP="00EB6AD1">
      <w:pPr>
        <w:spacing w:line="480" w:lineRule="auto"/>
      </w:pPr>
    </w:p>
    <w:p w14:paraId="3872144B" w14:textId="77777777" w:rsidR="00F072D8" w:rsidRDefault="00A43F60" w:rsidP="00A43F60">
      <w:pPr>
        <w:pStyle w:val="Heading2"/>
      </w:pPr>
      <w:r>
        <w:lastRenderedPageBreak/>
        <w:t>SUPPLEMENTARY MATERIAL</w:t>
      </w:r>
    </w:p>
    <w:p w14:paraId="0B816188" w14:textId="77777777" w:rsidR="00A43F60" w:rsidRDefault="00A43F60" w:rsidP="00A43F60">
      <w:pPr>
        <w:pStyle w:val="Heading2"/>
      </w:pPr>
      <w:r w:rsidRPr="00A43F60">
        <w:rPr>
          <w:rStyle w:val="Heading2Char"/>
        </w:rPr>
        <w:t>SUPPLEMENTARY METHOD</w:t>
      </w:r>
      <w:r>
        <w:t>S</w:t>
      </w:r>
    </w:p>
    <w:p w14:paraId="7D87618A" w14:textId="77777777" w:rsidR="00A43F60" w:rsidRPr="00491634" w:rsidRDefault="00A43F60" w:rsidP="00CA1298">
      <w:pPr>
        <w:pStyle w:val="Heading3"/>
        <w:spacing w:before="0"/>
      </w:pPr>
      <w:r w:rsidRPr="00491634">
        <w:t>Chemical synthesis of MDA and hexyl-MAA</w:t>
      </w:r>
    </w:p>
    <w:p w14:paraId="4DB5E1BE" w14:textId="598B1B55" w:rsidR="00A43F60" w:rsidRPr="00491634" w:rsidRDefault="00A43F60" w:rsidP="00CA1298">
      <w:pPr>
        <w:pStyle w:val="NormalWeb"/>
        <w:spacing w:before="0" w:beforeAutospacing="0" w:after="0" w:afterAutospacing="0" w:line="480" w:lineRule="auto"/>
        <w:jc w:val="both"/>
        <w:rPr>
          <w:lang w:val="en-US"/>
        </w:rPr>
      </w:pPr>
      <w:r w:rsidRPr="00491634">
        <w:rPr>
          <w:color w:val="000000"/>
          <w:lang w:val="en-US"/>
        </w:rPr>
        <w:t>Malondialdehyde was obtained as sodium salt according to Kikugawa</w:t>
      </w:r>
      <w:r w:rsidRPr="00491634">
        <w:rPr>
          <w:i/>
          <w:iCs/>
          <w:color w:val="000000"/>
          <w:lang w:val="en-US"/>
        </w:rPr>
        <w:t xml:space="preserve"> et al.</w:t>
      </w:r>
      <w:r w:rsidRPr="00491634">
        <w:rPr>
          <w:color w:val="000000"/>
          <w:lang w:val="en-US"/>
        </w:rPr>
        <w:t xml:space="preserve"> </w:t>
      </w:r>
      <w:r w:rsidRPr="00491634">
        <w:rPr>
          <w:color w:val="000000"/>
        </w:rPr>
        <w:fldChar w:fldCharType="begin" w:fldLock="1"/>
      </w:r>
      <w:r w:rsidR="002A5EB6" w:rsidRPr="002A5EB6">
        <w:rPr>
          <w:color w:val="000000"/>
          <w:lang w:val="en-US"/>
        </w:rPr>
        <w:instrText xml:space="preserve"> ADDIN EN.CITE &lt;EndNote&gt;&lt;Cite&gt;&lt;Author&gt;Kikugawa&lt;/Author&gt;&lt;Year&gt;1984&lt;/Year&gt;&lt;RecNum&gt;169&lt;/RecNum&gt;&lt;DisplayText&gt;[1]&lt;/DisplayText&gt;&lt;record&gt;&lt;rec-number&gt;169&lt;/rec-number&gt;&lt;foreign-keys&gt;&lt;key app="EN" db-id="tvswpt02pwd9zqea2t7x2dvyvwvzvvpaaz0f"&gt;169&lt;/key&gt;&lt;/foreign-keys&gt;&lt;ref-type name="Journal Article"&gt;17&lt;/ref-type&gt;&lt;contributors&gt;&lt;authors&gt;&lt;author&gt;Kikugawa, K.&lt;/author&gt;&lt;author&gt;Ido, Y.&lt;/author&gt;&lt;/authors&gt;&lt;/contributors&gt;&lt;titles&gt;&lt;title&gt;Studies on peroxidized lipids. V. Formation and characterization of 1,4-dihydropyridine-3,5-dicarbaldehydes as model of fluorescent components in lipofuscin&lt;/title&gt;&lt;secondary-title&gt;Lipids&lt;/secondary-title&gt;&lt;/titles&gt;&lt;periodical&gt;&lt;abbr-1&gt;Lipids&lt;/abbr-1&gt;&lt;/periodical&gt;&lt;pages&gt;600-608&lt;/pages&gt;&lt;volume&gt;19&lt;/volume&gt;&lt;number&gt;8&lt;/number&gt;&lt;dates&gt;&lt;year&gt;1984&lt;/year&gt;&lt;/dates&gt;&lt;isbn&gt;0024-4201&amp;#xD;1558-9307&lt;/isbn&gt;&lt;urls&gt;&lt;/urls&gt;&lt;electronic-resource-num&gt;10.1007/bf02534718&lt;/electronic-resource-num&gt;&lt;/record&gt;&lt;/Cite&gt;&lt;/EndNote&gt;</w:instrText>
      </w:r>
      <w:r w:rsidRPr="00491634">
        <w:rPr>
          <w:color w:val="000000"/>
        </w:rPr>
        <w:fldChar w:fldCharType="separate"/>
      </w:r>
      <w:r w:rsidR="002A5EB6" w:rsidRPr="002A5EB6">
        <w:rPr>
          <w:noProof/>
          <w:color w:val="000000"/>
          <w:lang w:val="en-US"/>
        </w:rPr>
        <w:t>[</w:t>
      </w:r>
      <w:hyperlink w:anchor="_ENREF_1" w:tooltip="Kikugawa, 1984 #169" w:history="1">
        <w:r w:rsidR="002A5EB6" w:rsidRPr="002A5EB6">
          <w:rPr>
            <w:noProof/>
            <w:color w:val="000000"/>
            <w:lang w:val="en-US"/>
          </w:rPr>
          <w:t>1</w:t>
        </w:r>
      </w:hyperlink>
      <w:r w:rsidR="002A5EB6" w:rsidRPr="002A5EB6">
        <w:rPr>
          <w:noProof/>
          <w:color w:val="000000"/>
          <w:lang w:val="en-US"/>
        </w:rPr>
        <w:t>]</w:t>
      </w:r>
      <w:r w:rsidRPr="00491634">
        <w:rPr>
          <w:color w:val="000000"/>
        </w:rPr>
        <w:fldChar w:fldCharType="end"/>
      </w:r>
      <w:r w:rsidRPr="00491634">
        <w:rPr>
          <w:color w:val="000000"/>
          <w:lang w:val="en-US"/>
        </w:rPr>
        <w:t xml:space="preserve"> in the two laboratories. Briefly, 5 mL of 1,1,3,3-tetra-methoxy-propane (Sigma-Merck) was stirred with 2.5 mL of HCl 1 M at room temperature for 30 min. The solution was then cooled on ice for 15 min and adjusted to pH 10 with NaOH 6 M. The sodium salt (MDA·Na) was precipitated by adding 100 mL of cold acetone and allowing it to cool for 1 h. </w:t>
      </w:r>
      <w:r>
        <w:rPr>
          <w:color w:val="000000"/>
          <w:lang w:val="en-US"/>
        </w:rPr>
        <w:t xml:space="preserve">The </w:t>
      </w:r>
      <w:r w:rsidRPr="00491634">
        <w:rPr>
          <w:color w:val="000000"/>
          <w:lang w:val="en-US"/>
        </w:rPr>
        <w:t xml:space="preserve">crystalline MDA·Na </w:t>
      </w:r>
      <w:r>
        <w:rPr>
          <w:color w:val="000000"/>
          <w:lang w:val="en-US"/>
        </w:rPr>
        <w:t xml:space="preserve">was collected </w:t>
      </w:r>
      <w:r w:rsidRPr="00491634">
        <w:rPr>
          <w:color w:val="000000"/>
          <w:lang w:val="en-US"/>
        </w:rPr>
        <w:t>by filtration, frozen</w:t>
      </w:r>
      <w:r>
        <w:rPr>
          <w:color w:val="000000"/>
          <w:lang w:val="en-US"/>
        </w:rPr>
        <w:t xml:space="preserve"> </w:t>
      </w:r>
      <w:r w:rsidRPr="00491634">
        <w:rPr>
          <w:color w:val="000000"/>
          <w:lang w:val="en-US"/>
        </w:rPr>
        <w:t>at -20 ºC for 1.5 h, and purified</w:t>
      </w:r>
      <w:r>
        <w:rPr>
          <w:color w:val="000000"/>
          <w:lang w:val="en-US"/>
        </w:rPr>
        <w:t xml:space="preserve"> </w:t>
      </w:r>
      <w:r w:rsidRPr="00491634">
        <w:rPr>
          <w:color w:val="000000"/>
          <w:lang w:val="en-US"/>
        </w:rPr>
        <w:t>by recrystallization with cold water-acetone (1:1). The resulting MDA·Na was dried overnight in a non-vacuum desiccator cabinet and stored at -20ºC protected from light.</w:t>
      </w:r>
    </w:p>
    <w:p w14:paraId="55A2248B" w14:textId="70991DC0" w:rsidR="00A43F60" w:rsidRDefault="00A43F60" w:rsidP="00A43F60">
      <w:pPr>
        <w:spacing w:line="480" w:lineRule="auto"/>
        <w:rPr>
          <w:color w:val="000000"/>
        </w:rPr>
      </w:pPr>
      <w:r w:rsidRPr="00491634">
        <w:rPr>
          <w:color w:val="000000"/>
        </w:rPr>
        <w:t xml:space="preserve">The synthetic analog of MAA-lysine 1-hexyl-4-methyl-1,4-dihydro-3,5-pyridine-dicarboxaldehyde (Hexyl-MAA) was synthesized and purified following the procedure described by Xu </w:t>
      </w:r>
      <w:r w:rsidRPr="00491634">
        <w:rPr>
          <w:i/>
          <w:iCs/>
          <w:color w:val="000000"/>
        </w:rPr>
        <w:t>et al.</w:t>
      </w:r>
      <w:r w:rsidRPr="00491634">
        <w:rPr>
          <w:iCs/>
          <w:color w:val="000000"/>
        </w:rPr>
        <w:t xml:space="preserve"> </w:t>
      </w:r>
      <w:r w:rsidRPr="00491634">
        <w:rPr>
          <w:color w:val="000000"/>
        </w:rPr>
        <w:t>(Xu, 1997) and characterized by proton nuclear magnetic resonance spectroscopy (</w:t>
      </w:r>
      <w:r w:rsidRPr="00491634">
        <w:rPr>
          <w:color w:val="000000"/>
          <w:vertAlign w:val="superscript"/>
        </w:rPr>
        <w:t>1</w:t>
      </w:r>
      <w:r w:rsidRPr="00491634">
        <w:rPr>
          <w:color w:val="000000"/>
        </w:rPr>
        <w:t xml:space="preserve">H NMR). The </w:t>
      </w:r>
      <w:r w:rsidRPr="00491634">
        <w:rPr>
          <w:color w:val="000000"/>
          <w:vertAlign w:val="superscript"/>
        </w:rPr>
        <w:t>1</w:t>
      </w:r>
      <w:r w:rsidRPr="00491634">
        <w:rPr>
          <w:color w:val="000000"/>
        </w:rPr>
        <w:t>H NMR spectra were recorded in deuterated chloroform (CDCl</w:t>
      </w:r>
      <w:r w:rsidRPr="00491634">
        <w:rPr>
          <w:color w:val="000000"/>
          <w:vertAlign w:val="subscript"/>
        </w:rPr>
        <w:t>3</w:t>
      </w:r>
      <w:r w:rsidRPr="00491634">
        <w:rPr>
          <w:color w:val="000000"/>
        </w:rPr>
        <w:t>) on a Varian Mercury 300 spectrometer (Varian Inc.) in Santiago o</w:t>
      </w:r>
      <w:r w:rsidRPr="00491634">
        <w:t>r a Bruker Ascend 400 MHz NMR spectrometer (Bruker) in Barcelona, respectively. The chemica</w:t>
      </w:r>
      <w:r w:rsidRPr="00491634">
        <w:rPr>
          <w:color w:val="000000"/>
        </w:rPr>
        <w:t>l shifts (δ) were expressed in ppm relative to tetramethylsilane (TMS; δ = 0.0 ppm) and were used to confirm the compound</w:t>
      </w:r>
      <w:r w:rsidR="005A16D3">
        <w:rPr>
          <w:color w:val="000000"/>
        </w:rPr>
        <w:t xml:space="preserve"> structure</w:t>
      </w:r>
      <w:r>
        <w:rPr>
          <w:color w:val="000000"/>
        </w:rPr>
        <w:t xml:space="preserve"> (Supplementary Figure 1)</w:t>
      </w:r>
      <w:r w:rsidRPr="00491634">
        <w:rPr>
          <w:color w:val="000000"/>
        </w:rPr>
        <w:t xml:space="preserve">. We used the validated Hexyl-MAA as </w:t>
      </w:r>
      <w:r w:rsidR="005A16D3">
        <w:rPr>
          <w:color w:val="000000"/>
        </w:rPr>
        <w:t xml:space="preserve">a </w:t>
      </w:r>
      <w:r w:rsidRPr="00491634">
        <w:rPr>
          <w:color w:val="000000"/>
        </w:rPr>
        <w:t xml:space="preserve">reference to calculate the adducted proteins ratio </w:t>
      </w:r>
      <w:r w:rsidRPr="00491634">
        <w:rPr>
          <w:color w:val="000000"/>
        </w:rPr>
        <w:fldChar w:fldCharType="begin" w:fldLock="1">
          <w:fldData xml:space="preserve">PEVuZE5vdGU+PENpdGU+PEF1dGhvcj5UaGllbGU8L0F1dGhvcj48WWVhcj4yMDA4PC9ZZWFyPjxS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</w:fldData>
        </w:fldChar>
      </w:r>
      <w:r w:rsidR="002A5EB6">
        <w:rPr>
          <w:color w:val="000000"/>
        </w:rPr>
        <w:instrText xml:space="preserve"> ADDIN EN.CITE </w:instrText>
      </w:r>
      <w:r w:rsidR="002A5EB6">
        <w:rPr>
          <w:color w:val="000000"/>
        </w:rPr>
        <w:fldChar w:fldCharType="begin">
          <w:fldData xml:space="preserve">PEVuZE5vdGU+PENpdGU+PEF1dGhvcj5UaGllbGU8L0F1dGhvcj48WWVhcj4yMDA4PC9ZZWFyPjxS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</w:fldData>
        </w:fldChar>
      </w:r>
      <w:r w:rsidR="002A5EB6">
        <w:rPr>
          <w:color w:val="000000"/>
        </w:rPr>
        <w:instrText xml:space="preserve"> ADDIN EN.CITE.DATA </w:instrText>
      </w:r>
      <w:r w:rsidR="002A5EB6">
        <w:rPr>
          <w:color w:val="000000"/>
        </w:rPr>
      </w:r>
      <w:r w:rsidR="002A5EB6">
        <w:rPr>
          <w:color w:val="000000"/>
        </w:rPr>
        <w:fldChar w:fldCharType="end"/>
      </w:r>
      <w:r w:rsidRPr="00491634">
        <w:rPr>
          <w:color w:val="000000"/>
        </w:rPr>
      </w:r>
      <w:r w:rsidRPr="00491634">
        <w:rPr>
          <w:color w:val="000000"/>
        </w:rPr>
        <w:fldChar w:fldCharType="separate"/>
      </w:r>
      <w:r w:rsidR="002A5EB6">
        <w:rPr>
          <w:noProof/>
          <w:color w:val="000000"/>
        </w:rPr>
        <w:t>[</w:t>
      </w:r>
      <w:hyperlink w:anchor="_ENREF_2" w:tooltip="Thiele, 2008 #171" w:history="1">
        <w:r w:rsidR="002A5EB6">
          <w:rPr>
            <w:noProof/>
            <w:color w:val="000000"/>
          </w:rPr>
          <w:t>2</w:t>
        </w:r>
      </w:hyperlink>
      <w:r w:rsidR="002A5EB6">
        <w:rPr>
          <w:noProof/>
          <w:color w:val="000000"/>
        </w:rPr>
        <w:t>]</w:t>
      </w:r>
      <w:r w:rsidRPr="00491634">
        <w:rPr>
          <w:color w:val="000000"/>
        </w:rPr>
        <w:fldChar w:fldCharType="end"/>
      </w:r>
      <w:r w:rsidRPr="00491634">
        <w:rPr>
          <w:color w:val="000000"/>
        </w:rPr>
        <w:t>.</w:t>
      </w:r>
    </w:p>
    <w:p w14:paraId="42965437" w14:textId="77777777" w:rsidR="00A43F60" w:rsidRPr="00491634" w:rsidRDefault="00A43F60" w:rsidP="00A43F60">
      <w:pPr>
        <w:pStyle w:val="Heading3"/>
      </w:pPr>
      <w:r w:rsidRPr="00491634">
        <w:t>MAA-adducted proteins/peptides</w:t>
      </w:r>
    </w:p>
    <w:p w14:paraId="1C29AAE2" w14:textId="31FD3366" w:rsidR="00A43F60" w:rsidRPr="00491634" w:rsidRDefault="00A43F60" w:rsidP="00A43F60">
      <w:pPr>
        <w:spacing w:line="480" w:lineRule="auto"/>
      </w:pPr>
      <w:bookmarkStart w:id="1" w:name="_Hlk140390036"/>
      <w:r w:rsidRPr="00491634">
        <w:t xml:space="preserve">We produced five different antigens containing MAA adducts following Thiele </w:t>
      </w:r>
      <w:r w:rsidRPr="00491634">
        <w:rPr>
          <w:i/>
        </w:rPr>
        <w:t>et al.</w:t>
      </w:r>
      <w:r w:rsidRPr="00491634">
        <w:t xml:space="preserve"> </w:t>
      </w:r>
      <w:r w:rsidRPr="00491634">
        <w:fldChar w:fldCharType="begin">
          <w:fldData xml:space="preserve">PEVuZE5vdGU+PENpdGU+PEF1dGhvcj5UaGllbGU8L0F1dGhvcj48WWVhcj4yMDE1PC9ZZWFyPjxS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</w:fldData>
        </w:fldChar>
      </w:r>
      <w:r w:rsidR="002A5EB6">
        <w:instrText xml:space="preserve"> ADDIN EN.CITE </w:instrText>
      </w:r>
      <w:r w:rsidR="002A5EB6">
        <w:fldChar w:fldCharType="begin">
          <w:fldData xml:space="preserve">PEVuZE5vdGU+PENpdGU+PEF1dGhvcj5UaGllbGU8L0F1dGhvcj48WWVhcj4yMDE1PC9ZZWFyPjxS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</w:fldData>
        </w:fldChar>
      </w:r>
      <w:r w:rsidR="002A5EB6">
        <w:instrText xml:space="preserve"> ADDIN EN.CITE.DATA </w:instrText>
      </w:r>
      <w:r w:rsidR="002A5EB6">
        <w:fldChar w:fldCharType="end"/>
      </w:r>
      <w:r w:rsidRPr="00491634">
        <w:fldChar w:fldCharType="separate"/>
      </w:r>
      <w:r w:rsidR="002A5EB6">
        <w:rPr>
          <w:noProof/>
        </w:rPr>
        <w:t>[</w:t>
      </w:r>
      <w:hyperlink w:anchor="_ENREF_3" w:tooltip="Thiele, 2015 #33" w:history="1">
        <w:r w:rsidR="002A5EB6">
          <w:rPr>
            <w:noProof/>
          </w:rPr>
          <w:t>3</w:t>
        </w:r>
      </w:hyperlink>
      <w:r w:rsidR="002A5EB6">
        <w:rPr>
          <w:noProof/>
        </w:rPr>
        <w:t>]</w:t>
      </w:r>
      <w:r w:rsidRPr="00491634">
        <w:fldChar w:fldCharType="end"/>
      </w:r>
      <w:r w:rsidRPr="00491634">
        <w:t xml:space="preserve"> protocol with minor modifications.</w:t>
      </w:r>
      <w:bookmarkEnd w:id="1"/>
      <w:r w:rsidRPr="00491634">
        <w:t xml:space="preserve"> First, 2 mg/mL of </w:t>
      </w:r>
      <w:proofErr w:type="gramStart"/>
      <w:r w:rsidRPr="00491634">
        <w:t>the protein</w:t>
      </w:r>
      <w:proofErr w:type="gramEnd"/>
      <w:r w:rsidRPr="00491634">
        <w:t>, 2 mM freshly prepared MDA, 1 mM AA, 2 mM diethylenetriamine</w:t>
      </w:r>
      <w:r w:rsidR="00C93DD5">
        <w:t xml:space="preserve"> </w:t>
      </w:r>
      <w:r w:rsidRPr="00491634">
        <w:t xml:space="preserve">pentaacetic acid (DTPA), and 2 mM phytic acid (PA) (all from </w:t>
      </w:r>
      <w:proofErr w:type="gramStart"/>
      <w:r w:rsidRPr="00491634">
        <w:t>Sigma</w:t>
      </w:r>
      <w:r w:rsidRPr="00491634">
        <w:rPr>
          <w:lang w:eastAsia="es-ES"/>
        </w:rPr>
        <w:t>) </w:t>
      </w:r>
      <w:r w:rsidRPr="00491634">
        <w:t xml:space="preserve"> were</w:t>
      </w:r>
      <w:proofErr w:type="gramEnd"/>
      <w:r w:rsidRPr="00491634">
        <w:t xml:space="preserve"> </w:t>
      </w:r>
      <w:r w:rsidR="00533BEF">
        <w:t xml:space="preserve">combined </w:t>
      </w:r>
      <w:r w:rsidR="00533BEF" w:rsidRPr="00491634">
        <w:t xml:space="preserve">in  0.1 M phosphate buffer pH 7.2 </w:t>
      </w:r>
      <w:r w:rsidR="00533BEF">
        <w:t xml:space="preserve">and </w:t>
      </w:r>
      <w:r w:rsidRPr="00491634">
        <w:t xml:space="preserve">kept to react </w:t>
      </w:r>
      <w:r w:rsidRPr="00491634">
        <w:lastRenderedPageBreak/>
        <w:t xml:space="preserve">for 72 h at 37 ºC in the dark. The unmodified antigen controls were </w:t>
      </w:r>
      <w:r w:rsidR="00533BEF">
        <w:t>prepared</w:t>
      </w:r>
      <w:r w:rsidR="00533BEF" w:rsidRPr="00491634">
        <w:t xml:space="preserve"> </w:t>
      </w:r>
      <w:r w:rsidRPr="00491634">
        <w:t xml:space="preserve">in the same way but without MDA and AA. At the end of the incubation, proteins were extensively dialyzed with 0.1 M phosphate buffer pH 7.2 at 4ºC for 24 h and concentrated. All preparations were filtered through a 0.22 μM syringe filter to avoid protein aggregates. We determined protein concentration with Bradford’s method and verified the MAA adducts with the fluorescence emission spectrum. All MAA adducts showed a ratio &gt; 1 relative to the Hexyl-MAA reference at 470 nm. In Santiago, two </w:t>
      </w:r>
      <w:r w:rsidRPr="00491634">
        <w:rPr>
          <w:lang w:eastAsia="es-ES"/>
        </w:rPr>
        <w:t>preparations</w:t>
      </w:r>
      <w:r w:rsidRPr="00491634">
        <w:t xml:space="preserve"> of human serum albumin (HSA) were MAA-adducted: Lyophilized </w:t>
      </w:r>
      <w:r w:rsidRPr="00491634">
        <w:rPr>
          <w:lang w:eastAsia="es-ES"/>
        </w:rPr>
        <w:t>HSA</w:t>
      </w:r>
      <w:r w:rsidRPr="00491634">
        <w:t xml:space="preserve"> (Sigma-Merck, A8763) for the main results; and Albunorm® 5% (Octapharma, Lachen, </w:t>
      </w:r>
      <w:r w:rsidR="007A08CE" w:rsidRPr="00491634">
        <w:t>S</w:t>
      </w:r>
      <w:r w:rsidR="007A08CE">
        <w:t>witzerland</w:t>
      </w:r>
      <w:r w:rsidRPr="00491634">
        <w:t>), a pharmaceutical solution, for the alternative results. Also, two protocols were used for dialysis: the 30 kDa</w:t>
      </w:r>
      <w:r w:rsidRPr="00491634">
        <w:rPr>
          <w:lang w:eastAsia="es-ES"/>
        </w:rPr>
        <w:t> </w:t>
      </w:r>
      <w:r w:rsidRPr="00491634">
        <w:t xml:space="preserve">Amicon Pro Purification System (Merck) for the main results and </w:t>
      </w:r>
      <w:r w:rsidR="007E675D">
        <w:t xml:space="preserve">the </w:t>
      </w:r>
      <w:r w:rsidRPr="00491634">
        <w:t xml:space="preserve">Pur-A-Lyzer Dyalisis (Sigma) kit for alternative results. The other three MAA adducts (two proteins and a peptide) were prepared in Barcelona. The proteins were lyophilized HSA (Sigma-Merck, A1887) and fibrinogen from human plasma (Sigma-Merck 341576). They were used to produce </w:t>
      </w:r>
      <w:r w:rsidRPr="00491634">
        <w:rPr>
          <w:lang w:eastAsia="es-ES"/>
        </w:rPr>
        <w:t>HSA</w:t>
      </w:r>
      <w:r w:rsidRPr="00491634">
        <w:t>-MAA and Fib-MAA, respectively. The third antigen was a chimeric fibrin/filaggrin peptide modified with MAA at lysine amino</w:t>
      </w:r>
      <w:r>
        <w:t xml:space="preserve"> </w:t>
      </w:r>
      <w:r w:rsidRPr="00491634">
        <w:t xml:space="preserve">acids (CFF(MAA)P) and biotinylated at its terminal amino group with a biotin derivative containing two polyethylene glycol (PEG) chains. This derivatization strategy allows better antigenic exposure of the peptide in ELISA plates. The peptide backbone was selected from previous work </w:t>
      </w:r>
      <w:r w:rsidRPr="00491634">
        <w:fldChar w:fldCharType="begin">
          <w:fldData xml:space="preserve">PEVuZE5vdGU+PENpdGU+PEF1dGhvcj5Qw6lyZXo8L0F1dGhvcj48WWVhcj4yMDA3PC9ZZWFyPjxS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=
</w:fldData>
        </w:fldChar>
      </w:r>
      <w:r w:rsidR="002A5EB6">
        <w:instrText xml:space="preserve"> ADDIN EN.CITE </w:instrText>
      </w:r>
      <w:r w:rsidR="002A5EB6">
        <w:fldChar w:fldCharType="begin">
          <w:fldData xml:space="preserve">PEVuZE5vdGU+PENpdGU+PEF1dGhvcj5Qw6lyZXo8L0F1dGhvcj48WWVhcj4yMDA3PC9ZZWFyPjxS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=
</w:fldData>
        </w:fldChar>
      </w:r>
      <w:r w:rsidR="002A5EB6">
        <w:instrText xml:space="preserve"> ADDIN EN.CITE.DATA </w:instrText>
      </w:r>
      <w:r w:rsidR="002A5EB6">
        <w:fldChar w:fldCharType="end"/>
      </w:r>
      <w:r w:rsidRPr="00491634">
        <w:fldChar w:fldCharType="separate"/>
      </w:r>
      <w:r w:rsidR="002A5EB6">
        <w:rPr>
          <w:noProof/>
        </w:rPr>
        <w:t>[</w:t>
      </w:r>
      <w:hyperlink w:anchor="_ENREF_4" w:tooltip="Pérez, 2007 #172" w:history="1">
        <w:r w:rsidR="002A5EB6">
          <w:rPr>
            <w:noProof/>
          </w:rPr>
          <w:t>4</w:t>
        </w:r>
      </w:hyperlink>
      <w:r w:rsidR="002A5EB6">
        <w:rPr>
          <w:noProof/>
        </w:rPr>
        <w:t xml:space="preserve">, </w:t>
      </w:r>
      <w:hyperlink w:anchor="_ENREF_5" w:tooltip="Sanmarti, 2009 #173" w:history="1">
        <w:r w:rsidR="002A5EB6">
          <w:rPr>
            <w:noProof/>
          </w:rPr>
          <w:t>5</w:t>
        </w:r>
      </w:hyperlink>
      <w:r w:rsidR="002A5EB6">
        <w:rPr>
          <w:noProof/>
        </w:rPr>
        <w:t>]</w:t>
      </w:r>
      <w:r w:rsidRPr="00491634">
        <w:fldChar w:fldCharType="end"/>
      </w:r>
      <w:r w:rsidRPr="00491634">
        <w:t xml:space="preserve">. It was obtained following </w:t>
      </w:r>
      <w:r w:rsidR="007E675D">
        <w:t xml:space="preserve">the </w:t>
      </w:r>
      <w:r w:rsidRPr="00491634">
        <w:t xml:space="preserve">Solid Phase Peptide Synthesis procedure </w:t>
      </w:r>
      <w:r w:rsidRPr="00491634">
        <w:fldChar w:fldCharType="begin"/>
      </w:r>
      <w:r w:rsidR="002A5EB6">
        <w:instrText xml:space="preserve"> ADDIN EN.CITE &lt;EndNote&gt;&lt;Cite&gt;&lt;Author&gt;Pérez&lt;/Author&gt;&lt;Year&gt;2007&lt;/Year&gt;&lt;RecNum&gt;172&lt;/RecNum&gt;&lt;DisplayText&gt;[4]&lt;/DisplayText&gt;&lt;record&gt;&lt;rec-number&gt;172&lt;/rec-number&gt;&lt;foreign-keys&gt;&lt;key app="EN" db-id="tvswpt02pwd9zqea2t7x2dvyvwvzvvpaaz0f"&gt;172&lt;/key&gt;&lt;/foreign-keys&gt;&lt;ref-type name="Journal Article"&gt;17&lt;/ref-type&gt;&lt;contributors&gt;&lt;authors&gt;&lt;author&gt;Pérez, María L.&lt;/author&gt;&lt;author&gt;Gómara, María J.&lt;/author&gt;&lt;author&gt;Ercilla, Guadalupe&lt;/author&gt;&lt;author&gt;Sanmartí, Raimon&lt;/author&gt;&lt;author&gt;Haro, Isabel&lt;/author&gt;&lt;/authors&gt;&lt;/contributors&gt;&lt;titles&gt;&lt;title&gt;Antibodies to citrullinated human fibrinogen synthetic peptides in diagnosing rheumatoid arthritis&lt;/title&gt;&lt;secondary-title&gt; J Med Chem&lt;/secondary-title&gt;&lt;alt-title&gt;Journal of Medicinal Chemistry&lt;/alt-title&gt;&lt;/titles&gt;&lt;alt-periodical&gt;&lt;abbr-1&gt;Journal of Medicinal Chemistry&lt;/abbr-1&gt;&lt;/alt-periodical&gt;&lt;pages&gt;3573-3584&lt;/pages&gt;&lt;volume&gt;50&lt;/volume&gt;&lt;number&gt;15&lt;/number&gt;&lt;dates&gt;&lt;year&gt;2007&lt;/year&gt;&lt;/dates&gt;&lt;isbn&gt;0022-2623&amp;#xD;1520-4804&lt;/isbn&gt;&lt;urls&gt;&lt;/urls&gt;&lt;electronic-resource-num&gt;10.1021/jm0701932&lt;/electronic-resource-num&gt;&lt;/record&gt;&lt;/Cite&gt;&lt;/EndNote&gt;</w:instrText>
      </w:r>
      <w:r w:rsidRPr="00491634">
        <w:fldChar w:fldCharType="separate"/>
      </w:r>
      <w:r w:rsidR="002A5EB6">
        <w:rPr>
          <w:noProof/>
        </w:rPr>
        <w:t>[</w:t>
      </w:r>
      <w:hyperlink w:anchor="_ENREF_4" w:tooltip="Pérez, 2007 #172" w:history="1">
        <w:r w:rsidR="002A5EB6">
          <w:rPr>
            <w:noProof/>
          </w:rPr>
          <w:t>4</w:t>
        </w:r>
      </w:hyperlink>
      <w:r w:rsidR="002A5EB6">
        <w:rPr>
          <w:noProof/>
        </w:rPr>
        <w:t>]</w:t>
      </w:r>
      <w:r w:rsidRPr="00491634">
        <w:fldChar w:fldCharType="end"/>
      </w:r>
      <w:r w:rsidRPr="00491634">
        <w:t xml:space="preserve">. Its primary structure as well as its analytical characterization by HPLC and mass spectrometry </w:t>
      </w:r>
      <w:r>
        <w:t>are</w:t>
      </w:r>
      <w:r w:rsidRPr="00491634">
        <w:t xml:space="preserve"> shown in Supplementary </w:t>
      </w:r>
      <w:r>
        <w:t>Figure 2</w:t>
      </w:r>
      <w:r w:rsidRPr="00491634">
        <w:t>.</w:t>
      </w:r>
      <w:r>
        <w:t xml:space="preserve"> </w:t>
      </w:r>
      <w:r w:rsidRPr="00491634">
        <w:t xml:space="preserve">The protocol of adduction in Barcelona included </w:t>
      </w:r>
      <w:r w:rsidRPr="00491634">
        <w:rPr>
          <w:lang w:eastAsia="es-ES"/>
        </w:rPr>
        <w:t>dialysis</w:t>
      </w:r>
      <w:r w:rsidRPr="00491634">
        <w:t xml:space="preserve"> in 3.5K MWCO Slide-A-Lyzer G3 Dialysis (Thermo Scientific, Ref A52966) cassettes.</w:t>
      </w:r>
    </w:p>
    <w:p w14:paraId="058D5EF8" w14:textId="77777777" w:rsidR="00A43F60" w:rsidRPr="00491634" w:rsidRDefault="00A43F60" w:rsidP="003A02D1">
      <w:pPr>
        <w:pStyle w:val="Heading3"/>
        <w:spacing w:before="0"/>
      </w:pPr>
      <w:r w:rsidRPr="00491634">
        <w:t>General statistical analysis</w:t>
      </w:r>
    </w:p>
    <w:p w14:paraId="1B8112C8" w14:textId="633689B9" w:rsidR="00A43F60" w:rsidRDefault="00A43F60" w:rsidP="003A02D1">
      <w:pPr>
        <w:pStyle w:val="NormalWeb"/>
        <w:spacing w:before="0" w:beforeAutospacing="0" w:after="240" w:afterAutospacing="0" w:line="480" w:lineRule="auto"/>
        <w:jc w:val="both"/>
        <w:rPr>
          <w:color w:val="434343"/>
          <w:lang w:val="en-US"/>
        </w:rPr>
      </w:pPr>
      <w:r w:rsidRPr="00491634">
        <w:rPr>
          <w:color w:val="434343"/>
          <w:lang w:val="en-US"/>
        </w:rPr>
        <w:t>The differences between anti-MAA levels were assessed with the Mann-Whitney test, whereas anti-MAA</w:t>
      </w:r>
      <w:r w:rsidRPr="00491634">
        <w:rPr>
          <w:color w:val="434343"/>
          <w:vertAlign w:val="superscript"/>
          <w:lang w:val="en-US"/>
        </w:rPr>
        <w:t>+</w:t>
      </w:r>
      <w:r w:rsidRPr="00491634">
        <w:rPr>
          <w:color w:val="434343"/>
          <w:lang w:val="en-US"/>
        </w:rPr>
        <w:t xml:space="preserve"> frequencies were compared </w:t>
      </w:r>
      <w:r w:rsidR="00B8756F" w:rsidRPr="00491634">
        <w:rPr>
          <w:color w:val="434343"/>
          <w:lang w:val="en-US"/>
        </w:rPr>
        <w:t xml:space="preserve">between groups </w:t>
      </w:r>
      <w:r w:rsidRPr="00491634">
        <w:rPr>
          <w:color w:val="434343"/>
          <w:lang w:val="en-US"/>
        </w:rPr>
        <w:t xml:space="preserve">with the chi-squared test and </w:t>
      </w:r>
      <w:r w:rsidR="00B8756F" w:rsidRPr="00491634">
        <w:rPr>
          <w:color w:val="434343"/>
          <w:lang w:val="en-US"/>
        </w:rPr>
        <w:t xml:space="preserve">between </w:t>
      </w:r>
      <w:r w:rsidR="00B8756F" w:rsidRPr="00491634">
        <w:rPr>
          <w:color w:val="434343"/>
          <w:lang w:val="en-US"/>
        </w:rPr>
        <w:lastRenderedPageBreak/>
        <w:t xml:space="preserve">ELISA protocols in the same subjects </w:t>
      </w:r>
      <w:r w:rsidR="00B8756F">
        <w:rPr>
          <w:color w:val="434343"/>
          <w:lang w:val="en-US"/>
        </w:rPr>
        <w:t xml:space="preserve">with </w:t>
      </w:r>
      <w:r w:rsidRPr="00491634">
        <w:rPr>
          <w:color w:val="434343"/>
          <w:lang w:val="en-US"/>
        </w:rPr>
        <w:t>the McNemar test. In addition, we explored the association of serological, genetic, and clinical features with anti-MAA antibody positivity using multivariate logistic regression. Odds ratios (ORs) and 95% confidence intervals (CIs) adjusted for sex, age at diagnosis, and time since diagnosis are reported except for these three features that were analyzed without confounders. Statistical analysis was conducted with Statistica v7.0 (Statsoft, Tulsa, OK)</w:t>
      </w:r>
      <w:r w:rsidR="007E675D">
        <w:rPr>
          <w:color w:val="434343"/>
          <w:lang w:val="en-US"/>
        </w:rPr>
        <w:t>.</w:t>
      </w:r>
      <w:r w:rsidRPr="00491634">
        <w:rPr>
          <w:color w:val="434343"/>
          <w:lang w:val="en-US"/>
        </w:rPr>
        <w:t xml:space="preserve"> </w:t>
      </w:r>
      <w:r w:rsidR="007E675D">
        <w:rPr>
          <w:color w:val="434343"/>
          <w:lang w:val="en-US"/>
        </w:rPr>
        <w:t>G</w:t>
      </w:r>
      <w:r w:rsidRPr="00491634">
        <w:rPr>
          <w:color w:val="434343"/>
          <w:lang w:val="en-US"/>
        </w:rPr>
        <w:t>raphical representation of data was performed with Statistica, GraphPad Prism v8.0.1 (La Jolla, California), and eulerAPE v3 (</w:t>
      </w:r>
      <w:r w:rsidRPr="00491634">
        <w:rPr>
          <w:color w:val="202020"/>
          <w:shd w:val="clear" w:color="auto" w:fill="FFFFFF"/>
          <w:lang w:val="en-US"/>
        </w:rPr>
        <w:t>https://doi.org/10.1371/journal.pone.0101717</w:t>
      </w:r>
      <w:r w:rsidRPr="00491634">
        <w:rPr>
          <w:color w:val="434343"/>
          <w:lang w:val="en-US"/>
        </w:rPr>
        <w:t>). P-values of 0.05 or less were considered statistically significant.</w:t>
      </w:r>
    </w:p>
    <w:p w14:paraId="2CFB0530" w14:textId="251460CD" w:rsidR="002A5EB6" w:rsidRDefault="002A5EB6" w:rsidP="002A5EB6">
      <w:pPr>
        <w:pStyle w:val="Heading2"/>
      </w:pPr>
      <w:r>
        <w:t>References</w:t>
      </w:r>
    </w:p>
    <w:p w14:paraId="27FE61BD" w14:textId="77777777" w:rsidR="002A5EB6" w:rsidRPr="002A5EB6" w:rsidRDefault="002A5EB6" w:rsidP="002A5EB6">
      <w:pPr>
        <w:pStyle w:val="EndNoteBibliography"/>
        <w:spacing w:line="480" w:lineRule="auto"/>
        <w:ind w:left="720" w:hanging="720"/>
        <w:rPr>
          <w:rFonts w:ascii="Times New Roman" w:hAnsi="Times New Roman" w:cs="Times New Roman"/>
          <w:sz w:val="24"/>
        </w:rPr>
      </w:pPr>
      <w:r w:rsidRPr="002A5EB6">
        <w:rPr>
          <w:rFonts w:ascii="Times New Roman" w:hAnsi="Times New Roman" w:cs="Times New Roman"/>
          <w:sz w:val="24"/>
        </w:rPr>
        <w:fldChar w:fldCharType="begin"/>
      </w:r>
      <w:r w:rsidRPr="002A5EB6">
        <w:rPr>
          <w:rFonts w:ascii="Times New Roman" w:hAnsi="Times New Roman" w:cs="Times New Roman"/>
          <w:sz w:val="24"/>
        </w:rPr>
        <w:instrText xml:space="preserve"> ADDIN EN.REFLIST </w:instrText>
      </w:r>
      <w:r w:rsidRPr="002A5EB6">
        <w:rPr>
          <w:rFonts w:ascii="Times New Roman" w:hAnsi="Times New Roman" w:cs="Times New Roman"/>
          <w:sz w:val="24"/>
        </w:rPr>
        <w:fldChar w:fldCharType="separate"/>
      </w:r>
      <w:bookmarkStart w:id="2" w:name="_ENREF_1"/>
      <w:r w:rsidRPr="002A5EB6">
        <w:rPr>
          <w:rFonts w:ascii="Times New Roman" w:hAnsi="Times New Roman" w:cs="Times New Roman"/>
          <w:sz w:val="24"/>
        </w:rPr>
        <w:t>1.</w:t>
      </w:r>
      <w:r w:rsidRPr="002A5EB6">
        <w:rPr>
          <w:rFonts w:ascii="Times New Roman" w:hAnsi="Times New Roman" w:cs="Times New Roman"/>
          <w:sz w:val="24"/>
        </w:rPr>
        <w:tab/>
        <w:t>Kikugawa K, Ido Y. Studies on peroxidized lipids. V. Formation and characterization of 1,4-dihydropyridine-3,5-dicarbaldehydes as model of fluorescent components in lipofuscin. Lipids.</w:t>
      </w:r>
      <w:r w:rsidRPr="002A5EB6">
        <w:rPr>
          <w:rFonts w:ascii="Times New Roman" w:hAnsi="Times New Roman" w:cs="Times New Roman"/>
          <w:i/>
          <w:sz w:val="24"/>
        </w:rPr>
        <w:t xml:space="preserve"> </w:t>
      </w:r>
      <w:r w:rsidRPr="002A5EB6">
        <w:rPr>
          <w:rFonts w:ascii="Times New Roman" w:hAnsi="Times New Roman" w:cs="Times New Roman"/>
          <w:sz w:val="24"/>
        </w:rPr>
        <w:t>1984;19(8):600-8.</w:t>
      </w:r>
      <w:bookmarkEnd w:id="2"/>
    </w:p>
    <w:p w14:paraId="64F861DB" w14:textId="77777777" w:rsidR="002A5EB6" w:rsidRPr="002A5EB6" w:rsidRDefault="002A5EB6" w:rsidP="002A5EB6">
      <w:pPr>
        <w:pStyle w:val="EndNoteBibliography"/>
        <w:spacing w:line="480" w:lineRule="auto"/>
        <w:ind w:left="720" w:hanging="720"/>
        <w:rPr>
          <w:rFonts w:ascii="Times New Roman" w:hAnsi="Times New Roman" w:cs="Times New Roman"/>
          <w:sz w:val="24"/>
        </w:rPr>
      </w:pPr>
      <w:bookmarkStart w:id="3" w:name="_ENREF_2"/>
      <w:r w:rsidRPr="002A5EB6">
        <w:rPr>
          <w:rFonts w:ascii="Times New Roman" w:hAnsi="Times New Roman" w:cs="Times New Roman"/>
          <w:sz w:val="24"/>
        </w:rPr>
        <w:t>2.</w:t>
      </w:r>
      <w:r w:rsidRPr="002A5EB6">
        <w:rPr>
          <w:rFonts w:ascii="Times New Roman" w:hAnsi="Times New Roman" w:cs="Times New Roman"/>
          <w:sz w:val="24"/>
        </w:rPr>
        <w:tab/>
        <w:t>Thiele GM, Klassen LW, Tuma DJ. Formation and immunological properties of aldehyde-derived protein adducts following alcohol consumption. Methods Mol Biol.</w:t>
      </w:r>
      <w:r w:rsidRPr="002A5EB6">
        <w:rPr>
          <w:rFonts w:ascii="Times New Roman" w:hAnsi="Times New Roman" w:cs="Times New Roman"/>
          <w:i/>
          <w:sz w:val="24"/>
        </w:rPr>
        <w:t xml:space="preserve"> </w:t>
      </w:r>
      <w:r w:rsidRPr="002A5EB6">
        <w:rPr>
          <w:rFonts w:ascii="Times New Roman" w:hAnsi="Times New Roman" w:cs="Times New Roman"/>
          <w:sz w:val="24"/>
        </w:rPr>
        <w:t>2008;447:235-57.</w:t>
      </w:r>
      <w:bookmarkEnd w:id="3"/>
    </w:p>
    <w:p w14:paraId="27CEF25D" w14:textId="77777777" w:rsidR="002A5EB6" w:rsidRPr="002A5EB6" w:rsidRDefault="002A5EB6" w:rsidP="002A5EB6">
      <w:pPr>
        <w:pStyle w:val="EndNoteBibliography"/>
        <w:spacing w:line="480" w:lineRule="auto"/>
        <w:ind w:left="720" w:hanging="720"/>
        <w:rPr>
          <w:rFonts w:ascii="Times New Roman" w:hAnsi="Times New Roman" w:cs="Times New Roman"/>
          <w:sz w:val="24"/>
        </w:rPr>
      </w:pPr>
      <w:bookmarkStart w:id="4" w:name="_ENREF_3"/>
      <w:r w:rsidRPr="002A5EB6">
        <w:rPr>
          <w:rFonts w:ascii="Times New Roman" w:hAnsi="Times New Roman" w:cs="Times New Roman"/>
          <w:sz w:val="24"/>
        </w:rPr>
        <w:t>3.</w:t>
      </w:r>
      <w:r w:rsidRPr="002A5EB6">
        <w:rPr>
          <w:rFonts w:ascii="Times New Roman" w:hAnsi="Times New Roman" w:cs="Times New Roman"/>
          <w:sz w:val="24"/>
        </w:rPr>
        <w:tab/>
        <w:t>Thiele GM, Duryee MJ, Anderson DR, Klassen LW, Mohring SM, Young KA et al. Malondialdehyde-acetaldehyde adducts and anti-malondialdehyde-acetaldehyde antibodies in rheumatoid arthritis. Arthritis Rheumatol.</w:t>
      </w:r>
      <w:r w:rsidRPr="002A5EB6">
        <w:rPr>
          <w:rFonts w:ascii="Times New Roman" w:hAnsi="Times New Roman" w:cs="Times New Roman"/>
          <w:i/>
          <w:sz w:val="24"/>
        </w:rPr>
        <w:t xml:space="preserve"> </w:t>
      </w:r>
      <w:r w:rsidRPr="002A5EB6">
        <w:rPr>
          <w:rFonts w:ascii="Times New Roman" w:hAnsi="Times New Roman" w:cs="Times New Roman"/>
          <w:sz w:val="24"/>
        </w:rPr>
        <w:t>2015;67(3):645-55.</w:t>
      </w:r>
      <w:bookmarkEnd w:id="4"/>
    </w:p>
    <w:p w14:paraId="4934B187" w14:textId="77777777" w:rsidR="002A5EB6" w:rsidRPr="002A5EB6" w:rsidRDefault="002A5EB6" w:rsidP="002A5EB6">
      <w:pPr>
        <w:pStyle w:val="EndNoteBibliography"/>
        <w:spacing w:line="480" w:lineRule="auto"/>
        <w:ind w:left="720" w:hanging="720"/>
        <w:rPr>
          <w:rFonts w:ascii="Times New Roman" w:hAnsi="Times New Roman" w:cs="Times New Roman"/>
          <w:sz w:val="24"/>
          <w:lang w:val="es-ES"/>
        </w:rPr>
      </w:pPr>
      <w:bookmarkStart w:id="5" w:name="_ENREF_4"/>
      <w:r w:rsidRPr="002A5EB6">
        <w:rPr>
          <w:rFonts w:ascii="Times New Roman" w:hAnsi="Times New Roman" w:cs="Times New Roman"/>
          <w:sz w:val="24"/>
        </w:rPr>
        <w:t>4.</w:t>
      </w:r>
      <w:r w:rsidRPr="002A5EB6">
        <w:rPr>
          <w:rFonts w:ascii="Times New Roman" w:hAnsi="Times New Roman" w:cs="Times New Roman"/>
          <w:sz w:val="24"/>
        </w:rPr>
        <w:tab/>
        <w:t xml:space="preserve">Pérez ML, Gómara MJ, Ercilla G, Sanmartí R, Haro I. Antibodies to citrullinated human fibrinogen synthetic peptides in diagnosing rheumatoid arthritis. </w:t>
      </w:r>
      <w:r w:rsidRPr="002A5EB6">
        <w:rPr>
          <w:rFonts w:ascii="Times New Roman" w:hAnsi="Times New Roman" w:cs="Times New Roman"/>
          <w:sz w:val="24"/>
          <w:lang w:val="es-ES"/>
        </w:rPr>
        <w:t>J Med Chem.</w:t>
      </w:r>
      <w:r w:rsidRPr="002A5EB6">
        <w:rPr>
          <w:rFonts w:ascii="Times New Roman" w:hAnsi="Times New Roman" w:cs="Times New Roman"/>
          <w:i/>
          <w:sz w:val="24"/>
          <w:lang w:val="es-ES"/>
        </w:rPr>
        <w:t xml:space="preserve"> </w:t>
      </w:r>
      <w:r w:rsidRPr="002A5EB6">
        <w:rPr>
          <w:rFonts w:ascii="Times New Roman" w:hAnsi="Times New Roman" w:cs="Times New Roman"/>
          <w:sz w:val="24"/>
          <w:lang w:val="es-ES"/>
        </w:rPr>
        <w:t>2007;50(15):3573-84.</w:t>
      </w:r>
      <w:bookmarkEnd w:id="5"/>
    </w:p>
    <w:p w14:paraId="058B566C" w14:textId="77777777" w:rsidR="002A5EB6" w:rsidRPr="002A5EB6" w:rsidRDefault="002A5EB6" w:rsidP="002A5EB6">
      <w:pPr>
        <w:pStyle w:val="EndNoteBibliography"/>
        <w:spacing w:line="480" w:lineRule="auto"/>
        <w:ind w:left="720" w:hanging="720"/>
        <w:rPr>
          <w:rFonts w:ascii="Times New Roman" w:hAnsi="Times New Roman" w:cs="Times New Roman"/>
          <w:sz w:val="24"/>
        </w:rPr>
      </w:pPr>
      <w:bookmarkStart w:id="6" w:name="_ENREF_5"/>
      <w:r w:rsidRPr="002A5EB6">
        <w:rPr>
          <w:rFonts w:ascii="Times New Roman" w:hAnsi="Times New Roman" w:cs="Times New Roman"/>
          <w:sz w:val="24"/>
          <w:lang w:val="es-ES"/>
        </w:rPr>
        <w:t>5.</w:t>
      </w:r>
      <w:r w:rsidRPr="002A5EB6">
        <w:rPr>
          <w:rFonts w:ascii="Times New Roman" w:hAnsi="Times New Roman" w:cs="Times New Roman"/>
          <w:sz w:val="24"/>
          <w:lang w:val="es-ES"/>
        </w:rPr>
        <w:tab/>
        <w:t xml:space="preserve">Sanmarti R, Graell E, Perez ML, Ercilla G, Vinas O, Gomez-Puerta JA et al. </w:t>
      </w:r>
      <w:r w:rsidRPr="002A5EB6">
        <w:rPr>
          <w:rFonts w:ascii="Times New Roman" w:hAnsi="Times New Roman" w:cs="Times New Roman"/>
          <w:sz w:val="24"/>
        </w:rPr>
        <w:t xml:space="preserve">Diagnostic and prognostic value of antibodies against chimeric fibrin/filaggrin </w:t>
      </w:r>
      <w:r w:rsidRPr="002A5EB6">
        <w:rPr>
          <w:rFonts w:ascii="Times New Roman" w:hAnsi="Times New Roman" w:cs="Times New Roman"/>
          <w:sz w:val="24"/>
        </w:rPr>
        <w:lastRenderedPageBreak/>
        <w:t>citrullinated synthetic peptides in rheumatoid arthritis. Arthritis Res Ther.</w:t>
      </w:r>
      <w:r w:rsidRPr="002A5EB6">
        <w:rPr>
          <w:rFonts w:ascii="Times New Roman" w:hAnsi="Times New Roman" w:cs="Times New Roman"/>
          <w:i/>
          <w:sz w:val="24"/>
        </w:rPr>
        <w:t xml:space="preserve"> </w:t>
      </w:r>
      <w:r w:rsidRPr="002A5EB6">
        <w:rPr>
          <w:rFonts w:ascii="Times New Roman" w:hAnsi="Times New Roman" w:cs="Times New Roman"/>
          <w:sz w:val="24"/>
        </w:rPr>
        <w:t>2009;11(5):R135.</w:t>
      </w:r>
      <w:bookmarkEnd w:id="6"/>
    </w:p>
    <w:p w14:paraId="4D7F208F" w14:textId="77777777" w:rsidR="002A5EB6" w:rsidRDefault="002A5EB6" w:rsidP="002A5EB6">
      <w:pPr>
        <w:spacing w:line="480" w:lineRule="auto"/>
      </w:pPr>
      <w:r w:rsidRPr="002A5EB6">
        <w:fldChar w:fldCharType="end"/>
      </w:r>
    </w:p>
    <w:p w14:paraId="5EC433A6" w14:textId="77777777" w:rsidR="002A5EB6" w:rsidRPr="00A43F60" w:rsidRDefault="002A5EB6" w:rsidP="003A02D1">
      <w:pPr>
        <w:pStyle w:val="NormalWeb"/>
        <w:spacing w:before="0" w:beforeAutospacing="0" w:after="240" w:afterAutospacing="0" w:line="480" w:lineRule="auto"/>
        <w:jc w:val="both"/>
        <w:rPr>
          <w:lang w:val="en-US"/>
        </w:rPr>
      </w:pPr>
    </w:p>
    <w:p w14:paraId="41BA4F75" w14:textId="77777777" w:rsidR="00A43F60" w:rsidRDefault="00A43F60">
      <w:pPr>
        <w:spacing w:after="160" w:line="259" w:lineRule="auto"/>
        <w:sectPr w:rsidR="00A43F60" w:rsidSect="00A43F60">
          <w:footerReference w:type="default" r:id="rId9"/>
          <w:pgSz w:w="11906" w:h="16838"/>
          <w:pgMar w:top="1440" w:right="1440" w:bottom="1134" w:left="1440" w:header="720" w:footer="720" w:gutter="0"/>
          <w:cols w:space="720"/>
          <w:docGrid w:linePitch="600" w:charSpace="32768"/>
        </w:sectPr>
      </w:pPr>
      <w:r>
        <w:br w:type="page"/>
      </w:r>
    </w:p>
    <w:bookmarkEnd w:id="0"/>
    <w:p w14:paraId="23871C50" w14:textId="7BC8F0C2" w:rsidR="00F3338C" w:rsidRPr="00491634" w:rsidRDefault="00F3338C" w:rsidP="00EB6AD1">
      <w:pPr>
        <w:spacing w:line="480" w:lineRule="auto"/>
        <w:rPr>
          <w:vertAlign w:val="superscript"/>
        </w:rPr>
      </w:pPr>
      <w:r w:rsidRPr="00491634">
        <w:rPr>
          <w:b/>
        </w:rPr>
        <w:lastRenderedPageBreak/>
        <w:t>Supplementary Table 1.</w:t>
      </w:r>
      <w:r w:rsidRPr="00491634">
        <w:t xml:space="preserve"> Comparison of anti-HSA-MAA antibody levels and frequenc</w:t>
      </w:r>
      <w:r w:rsidR="00F45BA3">
        <w:t>ies</w:t>
      </w:r>
      <w:r w:rsidRPr="00491634">
        <w:t xml:space="preserve"> between the controls and the RA patients and between the anti-CCP</w:t>
      </w:r>
      <w:r w:rsidRPr="00491634">
        <w:rPr>
          <w:vertAlign w:val="superscript"/>
        </w:rPr>
        <w:t>-</w:t>
      </w:r>
      <w:r w:rsidRPr="00491634">
        <w:t xml:space="preserve"> and anti-CCP</w:t>
      </w:r>
      <w:r w:rsidRPr="00491634">
        <w:rPr>
          <w:vertAlign w:val="superscript"/>
        </w:rPr>
        <w:t>+</w:t>
      </w:r>
      <w:r w:rsidRPr="00491634">
        <w:t xml:space="preserve"> patients in the Santiago and Barcelona collections </w:t>
      </w:r>
      <w:r w:rsidRPr="00491634">
        <w:rPr>
          <w:vertAlign w:val="superscript"/>
        </w:rPr>
        <w:t>a</w:t>
      </w:r>
      <w:r w:rsidRPr="00491634">
        <w:t>.</w:t>
      </w:r>
      <w:r w:rsidR="0095141D" w:rsidRPr="00491634">
        <w:rPr>
          <w:lang w:eastAsia="es-ES"/>
        </w:rPr>
        <w: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8"/>
        <w:gridCol w:w="2038"/>
        <w:gridCol w:w="2040"/>
        <w:gridCol w:w="2037"/>
        <w:gridCol w:w="2037"/>
        <w:gridCol w:w="2037"/>
        <w:gridCol w:w="2037"/>
      </w:tblGrid>
      <w:tr w:rsidR="00F3338C" w:rsidRPr="00491634" w14:paraId="1C0DA5C6" w14:textId="77777777" w:rsidTr="00F73822">
        <w:trPr>
          <w:trHeight w:val="290"/>
        </w:trPr>
        <w:tc>
          <w:tcPr>
            <w:tcW w:w="714" w:type="pct"/>
            <w:noWrap/>
            <w:hideMark/>
          </w:tcPr>
          <w:p w14:paraId="1155F69E" w14:textId="77777777" w:rsidR="00F3338C" w:rsidRPr="00491634" w:rsidRDefault="00F3338C" w:rsidP="00EB6AD1">
            <w:pPr>
              <w:spacing w:after="160" w:line="480" w:lineRule="auto"/>
            </w:pPr>
          </w:p>
        </w:tc>
        <w:tc>
          <w:tcPr>
            <w:tcW w:w="1429" w:type="pct"/>
            <w:gridSpan w:val="2"/>
            <w:noWrap/>
            <w:hideMark/>
          </w:tcPr>
          <w:p w14:paraId="29E2BECD" w14:textId="77777777" w:rsidR="00F3338C" w:rsidRPr="00491634" w:rsidRDefault="00F3338C" w:rsidP="00EB6AD1">
            <w:pPr>
              <w:spacing w:after="160" w:line="480" w:lineRule="auto"/>
              <w:jc w:val="center"/>
            </w:pPr>
            <w:r w:rsidRPr="00491634">
              <w:t>IgG anti-MAA</w:t>
            </w:r>
          </w:p>
        </w:tc>
        <w:tc>
          <w:tcPr>
            <w:tcW w:w="1428" w:type="pct"/>
            <w:gridSpan w:val="2"/>
            <w:noWrap/>
            <w:hideMark/>
          </w:tcPr>
          <w:p w14:paraId="7ABE892C" w14:textId="77777777" w:rsidR="00F3338C" w:rsidRPr="00491634" w:rsidRDefault="00F3338C" w:rsidP="00EB6AD1">
            <w:pPr>
              <w:spacing w:after="160" w:line="480" w:lineRule="auto"/>
              <w:jc w:val="center"/>
            </w:pPr>
            <w:r w:rsidRPr="00491634">
              <w:t>IgM anti-MAA</w:t>
            </w:r>
          </w:p>
        </w:tc>
        <w:tc>
          <w:tcPr>
            <w:tcW w:w="1428" w:type="pct"/>
            <w:gridSpan w:val="2"/>
            <w:noWrap/>
            <w:hideMark/>
          </w:tcPr>
          <w:p w14:paraId="7AA160DB" w14:textId="77777777" w:rsidR="00F3338C" w:rsidRPr="00491634" w:rsidRDefault="00F3338C" w:rsidP="00EB6AD1">
            <w:pPr>
              <w:spacing w:after="160" w:line="480" w:lineRule="auto"/>
              <w:jc w:val="center"/>
            </w:pPr>
            <w:r w:rsidRPr="00491634">
              <w:t>IgA anti-MAA</w:t>
            </w:r>
          </w:p>
        </w:tc>
      </w:tr>
      <w:tr w:rsidR="00F3338C" w:rsidRPr="00491634" w14:paraId="22100834" w14:textId="77777777" w:rsidTr="00F73822">
        <w:trPr>
          <w:trHeight w:val="290"/>
        </w:trPr>
        <w:tc>
          <w:tcPr>
            <w:tcW w:w="714" w:type="pct"/>
            <w:tcBorders>
              <w:bottom w:val="single" w:sz="4" w:space="0" w:color="auto"/>
            </w:tcBorders>
            <w:noWrap/>
            <w:hideMark/>
          </w:tcPr>
          <w:p w14:paraId="529D6C47" w14:textId="77777777" w:rsidR="00F3338C" w:rsidRPr="00491634" w:rsidRDefault="00F3338C" w:rsidP="00EB6AD1">
            <w:pPr>
              <w:spacing w:after="160" w:line="480" w:lineRule="auto"/>
            </w:pPr>
            <w:r w:rsidRPr="00491634">
              <w:t>Group</w:t>
            </w:r>
          </w:p>
        </w:tc>
        <w:tc>
          <w:tcPr>
            <w:tcW w:w="714" w:type="pct"/>
            <w:tcBorders>
              <w:bottom w:val="single" w:sz="4" w:space="0" w:color="auto"/>
            </w:tcBorders>
            <w:noWrap/>
            <w:hideMark/>
          </w:tcPr>
          <w:p w14:paraId="7C4FC757" w14:textId="77777777" w:rsidR="00F3338C" w:rsidRPr="00491634" w:rsidRDefault="00F3338C" w:rsidP="00EB6AD1">
            <w:pPr>
              <w:spacing w:after="160" w:line="480" w:lineRule="auto"/>
              <w:jc w:val="center"/>
            </w:pPr>
            <w:r w:rsidRPr="00491634">
              <w:t>median (IQ)</w:t>
            </w:r>
          </w:p>
        </w:tc>
        <w:tc>
          <w:tcPr>
            <w:tcW w:w="715" w:type="pct"/>
            <w:tcBorders>
              <w:bottom w:val="single" w:sz="4" w:space="0" w:color="auto"/>
            </w:tcBorders>
            <w:noWrap/>
            <w:hideMark/>
          </w:tcPr>
          <w:p w14:paraId="1B9F55DC" w14:textId="77777777" w:rsidR="00F3338C" w:rsidRPr="00491634" w:rsidRDefault="00F3338C" w:rsidP="00EB6AD1">
            <w:pPr>
              <w:spacing w:after="160" w:line="480" w:lineRule="auto"/>
              <w:jc w:val="center"/>
            </w:pPr>
            <w:r w:rsidRPr="00491634">
              <w:t>+/N (%)</w:t>
            </w:r>
          </w:p>
        </w:tc>
        <w:tc>
          <w:tcPr>
            <w:tcW w:w="714" w:type="pct"/>
            <w:tcBorders>
              <w:bottom w:val="single" w:sz="4" w:space="0" w:color="auto"/>
            </w:tcBorders>
            <w:noWrap/>
            <w:hideMark/>
          </w:tcPr>
          <w:p w14:paraId="4AAD9923" w14:textId="77777777" w:rsidR="00F3338C" w:rsidRPr="00491634" w:rsidRDefault="00F3338C" w:rsidP="00EB6AD1">
            <w:pPr>
              <w:spacing w:after="160" w:line="480" w:lineRule="auto"/>
              <w:jc w:val="center"/>
            </w:pPr>
            <w:r w:rsidRPr="00491634">
              <w:t>median (IQ)</w:t>
            </w:r>
          </w:p>
        </w:tc>
        <w:tc>
          <w:tcPr>
            <w:tcW w:w="714" w:type="pct"/>
            <w:tcBorders>
              <w:bottom w:val="single" w:sz="4" w:space="0" w:color="auto"/>
            </w:tcBorders>
            <w:noWrap/>
            <w:hideMark/>
          </w:tcPr>
          <w:p w14:paraId="00D8A0BF" w14:textId="77777777" w:rsidR="00F3338C" w:rsidRPr="00491634" w:rsidRDefault="00F3338C" w:rsidP="00EB6AD1">
            <w:pPr>
              <w:spacing w:after="160" w:line="480" w:lineRule="auto"/>
              <w:jc w:val="center"/>
            </w:pPr>
            <w:r w:rsidRPr="00491634">
              <w:t>+/N (%)</w:t>
            </w:r>
          </w:p>
        </w:tc>
        <w:tc>
          <w:tcPr>
            <w:tcW w:w="714" w:type="pct"/>
            <w:tcBorders>
              <w:bottom w:val="single" w:sz="4" w:space="0" w:color="auto"/>
            </w:tcBorders>
            <w:noWrap/>
            <w:hideMark/>
          </w:tcPr>
          <w:p w14:paraId="119B6860" w14:textId="77777777" w:rsidR="00F3338C" w:rsidRPr="00491634" w:rsidRDefault="00F3338C" w:rsidP="00EB6AD1">
            <w:pPr>
              <w:spacing w:after="160" w:line="480" w:lineRule="auto"/>
              <w:jc w:val="center"/>
            </w:pPr>
            <w:r w:rsidRPr="00491634">
              <w:t>median (IQ)</w:t>
            </w:r>
          </w:p>
        </w:tc>
        <w:tc>
          <w:tcPr>
            <w:tcW w:w="714" w:type="pct"/>
            <w:tcBorders>
              <w:bottom w:val="single" w:sz="4" w:space="0" w:color="auto"/>
            </w:tcBorders>
            <w:noWrap/>
            <w:hideMark/>
          </w:tcPr>
          <w:p w14:paraId="11FFEC11" w14:textId="77777777" w:rsidR="00F3338C" w:rsidRPr="00491634" w:rsidRDefault="00F3338C" w:rsidP="00EB6AD1">
            <w:pPr>
              <w:spacing w:after="160" w:line="480" w:lineRule="auto"/>
              <w:jc w:val="center"/>
            </w:pPr>
            <w:r w:rsidRPr="00491634">
              <w:t>+/N (%)</w:t>
            </w:r>
          </w:p>
        </w:tc>
      </w:tr>
      <w:tr w:rsidR="00F3338C" w:rsidRPr="00491634" w14:paraId="21776D0B" w14:textId="77777777" w:rsidTr="00F73822">
        <w:trPr>
          <w:trHeight w:val="290"/>
        </w:trPr>
        <w:tc>
          <w:tcPr>
            <w:tcW w:w="714" w:type="pct"/>
            <w:tcBorders>
              <w:top w:val="single" w:sz="4" w:space="0" w:color="auto"/>
            </w:tcBorders>
            <w:noWrap/>
          </w:tcPr>
          <w:p w14:paraId="5C1781AD" w14:textId="77777777" w:rsidR="00F3338C" w:rsidRPr="00491634" w:rsidRDefault="00F3338C" w:rsidP="00EB6AD1">
            <w:pPr>
              <w:spacing w:after="160" w:line="480" w:lineRule="auto"/>
            </w:pPr>
            <w:r w:rsidRPr="00491634">
              <w:t>Santiago</w:t>
            </w:r>
          </w:p>
        </w:tc>
        <w:tc>
          <w:tcPr>
            <w:tcW w:w="714" w:type="pct"/>
            <w:tcBorders>
              <w:top w:val="single" w:sz="4" w:space="0" w:color="auto"/>
            </w:tcBorders>
            <w:noWrap/>
          </w:tcPr>
          <w:p w14:paraId="0CD6B6AF" w14:textId="77777777" w:rsidR="00F3338C" w:rsidRPr="00491634" w:rsidRDefault="00F3338C" w:rsidP="00EB6AD1">
            <w:pPr>
              <w:spacing w:after="160" w:line="480" w:lineRule="auto"/>
              <w:jc w:val="center"/>
            </w:pPr>
          </w:p>
        </w:tc>
        <w:tc>
          <w:tcPr>
            <w:tcW w:w="715" w:type="pct"/>
            <w:tcBorders>
              <w:top w:val="single" w:sz="4" w:space="0" w:color="auto"/>
            </w:tcBorders>
            <w:noWrap/>
          </w:tcPr>
          <w:p w14:paraId="242B17DD" w14:textId="77777777" w:rsidR="00F3338C" w:rsidRPr="00491634" w:rsidRDefault="00F3338C" w:rsidP="00EB6AD1">
            <w:pPr>
              <w:spacing w:after="160" w:line="480" w:lineRule="auto"/>
              <w:jc w:val="center"/>
            </w:pPr>
          </w:p>
        </w:tc>
        <w:tc>
          <w:tcPr>
            <w:tcW w:w="714" w:type="pct"/>
            <w:tcBorders>
              <w:top w:val="single" w:sz="4" w:space="0" w:color="auto"/>
            </w:tcBorders>
            <w:noWrap/>
          </w:tcPr>
          <w:p w14:paraId="243F4D48" w14:textId="77777777" w:rsidR="00F3338C" w:rsidRPr="00491634" w:rsidRDefault="00F3338C" w:rsidP="00EB6AD1">
            <w:pPr>
              <w:spacing w:after="160" w:line="480" w:lineRule="auto"/>
              <w:jc w:val="center"/>
            </w:pPr>
          </w:p>
        </w:tc>
        <w:tc>
          <w:tcPr>
            <w:tcW w:w="714" w:type="pct"/>
            <w:tcBorders>
              <w:top w:val="single" w:sz="4" w:space="0" w:color="auto"/>
            </w:tcBorders>
            <w:noWrap/>
          </w:tcPr>
          <w:p w14:paraId="2B848E63" w14:textId="77777777" w:rsidR="00F3338C" w:rsidRPr="00491634" w:rsidRDefault="00F3338C" w:rsidP="00EB6AD1">
            <w:pPr>
              <w:spacing w:after="160" w:line="480" w:lineRule="auto"/>
              <w:jc w:val="center"/>
            </w:pPr>
          </w:p>
        </w:tc>
        <w:tc>
          <w:tcPr>
            <w:tcW w:w="714" w:type="pct"/>
            <w:tcBorders>
              <w:top w:val="single" w:sz="4" w:space="0" w:color="auto"/>
            </w:tcBorders>
            <w:noWrap/>
          </w:tcPr>
          <w:p w14:paraId="17572D88" w14:textId="77777777" w:rsidR="00F3338C" w:rsidRPr="00491634" w:rsidRDefault="00F3338C" w:rsidP="00EB6AD1">
            <w:pPr>
              <w:spacing w:after="160" w:line="480" w:lineRule="auto"/>
              <w:jc w:val="center"/>
            </w:pPr>
          </w:p>
        </w:tc>
        <w:tc>
          <w:tcPr>
            <w:tcW w:w="714" w:type="pct"/>
            <w:tcBorders>
              <w:top w:val="single" w:sz="4" w:space="0" w:color="auto"/>
            </w:tcBorders>
            <w:noWrap/>
          </w:tcPr>
          <w:p w14:paraId="067A6B6A" w14:textId="77777777" w:rsidR="00F3338C" w:rsidRPr="00491634" w:rsidRDefault="00F3338C" w:rsidP="00EB6AD1">
            <w:pPr>
              <w:spacing w:after="160" w:line="480" w:lineRule="auto"/>
              <w:jc w:val="center"/>
            </w:pPr>
          </w:p>
        </w:tc>
      </w:tr>
      <w:tr w:rsidR="00F3338C" w:rsidRPr="00491634" w14:paraId="29DD2F92" w14:textId="77777777" w:rsidTr="00F73822">
        <w:trPr>
          <w:trHeight w:val="290"/>
        </w:trPr>
        <w:tc>
          <w:tcPr>
            <w:tcW w:w="714" w:type="pct"/>
            <w:noWrap/>
            <w:hideMark/>
          </w:tcPr>
          <w:p w14:paraId="7D9F06EC" w14:textId="77777777" w:rsidR="00F3338C" w:rsidRPr="00491634" w:rsidRDefault="00F3338C" w:rsidP="00EB6AD1">
            <w:pPr>
              <w:spacing w:after="160" w:line="480" w:lineRule="auto"/>
              <w:jc w:val="right"/>
            </w:pPr>
            <w:r w:rsidRPr="00491634">
              <w:t>HC</w:t>
            </w:r>
          </w:p>
        </w:tc>
        <w:tc>
          <w:tcPr>
            <w:tcW w:w="714" w:type="pct"/>
            <w:noWrap/>
            <w:hideMark/>
          </w:tcPr>
          <w:p w14:paraId="58D99A52" w14:textId="77777777" w:rsidR="00F3338C" w:rsidRPr="00491634" w:rsidRDefault="00F3338C" w:rsidP="00EB6AD1">
            <w:pPr>
              <w:spacing w:after="160" w:line="480" w:lineRule="auto"/>
              <w:jc w:val="center"/>
            </w:pPr>
            <w:r w:rsidRPr="00491634">
              <w:t>23.9 (17.2-34.4)</w:t>
            </w:r>
          </w:p>
        </w:tc>
        <w:tc>
          <w:tcPr>
            <w:tcW w:w="715" w:type="pct"/>
            <w:noWrap/>
            <w:hideMark/>
          </w:tcPr>
          <w:p w14:paraId="2F022F1B" w14:textId="77777777" w:rsidR="00F3338C" w:rsidRPr="00491634" w:rsidRDefault="00F3338C" w:rsidP="00EB6AD1">
            <w:pPr>
              <w:spacing w:after="160" w:line="480" w:lineRule="auto"/>
              <w:jc w:val="center"/>
            </w:pPr>
            <w:r w:rsidRPr="00491634">
              <w:t>6/272 (2.2)</w:t>
            </w:r>
          </w:p>
        </w:tc>
        <w:tc>
          <w:tcPr>
            <w:tcW w:w="714" w:type="pct"/>
            <w:noWrap/>
            <w:hideMark/>
          </w:tcPr>
          <w:p w14:paraId="01D5E732" w14:textId="77777777" w:rsidR="00F3338C" w:rsidRPr="00491634" w:rsidRDefault="00F3338C" w:rsidP="00EB6AD1">
            <w:pPr>
              <w:spacing w:after="160" w:line="480" w:lineRule="auto"/>
              <w:jc w:val="center"/>
            </w:pPr>
            <w:r w:rsidRPr="00491634">
              <w:t>12.9 (8.2-19.5)</w:t>
            </w:r>
          </w:p>
        </w:tc>
        <w:tc>
          <w:tcPr>
            <w:tcW w:w="714" w:type="pct"/>
            <w:noWrap/>
            <w:hideMark/>
          </w:tcPr>
          <w:p w14:paraId="0613081D" w14:textId="77777777" w:rsidR="00F3338C" w:rsidRPr="00491634" w:rsidRDefault="00F3338C" w:rsidP="00EB6AD1">
            <w:pPr>
              <w:spacing w:after="160" w:line="480" w:lineRule="auto"/>
              <w:jc w:val="center"/>
            </w:pPr>
            <w:r w:rsidRPr="00491634">
              <w:t>6/272 (2.2)</w:t>
            </w:r>
          </w:p>
        </w:tc>
        <w:tc>
          <w:tcPr>
            <w:tcW w:w="714" w:type="pct"/>
            <w:noWrap/>
            <w:hideMark/>
          </w:tcPr>
          <w:p w14:paraId="232AF4B1" w14:textId="77777777" w:rsidR="00F3338C" w:rsidRPr="00491634" w:rsidRDefault="00F3338C" w:rsidP="00EB6AD1">
            <w:pPr>
              <w:spacing w:after="160" w:line="480" w:lineRule="auto"/>
              <w:jc w:val="center"/>
            </w:pPr>
            <w:r w:rsidRPr="00491634">
              <w:t>41.3 (28.9-62.1)</w:t>
            </w:r>
          </w:p>
        </w:tc>
        <w:tc>
          <w:tcPr>
            <w:tcW w:w="714" w:type="pct"/>
            <w:noWrap/>
            <w:hideMark/>
          </w:tcPr>
          <w:p w14:paraId="41F9DE97" w14:textId="77777777" w:rsidR="00F3338C" w:rsidRPr="00491634" w:rsidRDefault="00F3338C" w:rsidP="00EB6AD1">
            <w:pPr>
              <w:spacing w:after="160" w:line="480" w:lineRule="auto"/>
              <w:jc w:val="center"/>
            </w:pPr>
            <w:r w:rsidRPr="00491634">
              <w:t>6/272 (2.2)</w:t>
            </w:r>
          </w:p>
        </w:tc>
      </w:tr>
      <w:tr w:rsidR="00F3338C" w:rsidRPr="00491634" w14:paraId="4014DCC7" w14:textId="77777777" w:rsidTr="00F73822">
        <w:trPr>
          <w:trHeight w:val="290"/>
        </w:trPr>
        <w:tc>
          <w:tcPr>
            <w:tcW w:w="714" w:type="pct"/>
            <w:noWrap/>
            <w:hideMark/>
          </w:tcPr>
          <w:p w14:paraId="2576B4A1" w14:textId="77777777" w:rsidR="00F3338C" w:rsidRPr="00491634" w:rsidRDefault="00F3338C" w:rsidP="00EB6AD1">
            <w:pPr>
              <w:spacing w:after="160" w:line="480" w:lineRule="auto"/>
              <w:jc w:val="right"/>
            </w:pPr>
            <w:r w:rsidRPr="00491634">
              <w:t xml:space="preserve">RA patients </w:t>
            </w:r>
          </w:p>
        </w:tc>
        <w:tc>
          <w:tcPr>
            <w:tcW w:w="714" w:type="pct"/>
            <w:noWrap/>
            <w:hideMark/>
          </w:tcPr>
          <w:p w14:paraId="55FC4DFE" w14:textId="77777777" w:rsidR="00F3338C" w:rsidRPr="00491634" w:rsidRDefault="00F3338C" w:rsidP="00EB6AD1">
            <w:pPr>
              <w:spacing w:after="160" w:line="480" w:lineRule="auto"/>
              <w:jc w:val="center"/>
            </w:pPr>
            <w:r w:rsidRPr="00491634">
              <w:t>32.8 (21.6-52.8)</w:t>
            </w:r>
          </w:p>
        </w:tc>
        <w:tc>
          <w:tcPr>
            <w:tcW w:w="715" w:type="pct"/>
            <w:noWrap/>
            <w:hideMark/>
          </w:tcPr>
          <w:p w14:paraId="4B48EA61" w14:textId="77777777" w:rsidR="00F3338C" w:rsidRPr="00491634" w:rsidRDefault="00F3338C" w:rsidP="00EB6AD1">
            <w:pPr>
              <w:spacing w:after="160" w:line="480" w:lineRule="auto"/>
              <w:jc w:val="center"/>
            </w:pPr>
            <w:r w:rsidRPr="00491634">
              <w:t>31/517 (6.0)</w:t>
            </w:r>
          </w:p>
        </w:tc>
        <w:tc>
          <w:tcPr>
            <w:tcW w:w="714" w:type="pct"/>
            <w:noWrap/>
            <w:hideMark/>
          </w:tcPr>
          <w:p w14:paraId="475474AA" w14:textId="77777777" w:rsidR="00F3338C" w:rsidRPr="00491634" w:rsidRDefault="00F3338C" w:rsidP="00EB6AD1">
            <w:pPr>
              <w:spacing w:after="160" w:line="480" w:lineRule="auto"/>
              <w:jc w:val="center"/>
            </w:pPr>
            <w:r w:rsidRPr="00491634">
              <w:t>21.1 (14.1-34.0)</w:t>
            </w:r>
          </w:p>
        </w:tc>
        <w:tc>
          <w:tcPr>
            <w:tcW w:w="714" w:type="pct"/>
            <w:noWrap/>
            <w:hideMark/>
          </w:tcPr>
          <w:p w14:paraId="0E0C670B" w14:textId="77777777" w:rsidR="00F3338C" w:rsidRPr="00491634" w:rsidRDefault="00F3338C" w:rsidP="00EB6AD1">
            <w:pPr>
              <w:spacing w:after="160" w:line="480" w:lineRule="auto"/>
              <w:jc w:val="center"/>
            </w:pPr>
            <w:r w:rsidRPr="00491634">
              <w:t>76/515 (14.8)</w:t>
            </w:r>
          </w:p>
        </w:tc>
        <w:tc>
          <w:tcPr>
            <w:tcW w:w="714" w:type="pct"/>
            <w:noWrap/>
            <w:hideMark/>
          </w:tcPr>
          <w:p w14:paraId="0CD9B6D7" w14:textId="77777777" w:rsidR="00F3338C" w:rsidRPr="00491634" w:rsidRDefault="00F3338C" w:rsidP="00EB6AD1">
            <w:pPr>
              <w:spacing w:after="160" w:line="480" w:lineRule="auto"/>
              <w:jc w:val="center"/>
            </w:pPr>
            <w:r w:rsidRPr="00491634">
              <w:t>53.5 (35.0-79.4)</w:t>
            </w:r>
          </w:p>
        </w:tc>
        <w:tc>
          <w:tcPr>
            <w:tcW w:w="714" w:type="pct"/>
            <w:noWrap/>
            <w:hideMark/>
          </w:tcPr>
          <w:p w14:paraId="1747FF2B" w14:textId="77777777" w:rsidR="00F3338C" w:rsidRPr="00491634" w:rsidRDefault="00F3338C" w:rsidP="00EB6AD1">
            <w:pPr>
              <w:spacing w:after="160" w:line="480" w:lineRule="auto"/>
              <w:jc w:val="center"/>
            </w:pPr>
            <w:r w:rsidRPr="00491634">
              <w:t>37/512 (7.2)</w:t>
            </w:r>
          </w:p>
        </w:tc>
      </w:tr>
      <w:tr w:rsidR="00F3338C" w:rsidRPr="00491634" w14:paraId="6830B741" w14:textId="77777777" w:rsidTr="00F73822">
        <w:trPr>
          <w:trHeight w:val="290"/>
        </w:trPr>
        <w:tc>
          <w:tcPr>
            <w:tcW w:w="714" w:type="pct"/>
            <w:noWrap/>
            <w:hideMark/>
          </w:tcPr>
          <w:p w14:paraId="7B66950E" w14:textId="77777777" w:rsidR="00F3338C" w:rsidRPr="00491634" w:rsidRDefault="00F3338C" w:rsidP="00EB6AD1">
            <w:pPr>
              <w:spacing w:after="160" w:line="480" w:lineRule="auto"/>
              <w:jc w:val="right"/>
            </w:pPr>
            <w:r w:rsidRPr="00491634">
              <w:rPr>
                <w:i/>
              </w:rPr>
              <w:t>p</w:t>
            </w:r>
            <w:r w:rsidRPr="00491634">
              <w:t xml:space="preserve"> HC </w:t>
            </w:r>
            <w:r w:rsidRPr="00491634">
              <w:rPr>
                <w:i/>
              </w:rPr>
              <w:t>vs.</w:t>
            </w:r>
            <w:r w:rsidRPr="00491634">
              <w:t xml:space="preserve"> RA </w:t>
            </w:r>
            <w:r w:rsidRPr="00491634">
              <w:rPr>
                <w:vertAlign w:val="superscript"/>
              </w:rPr>
              <w:t>b</w:t>
            </w:r>
          </w:p>
        </w:tc>
        <w:tc>
          <w:tcPr>
            <w:tcW w:w="714" w:type="pct"/>
            <w:noWrap/>
            <w:hideMark/>
          </w:tcPr>
          <w:p w14:paraId="29714754" w14:textId="77777777" w:rsidR="00F3338C" w:rsidRPr="00491634" w:rsidRDefault="00F3338C" w:rsidP="00EB6AD1">
            <w:pPr>
              <w:spacing w:after="160" w:line="480" w:lineRule="auto"/>
              <w:jc w:val="center"/>
            </w:pPr>
            <w:r w:rsidRPr="00491634">
              <w:t>1.5 x10</w:t>
            </w:r>
            <w:r w:rsidRPr="00491634">
              <w:rPr>
                <w:vertAlign w:val="superscript"/>
              </w:rPr>
              <w:t>-11</w:t>
            </w:r>
          </w:p>
        </w:tc>
        <w:tc>
          <w:tcPr>
            <w:tcW w:w="715" w:type="pct"/>
            <w:noWrap/>
            <w:hideMark/>
          </w:tcPr>
          <w:p w14:paraId="79CA2420" w14:textId="77777777" w:rsidR="00F3338C" w:rsidRPr="00491634" w:rsidRDefault="00F3338C" w:rsidP="00EB6AD1">
            <w:pPr>
              <w:spacing w:after="160" w:line="480" w:lineRule="auto"/>
              <w:jc w:val="center"/>
            </w:pPr>
            <w:r w:rsidRPr="00491634">
              <w:t>0.017</w:t>
            </w:r>
          </w:p>
        </w:tc>
        <w:tc>
          <w:tcPr>
            <w:tcW w:w="714" w:type="pct"/>
            <w:noWrap/>
            <w:hideMark/>
          </w:tcPr>
          <w:p w14:paraId="5AD8CBD2" w14:textId="77777777" w:rsidR="00F3338C" w:rsidRPr="00491634" w:rsidRDefault="00F3338C" w:rsidP="00EB6AD1">
            <w:pPr>
              <w:spacing w:after="160" w:line="480" w:lineRule="auto"/>
              <w:jc w:val="center"/>
            </w:pPr>
            <w:r w:rsidRPr="00491634">
              <w:t>8.4 x10</w:t>
            </w:r>
            <w:r w:rsidRPr="00491634">
              <w:rPr>
                <w:vertAlign w:val="superscript"/>
              </w:rPr>
              <w:t>-26</w:t>
            </w:r>
          </w:p>
        </w:tc>
        <w:tc>
          <w:tcPr>
            <w:tcW w:w="714" w:type="pct"/>
            <w:noWrap/>
            <w:hideMark/>
          </w:tcPr>
          <w:p w14:paraId="4A101C38" w14:textId="77777777" w:rsidR="00F3338C" w:rsidRPr="00491634" w:rsidRDefault="00F3338C" w:rsidP="00EB6AD1">
            <w:pPr>
              <w:spacing w:after="160" w:line="480" w:lineRule="auto"/>
              <w:jc w:val="center"/>
            </w:pPr>
            <w:r w:rsidRPr="00491634">
              <w:t>4.2 x10</w:t>
            </w:r>
            <w:r w:rsidRPr="00491634">
              <w:rPr>
                <w:vertAlign w:val="superscript"/>
              </w:rPr>
              <w:t>-8</w:t>
            </w:r>
          </w:p>
        </w:tc>
        <w:tc>
          <w:tcPr>
            <w:tcW w:w="714" w:type="pct"/>
            <w:noWrap/>
            <w:hideMark/>
          </w:tcPr>
          <w:p w14:paraId="67175D85" w14:textId="77777777" w:rsidR="00F3338C" w:rsidRPr="00491634" w:rsidRDefault="00F3338C" w:rsidP="00EB6AD1">
            <w:pPr>
              <w:spacing w:after="160" w:line="480" w:lineRule="auto"/>
              <w:jc w:val="center"/>
            </w:pPr>
            <w:r w:rsidRPr="00491634">
              <w:t>1.7 x10</w:t>
            </w:r>
            <w:r w:rsidRPr="00491634">
              <w:rPr>
                <w:vertAlign w:val="superscript"/>
              </w:rPr>
              <w:t>-6</w:t>
            </w:r>
          </w:p>
        </w:tc>
        <w:tc>
          <w:tcPr>
            <w:tcW w:w="714" w:type="pct"/>
            <w:noWrap/>
            <w:hideMark/>
          </w:tcPr>
          <w:p w14:paraId="066B949B" w14:textId="77777777" w:rsidR="00F3338C" w:rsidRPr="00491634" w:rsidRDefault="00F3338C" w:rsidP="00EB6AD1">
            <w:pPr>
              <w:spacing w:after="160" w:line="480" w:lineRule="auto"/>
              <w:jc w:val="center"/>
            </w:pPr>
            <w:r w:rsidRPr="00491634">
              <w:t>0.0033</w:t>
            </w:r>
          </w:p>
        </w:tc>
      </w:tr>
      <w:tr w:rsidR="00F3338C" w:rsidRPr="00491634" w14:paraId="230AB314" w14:textId="77777777" w:rsidTr="00F73822">
        <w:trPr>
          <w:trHeight w:val="290"/>
        </w:trPr>
        <w:tc>
          <w:tcPr>
            <w:tcW w:w="714" w:type="pct"/>
            <w:noWrap/>
            <w:hideMark/>
          </w:tcPr>
          <w:p w14:paraId="2FF31440" w14:textId="77777777" w:rsidR="00F3338C" w:rsidRPr="00491634" w:rsidRDefault="00F3338C" w:rsidP="00EB6AD1">
            <w:pPr>
              <w:spacing w:after="160" w:line="480" w:lineRule="auto"/>
              <w:jc w:val="right"/>
            </w:pPr>
            <w:r w:rsidRPr="00491634">
              <w:t>RA anti-CCP</w:t>
            </w:r>
            <w:r w:rsidRPr="00491634">
              <w:rPr>
                <w:vertAlign w:val="superscript"/>
              </w:rPr>
              <w:t>-</w:t>
            </w:r>
          </w:p>
        </w:tc>
        <w:tc>
          <w:tcPr>
            <w:tcW w:w="714" w:type="pct"/>
            <w:noWrap/>
            <w:hideMark/>
          </w:tcPr>
          <w:p w14:paraId="1B5CBAB6" w14:textId="77777777" w:rsidR="00F3338C" w:rsidRPr="00491634" w:rsidRDefault="00F3338C" w:rsidP="00EB6AD1">
            <w:pPr>
              <w:spacing w:after="160" w:line="480" w:lineRule="auto"/>
              <w:jc w:val="center"/>
            </w:pPr>
            <w:r w:rsidRPr="00491634">
              <w:t>27.8 (19.2-51.5)</w:t>
            </w:r>
          </w:p>
        </w:tc>
        <w:tc>
          <w:tcPr>
            <w:tcW w:w="715" w:type="pct"/>
            <w:noWrap/>
            <w:hideMark/>
          </w:tcPr>
          <w:p w14:paraId="4F739B54" w14:textId="77777777" w:rsidR="00F3338C" w:rsidRPr="00491634" w:rsidRDefault="00F3338C" w:rsidP="00EB6AD1">
            <w:pPr>
              <w:spacing w:after="160" w:line="480" w:lineRule="auto"/>
              <w:jc w:val="center"/>
            </w:pPr>
            <w:r w:rsidRPr="00491634">
              <w:t>13/185 (7.0)</w:t>
            </w:r>
          </w:p>
        </w:tc>
        <w:tc>
          <w:tcPr>
            <w:tcW w:w="714" w:type="pct"/>
            <w:noWrap/>
            <w:hideMark/>
          </w:tcPr>
          <w:p w14:paraId="211ABCBC" w14:textId="77777777" w:rsidR="00F3338C" w:rsidRPr="00491634" w:rsidRDefault="00F3338C" w:rsidP="00EB6AD1">
            <w:pPr>
              <w:spacing w:after="160" w:line="480" w:lineRule="auto"/>
              <w:jc w:val="center"/>
            </w:pPr>
            <w:r w:rsidRPr="00491634">
              <w:t>16.4 (11.5-25.3)</w:t>
            </w:r>
          </w:p>
        </w:tc>
        <w:tc>
          <w:tcPr>
            <w:tcW w:w="714" w:type="pct"/>
            <w:noWrap/>
            <w:hideMark/>
          </w:tcPr>
          <w:p w14:paraId="19C73C42" w14:textId="77777777" w:rsidR="00F3338C" w:rsidRPr="00491634" w:rsidRDefault="00F3338C" w:rsidP="00EB6AD1">
            <w:pPr>
              <w:spacing w:after="160" w:line="480" w:lineRule="auto"/>
              <w:jc w:val="center"/>
            </w:pPr>
            <w:r w:rsidRPr="00491634">
              <w:t>11/185 (5.9)</w:t>
            </w:r>
          </w:p>
        </w:tc>
        <w:tc>
          <w:tcPr>
            <w:tcW w:w="714" w:type="pct"/>
            <w:noWrap/>
            <w:hideMark/>
          </w:tcPr>
          <w:p w14:paraId="0B5F8027" w14:textId="77777777" w:rsidR="00F3338C" w:rsidRPr="00491634" w:rsidRDefault="00F3338C" w:rsidP="00EB6AD1">
            <w:pPr>
              <w:spacing w:after="160" w:line="480" w:lineRule="auto"/>
              <w:jc w:val="center"/>
            </w:pPr>
            <w:r w:rsidRPr="00491634">
              <w:t>48.2 (30.9-66.9)</w:t>
            </w:r>
          </w:p>
        </w:tc>
        <w:tc>
          <w:tcPr>
            <w:tcW w:w="714" w:type="pct"/>
            <w:noWrap/>
            <w:hideMark/>
          </w:tcPr>
          <w:p w14:paraId="69C41947" w14:textId="77777777" w:rsidR="00F3338C" w:rsidRPr="00491634" w:rsidRDefault="00F3338C" w:rsidP="00EB6AD1">
            <w:pPr>
              <w:spacing w:after="160" w:line="480" w:lineRule="auto"/>
              <w:jc w:val="center"/>
            </w:pPr>
            <w:r w:rsidRPr="00491634">
              <w:t>8/184 (4.3)</w:t>
            </w:r>
          </w:p>
        </w:tc>
      </w:tr>
      <w:tr w:rsidR="00F3338C" w:rsidRPr="00491634" w14:paraId="41A8E094" w14:textId="77777777" w:rsidTr="00F73822">
        <w:trPr>
          <w:trHeight w:val="290"/>
        </w:trPr>
        <w:tc>
          <w:tcPr>
            <w:tcW w:w="714" w:type="pct"/>
            <w:noWrap/>
            <w:hideMark/>
          </w:tcPr>
          <w:p w14:paraId="6C84CA86" w14:textId="77777777" w:rsidR="00F3338C" w:rsidRPr="00491634" w:rsidRDefault="00F3338C" w:rsidP="00EB6AD1">
            <w:pPr>
              <w:spacing w:after="160" w:line="480" w:lineRule="auto"/>
              <w:jc w:val="right"/>
            </w:pPr>
            <w:r w:rsidRPr="00491634">
              <w:t>RA anti-CCP</w:t>
            </w:r>
            <w:r w:rsidRPr="00491634">
              <w:rPr>
                <w:vertAlign w:val="superscript"/>
              </w:rPr>
              <w:t>+</w:t>
            </w:r>
          </w:p>
        </w:tc>
        <w:tc>
          <w:tcPr>
            <w:tcW w:w="714" w:type="pct"/>
            <w:noWrap/>
            <w:hideMark/>
          </w:tcPr>
          <w:p w14:paraId="3D5A62BA" w14:textId="77777777" w:rsidR="00F3338C" w:rsidRPr="00491634" w:rsidRDefault="00F3338C" w:rsidP="00EB6AD1">
            <w:pPr>
              <w:spacing w:after="160" w:line="480" w:lineRule="auto"/>
              <w:jc w:val="center"/>
            </w:pPr>
            <w:r w:rsidRPr="00491634">
              <w:t>35.8 (23.8-52.8)</w:t>
            </w:r>
          </w:p>
        </w:tc>
        <w:tc>
          <w:tcPr>
            <w:tcW w:w="715" w:type="pct"/>
            <w:noWrap/>
            <w:hideMark/>
          </w:tcPr>
          <w:p w14:paraId="4F8A50B6" w14:textId="77777777" w:rsidR="00F3338C" w:rsidRPr="00491634" w:rsidRDefault="00F3338C" w:rsidP="00EB6AD1">
            <w:pPr>
              <w:spacing w:after="160" w:line="480" w:lineRule="auto"/>
              <w:jc w:val="center"/>
            </w:pPr>
            <w:r w:rsidRPr="00491634">
              <w:t>18/332 (5.4)</w:t>
            </w:r>
          </w:p>
        </w:tc>
        <w:tc>
          <w:tcPr>
            <w:tcW w:w="714" w:type="pct"/>
            <w:noWrap/>
            <w:hideMark/>
          </w:tcPr>
          <w:p w14:paraId="0847397A" w14:textId="77777777" w:rsidR="00F3338C" w:rsidRPr="00491634" w:rsidRDefault="00F3338C" w:rsidP="00EB6AD1">
            <w:pPr>
              <w:spacing w:after="160" w:line="480" w:lineRule="auto"/>
              <w:jc w:val="center"/>
            </w:pPr>
            <w:r w:rsidRPr="00491634">
              <w:t>24.6 (16.5-38.3)</w:t>
            </w:r>
          </w:p>
        </w:tc>
        <w:tc>
          <w:tcPr>
            <w:tcW w:w="714" w:type="pct"/>
            <w:noWrap/>
            <w:hideMark/>
          </w:tcPr>
          <w:p w14:paraId="2F74AB41" w14:textId="77777777" w:rsidR="00F3338C" w:rsidRPr="00491634" w:rsidRDefault="00F3338C" w:rsidP="00EB6AD1">
            <w:pPr>
              <w:spacing w:after="160" w:line="480" w:lineRule="auto"/>
              <w:jc w:val="center"/>
            </w:pPr>
            <w:r w:rsidRPr="00491634">
              <w:t>65/330 (19.7)</w:t>
            </w:r>
          </w:p>
        </w:tc>
        <w:tc>
          <w:tcPr>
            <w:tcW w:w="714" w:type="pct"/>
            <w:noWrap/>
            <w:hideMark/>
          </w:tcPr>
          <w:p w14:paraId="29DA9D5A" w14:textId="77777777" w:rsidR="00F3338C" w:rsidRPr="00491634" w:rsidRDefault="00F3338C" w:rsidP="00EB6AD1">
            <w:pPr>
              <w:spacing w:after="160" w:line="480" w:lineRule="auto"/>
              <w:jc w:val="center"/>
            </w:pPr>
            <w:r w:rsidRPr="00491634">
              <w:t>57.1 (37.1-89.6)</w:t>
            </w:r>
          </w:p>
        </w:tc>
        <w:tc>
          <w:tcPr>
            <w:tcW w:w="714" w:type="pct"/>
            <w:noWrap/>
            <w:hideMark/>
          </w:tcPr>
          <w:p w14:paraId="42D35D23" w14:textId="77777777" w:rsidR="00F3338C" w:rsidRPr="00491634" w:rsidRDefault="00F3338C" w:rsidP="00EB6AD1">
            <w:pPr>
              <w:spacing w:after="160" w:line="480" w:lineRule="auto"/>
              <w:jc w:val="center"/>
            </w:pPr>
            <w:r w:rsidRPr="00491634">
              <w:t>29/328 (8.8)</w:t>
            </w:r>
          </w:p>
        </w:tc>
      </w:tr>
      <w:tr w:rsidR="00F3338C" w:rsidRPr="00491634" w14:paraId="1DCF63C4" w14:textId="77777777" w:rsidTr="00F73822">
        <w:trPr>
          <w:trHeight w:val="290"/>
        </w:trPr>
        <w:tc>
          <w:tcPr>
            <w:tcW w:w="714" w:type="pct"/>
            <w:noWrap/>
            <w:hideMark/>
          </w:tcPr>
          <w:p w14:paraId="06BC77F1" w14:textId="77777777" w:rsidR="00F3338C" w:rsidRPr="00491634" w:rsidRDefault="00F3338C" w:rsidP="00EB6AD1">
            <w:pPr>
              <w:spacing w:after="160" w:line="480" w:lineRule="auto"/>
              <w:jc w:val="right"/>
            </w:pPr>
            <w:r w:rsidRPr="00491634">
              <w:rPr>
                <w:i/>
              </w:rPr>
              <w:t>p</w:t>
            </w:r>
            <w:r w:rsidRPr="00491634">
              <w:t xml:space="preserve"> +</w:t>
            </w:r>
            <w:r w:rsidRPr="00491634">
              <w:rPr>
                <w:i/>
              </w:rPr>
              <w:t xml:space="preserve"> vs.</w:t>
            </w:r>
            <w:r w:rsidRPr="00491634">
              <w:t xml:space="preserve"> - </w:t>
            </w:r>
            <w:r w:rsidRPr="00491634">
              <w:rPr>
                <w:vertAlign w:val="superscript"/>
              </w:rPr>
              <w:t>b</w:t>
            </w:r>
          </w:p>
        </w:tc>
        <w:tc>
          <w:tcPr>
            <w:tcW w:w="714" w:type="pct"/>
            <w:noWrap/>
            <w:hideMark/>
          </w:tcPr>
          <w:p w14:paraId="07521ACB" w14:textId="77777777" w:rsidR="00F3338C" w:rsidRPr="00491634" w:rsidRDefault="00F3338C" w:rsidP="00EB6AD1">
            <w:pPr>
              <w:spacing w:after="160" w:line="480" w:lineRule="auto"/>
              <w:jc w:val="center"/>
            </w:pPr>
            <w:r w:rsidRPr="00491634">
              <w:t>0.0019</w:t>
            </w:r>
          </w:p>
        </w:tc>
        <w:tc>
          <w:tcPr>
            <w:tcW w:w="715" w:type="pct"/>
            <w:noWrap/>
            <w:hideMark/>
          </w:tcPr>
          <w:p w14:paraId="73DA80BC" w14:textId="77777777" w:rsidR="00F3338C" w:rsidRPr="00491634" w:rsidRDefault="00F3338C" w:rsidP="00EB6AD1">
            <w:pPr>
              <w:spacing w:after="160" w:line="480" w:lineRule="auto"/>
              <w:jc w:val="center"/>
            </w:pPr>
            <w:r w:rsidRPr="00491634">
              <w:t>0.5</w:t>
            </w:r>
          </w:p>
        </w:tc>
        <w:tc>
          <w:tcPr>
            <w:tcW w:w="714" w:type="pct"/>
            <w:noWrap/>
            <w:hideMark/>
          </w:tcPr>
          <w:p w14:paraId="2089A5D5" w14:textId="77777777" w:rsidR="00F3338C" w:rsidRPr="00491634" w:rsidRDefault="00F3338C" w:rsidP="00EB6AD1">
            <w:pPr>
              <w:spacing w:after="160" w:line="480" w:lineRule="auto"/>
              <w:jc w:val="center"/>
            </w:pPr>
            <w:r w:rsidRPr="00491634">
              <w:t>1.9 x10</w:t>
            </w:r>
            <w:r w:rsidRPr="00491634">
              <w:rPr>
                <w:vertAlign w:val="superscript"/>
              </w:rPr>
              <w:t>-12</w:t>
            </w:r>
          </w:p>
        </w:tc>
        <w:tc>
          <w:tcPr>
            <w:tcW w:w="714" w:type="pct"/>
            <w:noWrap/>
            <w:hideMark/>
          </w:tcPr>
          <w:p w14:paraId="5BABA7D5" w14:textId="77777777" w:rsidR="00F3338C" w:rsidRPr="00491634" w:rsidRDefault="00F3338C" w:rsidP="00EB6AD1">
            <w:pPr>
              <w:spacing w:after="160" w:line="480" w:lineRule="auto"/>
              <w:jc w:val="center"/>
            </w:pPr>
            <w:r w:rsidRPr="00491634">
              <w:t>2.4 x10</w:t>
            </w:r>
            <w:r w:rsidRPr="00491634">
              <w:rPr>
                <w:vertAlign w:val="superscript"/>
              </w:rPr>
              <w:t>-5</w:t>
            </w:r>
          </w:p>
        </w:tc>
        <w:tc>
          <w:tcPr>
            <w:tcW w:w="714" w:type="pct"/>
            <w:noWrap/>
            <w:hideMark/>
          </w:tcPr>
          <w:p w14:paraId="63526CD8" w14:textId="77777777" w:rsidR="00F3338C" w:rsidRPr="00491634" w:rsidRDefault="00F3338C" w:rsidP="00EB6AD1">
            <w:pPr>
              <w:spacing w:after="160" w:line="480" w:lineRule="auto"/>
              <w:jc w:val="center"/>
            </w:pPr>
            <w:r w:rsidRPr="00491634">
              <w:t>0.00027</w:t>
            </w:r>
          </w:p>
        </w:tc>
        <w:tc>
          <w:tcPr>
            <w:tcW w:w="714" w:type="pct"/>
            <w:noWrap/>
            <w:hideMark/>
          </w:tcPr>
          <w:p w14:paraId="6C268BD5" w14:textId="77777777" w:rsidR="00F3338C" w:rsidRPr="00491634" w:rsidRDefault="00F3338C" w:rsidP="00EB6AD1">
            <w:pPr>
              <w:spacing w:after="160" w:line="480" w:lineRule="auto"/>
              <w:jc w:val="center"/>
            </w:pPr>
            <w:r w:rsidRPr="00491634">
              <w:t>0.06</w:t>
            </w:r>
          </w:p>
        </w:tc>
      </w:tr>
      <w:tr w:rsidR="00F3338C" w:rsidRPr="00491634" w14:paraId="1F31D49B" w14:textId="77777777" w:rsidTr="00F73822">
        <w:trPr>
          <w:trHeight w:val="290"/>
        </w:trPr>
        <w:tc>
          <w:tcPr>
            <w:tcW w:w="714" w:type="pct"/>
            <w:noWrap/>
            <w:hideMark/>
          </w:tcPr>
          <w:p w14:paraId="38331392" w14:textId="77777777" w:rsidR="00F3338C" w:rsidRPr="00491634" w:rsidRDefault="00F3338C" w:rsidP="00EB6AD1">
            <w:pPr>
              <w:spacing w:after="160" w:line="480" w:lineRule="auto"/>
            </w:pPr>
            <w:r w:rsidRPr="00491634">
              <w:t>Barcelona</w:t>
            </w:r>
          </w:p>
        </w:tc>
        <w:tc>
          <w:tcPr>
            <w:tcW w:w="714" w:type="pct"/>
            <w:noWrap/>
            <w:hideMark/>
          </w:tcPr>
          <w:p w14:paraId="1A8298D0" w14:textId="77777777" w:rsidR="00F3338C" w:rsidRPr="00491634" w:rsidRDefault="00F3338C" w:rsidP="00EB6AD1">
            <w:pPr>
              <w:spacing w:after="160" w:line="480" w:lineRule="auto"/>
              <w:jc w:val="center"/>
            </w:pPr>
          </w:p>
        </w:tc>
        <w:tc>
          <w:tcPr>
            <w:tcW w:w="715" w:type="pct"/>
            <w:noWrap/>
            <w:hideMark/>
          </w:tcPr>
          <w:p w14:paraId="1F2D3610" w14:textId="77777777" w:rsidR="00F3338C" w:rsidRPr="00491634" w:rsidRDefault="00F3338C" w:rsidP="00EB6AD1">
            <w:pPr>
              <w:spacing w:after="160" w:line="480" w:lineRule="auto"/>
              <w:jc w:val="center"/>
            </w:pPr>
          </w:p>
        </w:tc>
        <w:tc>
          <w:tcPr>
            <w:tcW w:w="714" w:type="pct"/>
            <w:noWrap/>
            <w:hideMark/>
          </w:tcPr>
          <w:p w14:paraId="247FB6C4" w14:textId="77777777" w:rsidR="00F3338C" w:rsidRPr="00491634" w:rsidRDefault="00F3338C" w:rsidP="00EB6AD1">
            <w:pPr>
              <w:spacing w:after="160" w:line="480" w:lineRule="auto"/>
              <w:jc w:val="center"/>
            </w:pPr>
          </w:p>
        </w:tc>
        <w:tc>
          <w:tcPr>
            <w:tcW w:w="714" w:type="pct"/>
            <w:noWrap/>
            <w:hideMark/>
          </w:tcPr>
          <w:p w14:paraId="52934476" w14:textId="77777777" w:rsidR="00F3338C" w:rsidRPr="00491634" w:rsidRDefault="00F3338C" w:rsidP="00EB6AD1">
            <w:pPr>
              <w:spacing w:after="160" w:line="480" w:lineRule="auto"/>
              <w:jc w:val="center"/>
            </w:pPr>
          </w:p>
        </w:tc>
        <w:tc>
          <w:tcPr>
            <w:tcW w:w="714" w:type="pct"/>
            <w:noWrap/>
            <w:hideMark/>
          </w:tcPr>
          <w:p w14:paraId="76B632BD" w14:textId="77777777" w:rsidR="00F3338C" w:rsidRPr="00491634" w:rsidRDefault="00F3338C" w:rsidP="00EB6AD1">
            <w:pPr>
              <w:spacing w:after="160" w:line="480" w:lineRule="auto"/>
              <w:jc w:val="center"/>
            </w:pPr>
          </w:p>
        </w:tc>
        <w:tc>
          <w:tcPr>
            <w:tcW w:w="714" w:type="pct"/>
            <w:noWrap/>
            <w:hideMark/>
          </w:tcPr>
          <w:p w14:paraId="46C56EA0" w14:textId="77777777" w:rsidR="00F3338C" w:rsidRPr="00491634" w:rsidRDefault="00F3338C" w:rsidP="00EB6AD1">
            <w:pPr>
              <w:spacing w:after="160" w:line="480" w:lineRule="auto"/>
              <w:jc w:val="center"/>
            </w:pPr>
          </w:p>
        </w:tc>
      </w:tr>
      <w:tr w:rsidR="00F3338C" w:rsidRPr="00491634" w14:paraId="322C87ED" w14:textId="77777777" w:rsidTr="00F73822">
        <w:trPr>
          <w:trHeight w:val="290"/>
        </w:trPr>
        <w:tc>
          <w:tcPr>
            <w:tcW w:w="714" w:type="pct"/>
            <w:noWrap/>
            <w:hideMark/>
          </w:tcPr>
          <w:p w14:paraId="55B60809" w14:textId="77777777" w:rsidR="00F3338C" w:rsidRPr="00491634" w:rsidRDefault="00F3338C" w:rsidP="00EB6AD1">
            <w:pPr>
              <w:spacing w:after="160" w:line="480" w:lineRule="auto"/>
              <w:jc w:val="right"/>
            </w:pPr>
            <w:r w:rsidRPr="00491634">
              <w:t>HC</w:t>
            </w:r>
          </w:p>
        </w:tc>
        <w:tc>
          <w:tcPr>
            <w:tcW w:w="714" w:type="pct"/>
            <w:noWrap/>
            <w:hideMark/>
          </w:tcPr>
          <w:p w14:paraId="435F3748" w14:textId="77777777" w:rsidR="00F3338C" w:rsidRPr="00491634" w:rsidRDefault="00F3338C" w:rsidP="00EB6AD1">
            <w:pPr>
              <w:spacing w:after="160" w:line="480" w:lineRule="auto"/>
              <w:jc w:val="center"/>
            </w:pPr>
            <w:r w:rsidRPr="00491634">
              <w:t>1.40 (0.71-2.16)</w:t>
            </w:r>
          </w:p>
        </w:tc>
        <w:tc>
          <w:tcPr>
            <w:tcW w:w="715" w:type="pct"/>
            <w:noWrap/>
            <w:hideMark/>
          </w:tcPr>
          <w:p w14:paraId="36D8A238" w14:textId="77777777" w:rsidR="00F3338C" w:rsidRPr="00491634" w:rsidRDefault="00F3338C" w:rsidP="00EB6AD1">
            <w:pPr>
              <w:spacing w:after="160" w:line="480" w:lineRule="auto"/>
              <w:jc w:val="center"/>
            </w:pPr>
            <w:r w:rsidRPr="00491634">
              <w:t>6/120 (5.0)</w:t>
            </w:r>
          </w:p>
        </w:tc>
        <w:tc>
          <w:tcPr>
            <w:tcW w:w="714" w:type="pct"/>
            <w:noWrap/>
            <w:hideMark/>
          </w:tcPr>
          <w:p w14:paraId="2FD408C0" w14:textId="77777777" w:rsidR="00F3338C" w:rsidRPr="00491634" w:rsidRDefault="00F3338C" w:rsidP="00EB6AD1">
            <w:pPr>
              <w:spacing w:after="160" w:line="480" w:lineRule="auto"/>
              <w:jc w:val="center"/>
            </w:pPr>
            <w:r w:rsidRPr="00491634">
              <w:t>0.37 (0.16-0.68)</w:t>
            </w:r>
          </w:p>
        </w:tc>
        <w:tc>
          <w:tcPr>
            <w:tcW w:w="714" w:type="pct"/>
            <w:noWrap/>
            <w:hideMark/>
          </w:tcPr>
          <w:p w14:paraId="74606F62" w14:textId="77777777" w:rsidR="00F3338C" w:rsidRPr="00491634" w:rsidRDefault="00F3338C" w:rsidP="00EB6AD1">
            <w:pPr>
              <w:spacing w:after="160" w:line="480" w:lineRule="auto"/>
              <w:jc w:val="center"/>
            </w:pPr>
            <w:r w:rsidRPr="00491634">
              <w:t>6/120 (5.0)</w:t>
            </w:r>
          </w:p>
        </w:tc>
        <w:tc>
          <w:tcPr>
            <w:tcW w:w="714" w:type="pct"/>
            <w:noWrap/>
            <w:hideMark/>
          </w:tcPr>
          <w:p w14:paraId="329E074D" w14:textId="77777777" w:rsidR="00F3338C" w:rsidRPr="00491634" w:rsidRDefault="00F3338C" w:rsidP="00EB6AD1">
            <w:pPr>
              <w:spacing w:after="160" w:line="480" w:lineRule="auto"/>
              <w:jc w:val="center"/>
            </w:pPr>
            <w:r w:rsidRPr="00491634">
              <w:t>0.23 (0-0.53)</w:t>
            </w:r>
          </w:p>
        </w:tc>
        <w:tc>
          <w:tcPr>
            <w:tcW w:w="714" w:type="pct"/>
            <w:noWrap/>
            <w:hideMark/>
          </w:tcPr>
          <w:p w14:paraId="738AE2D2" w14:textId="77777777" w:rsidR="00F3338C" w:rsidRPr="00491634" w:rsidRDefault="00F3338C" w:rsidP="00EB6AD1">
            <w:pPr>
              <w:spacing w:after="160" w:line="480" w:lineRule="auto"/>
              <w:jc w:val="center"/>
            </w:pPr>
            <w:r w:rsidRPr="00491634">
              <w:t>6/120 (5.0)</w:t>
            </w:r>
          </w:p>
        </w:tc>
      </w:tr>
      <w:tr w:rsidR="00F3338C" w:rsidRPr="00491634" w14:paraId="033C83D6" w14:textId="77777777" w:rsidTr="00F73822">
        <w:trPr>
          <w:trHeight w:val="290"/>
        </w:trPr>
        <w:tc>
          <w:tcPr>
            <w:tcW w:w="714" w:type="pct"/>
            <w:noWrap/>
            <w:hideMark/>
          </w:tcPr>
          <w:p w14:paraId="71676FD4" w14:textId="77777777" w:rsidR="00F3338C" w:rsidRPr="00491634" w:rsidRDefault="00F3338C" w:rsidP="00EB6AD1">
            <w:pPr>
              <w:spacing w:after="160" w:line="480" w:lineRule="auto"/>
              <w:jc w:val="right"/>
            </w:pPr>
            <w:r w:rsidRPr="00491634">
              <w:lastRenderedPageBreak/>
              <w:t xml:space="preserve">RA patients </w:t>
            </w:r>
          </w:p>
        </w:tc>
        <w:tc>
          <w:tcPr>
            <w:tcW w:w="714" w:type="pct"/>
            <w:noWrap/>
            <w:hideMark/>
          </w:tcPr>
          <w:p w14:paraId="283A04F7" w14:textId="77777777" w:rsidR="00F3338C" w:rsidRPr="00491634" w:rsidRDefault="00F3338C" w:rsidP="00EB6AD1">
            <w:pPr>
              <w:spacing w:after="160" w:line="480" w:lineRule="auto"/>
              <w:jc w:val="center"/>
            </w:pPr>
            <w:r w:rsidRPr="00491634">
              <w:t>1.26 (0.66-1.99)</w:t>
            </w:r>
          </w:p>
        </w:tc>
        <w:tc>
          <w:tcPr>
            <w:tcW w:w="715" w:type="pct"/>
            <w:noWrap/>
            <w:hideMark/>
          </w:tcPr>
          <w:p w14:paraId="54DD2F67" w14:textId="77777777" w:rsidR="00F3338C" w:rsidRPr="00491634" w:rsidRDefault="00F3338C" w:rsidP="00EB6AD1">
            <w:pPr>
              <w:spacing w:after="160" w:line="480" w:lineRule="auto"/>
              <w:jc w:val="center"/>
            </w:pPr>
            <w:r w:rsidRPr="00491634">
              <w:t>13/178 (7.3)</w:t>
            </w:r>
          </w:p>
        </w:tc>
        <w:tc>
          <w:tcPr>
            <w:tcW w:w="714" w:type="pct"/>
            <w:noWrap/>
            <w:hideMark/>
          </w:tcPr>
          <w:p w14:paraId="44705AAF" w14:textId="77777777" w:rsidR="00F3338C" w:rsidRPr="00491634" w:rsidRDefault="00F3338C" w:rsidP="00EB6AD1">
            <w:pPr>
              <w:spacing w:after="160" w:line="480" w:lineRule="auto"/>
              <w:jc w:val="center"/>
            </w:pPr>
            <w:r w:rsidRPr="00491634">
              <w:t>0.15 (0-0.42)</w:t>
            </w:r>
          </w:p>
        </w:tc>
        <w:tc>
          <w:tcPr>
            <w:tcW w:w="714" w:type="pct"/>
            <w:noWrap/>
            <w:hideMark/>
          </w:tcPr>
          <w:p w14:paraId="2553C45E" w14:textId="77777777" w:rsidR="00F3338C" w:rsidRPr="00491634" w:rsidRDefault="00F3338C" w:rsidP="00EB6AD1">
            <w:pPr>
              <w:spacing w:after="160" w:line="480" w:lineRule="auto"/>
              <w:jc w:val="center"/>
            </w:pPr>
            <w:r w:rsidRPr="00491634">
              <w:t>1/178 (0.56)</w:t>
            </w:r>
          </w:p>
        </w:tc>
        <w:tc>
          <w:tcPr>
            <w:tcW w:w="714" w:type="pct"/>
            <w:noWrap/>
            <w:hideMark/>
          </w:tcPr>
          <w:p w14:paraId="19A106FE" w14:textId="77777777" w:rsidR="00F3338C" w:rsidRPr="00491634" w:rsidRDefault="00F3338C" w:rsidP="00EB6AD1">
            <w:pPr>
              <w:spacing w:after="160" w:line="480" w:lineRule="auto"/>
              <w:jc w:val="center"/>
            </w:pPr>
            <w:r w:rsidRPr="00491634">
              <w:t>0.21 (0-0.49)</w:t>
            </w:r>
          </w:p>
        </w:tc>
        <w:tc>
          <w:tcPr>
            <w:tcW w:w="714" w:type="pct"/>
            <w:noWrap/>
            <w:hideMark/>
          </w:tcPr>
          <w:p w14:paraId="519604A1" w14:textId="77777777" w:rsidR="00F3338C" w:rsidRPr="00491634" w:rsidRDefault="00F3338C" w:rsidP="00EB6AD1">
            <w:pPr>
              <w:spacing w:after="160" w:line="480" w:lineRule="auto"/>
              <w:jc w:val="center"/>
            </w:pPr>
            <w:r w:rsidRPr="00491634">
              <w:t>23/178 (12.9)</w:t>
            </w:r>
          </w:p>
        </w:tc>
      </w:tr>
      <w:tr w:rsidR="00F3338C" w:rsidRPr="00491634" w14:paraId="1E21C361" w14:textId="77777777" w:rsidTr="00F73822">
        <w:trPr>
          <w:trHeight w:val="290"/>
        </w:trPr>
        <w:tc>
          <w:tcPr>
            <w:tcW w:w="714" w:type="pct"/>
            <w:noWrap/>
            <w:hideMark/>
          </w:tcPr>
          <w:p w14:paraId="439A5912" w14:textId="77777777" w:rsidR="00F3338C" w:rsidRPr="00491634" w:rsidRDefault="00F3338C" w:rsidP="00EB6AD1">
            <w:pPr>
              <w:spacing w:after="160" w:line="480" w:lineRule="auto"/>
              <w:jc w:val="right"/>
            </w:pPr>
            <w:r w:rsidRPr="00491634">
              <w:rPr>
                <w:i/>
              </w:rPr>
              <w:t>p</w:t>
            </w:r>
            <w:r w:rsidRPr="00491634">
              <w:t xml:space="preserve"> HC </w:t>
            </w:r>
            <w:r w:rsidRPr="00491634">
              <w:rPr>
                <w:i/>
              </w:rPr>
              <w:t>vs.</w:t>
            </w:r>
            <w:r w:rsidRPr="00491634">
              <w:t xml:space="preserve"> RA </w:t>
            </w:r>
            <w:r w:rsidRPr="00491634">
              <w:rPr>
                <w:vertAlign w:val="superscript"/>
              </w:rPr>
              <w:t>b</w:t>
            </w:r>
          </w:p>
        </w:tc>
        <w:tc>
          <w:tcPr>
            <w:tcW w:w="714" w:type="pct"/>
            <w:noWrap/>
            <w:hideMark/>
          </w:tcPr>
          <w:p w14:paraId="1357E774" w14:textId="77777777" w:rsidR="00F3338C" w:rsidRPr="00491634" w:rsidRDefault="00F3338C" w:rsidP="00EB6AD1">
            <w:pPr>
              <w:spacing w:after="160" w:line="480" w:lineRule="auto"/>
              <w:jc w:val="center"/>
            </w:pPr>
            <w:r w:rsidRPr="00491634">
              <w:t>0.5</w:t>
            </w:r>
          </w:p>
        </w:tc>
        <w:tc>
          <w:tcPr>
            <w:tcW w:w="715" w:type="pct"/>
            <w:noWrap/>
            <w:hideMark/>
          </w:tcPr>
          <w:p w14:paraId="2E570470" w14:textId="77777777" w:rsidR="00F3338C" w:rsidRPr="00491634" w:rsidRDefault="00F3338C" w:rsidP="00EB6AD1">
            <w:pPr>
              <w:spacing w:after="160" w:line="480" w:lineRule="auto"/>
              <w:jc w:val="center"/>
            </w:pPr>
            <w:r w:rsidRPr="00491634">
              <w:t>0.5</w:t>
            </w:r>
          </w:p>
        </w:tc>
        <w:tc>
          <w:tcPr>
            <w:tcW w:w="714" w:type="pct"/>
            <w:noWrap/>
            <w:hideMark/>
          </w:tcPr>
          <w:p w14:paraId="5B521879" w14:textId="77777777" w:rsidR="00F3338C" w:rsidRPr="00491634" w:rsidRDefault="00F3338C" w:rsidP="00EB6AD1">
            <w:pPr>
              <w:spacing w:after="160" w:line="480" w:lineRule="auto"/>
              <w:jc w:val="center"/>
            </w:pPr>
            <w:r w:rsidRPr="00491634">
              <w:t>2.3 x10</w:t>
            </w:r>
            <w:r w:rsidRPr="00491634">
              <w:rPr>
                <w:vertAlign w:val="superscript"/>
              </w:rPr>
              <w:t>-7</w:t>
            </w:r>
          </w:p>
        </w:tc>
        <w:tc>
          <w:tcPr>
            <w:tcW w:w="714" w:type="pct"/>
            <w:noWrap/>
            <w:hideMark/>
          </w:tcPr>
          <w:p w14:paraId="7781C759" w14:textId="77777777" w:rsidR="00F3338C" w:rsidRPr="00491634" w:rsidRDefault="00F3338C" w:rsidP="00EB6AD1">
            <w:pPr>
              <w:spacing w:after="160" w:line="480" w:lineRule="auto"/>
              <w:jc w:val="center"/>
            </w:pPr>
            <w:r w:rsidRPr="00491634">
              <w:t>0.018</w:t>
            </w:r>
          </w:p>
        </w:tc>
        <w:tc>
          <w:tcPr>
            <w:tcW w:w="714" w:type="pct"/>
            <w:noWrap/>
            <w:hideMark/>
          </w:tcPr>
          <w:p w14:paraId="48C9A907" w14:textId="77777777" w:rsidR="00F3338C" w:rsidRPr="00491634" w:rsidRDefault="00F3338C" w:rsidP="00EB6AD1">
            <w:pPr>
              <w:spacing w:after="160" w:line="480" w:lineRule="auto"/>
              <w:jc w:val="center"/>
            </w:pPr>
            <w:r w:rsidRPr="00491634">
              <w:t>0.6</w:t>
            </w:r>
          </w:p>
        </w:tc>
        <w:tc>
          <w:tcPr>
            <w:tcW w:w="714" w:type="pct"/>
            <w:noWrap/>
            <w:hideMark/>
          </w:tcPr>
          <w:p w14:paraId="7B664995" w14:textId="77777777" w:rsidR="00F3338C" w:rsidRPr="00491634" w:rsidRDefault="00F3338C" w:rsidP="00EB6AD1">
            <w:pPr>
              <w:spacing w:after="160" w:line="480" w:lineRule="auto"/>
              <w:jc w:val="center"/>
            </w:pPr>
            <w:r w:rsidRPr="00491634">
              <w:t>0.028</w:t>
            </w:r>
          </w:p>
        </w:tc>
      </w:tr>
      <w:tr w:rsidR="00F3338C" w:rsidRPr="00491634" w14:paraId="7E0D8209" w14:textId="77777777" w:rsidTr="00F73822">
        <w:trPr>
          <w:trHeight w:val="290"/>
        </w:trPr>
        <w:tc>
          <w:tcPr>
            <w:tcW w:w="714" w:type="pct"/>
            <w:noWrap/>
            <w:hideMark/>
          </w:tcPr>
          <w:p w14:paraId="10512999" w14:textId="77777777" w:rsidR="00F3338C" w:rsidRPr="00491634" w:rsidRDefault="00F3338C" w:rsidP="00EB6AD1">
            <w:pPr>
              <w:spacing w:after="160" w:line="480" w:lineRule="auto"/>
              <w:jc w:val="right"/>
            </w:pPr>
            <w:r w:rsidRPr="00491634">
              <w:t>RA anti-CCP</w:t>
            </w:r>
            <w:r w:rsidRPr="00491634">
              <w:rPr>
                <w:vertAlign w:val="superscript"/>
              </w:rPr>
              <w:t>-</w:t>
            </w:r>
          </w:p>
        </w:tc>
        <w:tc>
          <w:tcPr>
            <w:tcW w:w="714" w:type="pct"/>
            <w:noWrap/>
            <w:hideMark/>
          </w:tcPr>
          <w:p w14:paraId="14B57F64" w14:textId="77777777" w:rsidR="00F3338C" w:rsidRPr="00491634" w:rsidRDefault="00F3338C" w:rsidP="00EB6AD1">
            <w:pPr>
              <w:spacing w:after="160" w:line="480" w:lineRule="auto"/>
              <w:jc w:val="center"/>
            </w:pPr>
            <w:r w:rsidRPr="00491634">
              <w:t>1.34 (0.75-2.29)</w:t>
            </w:r>
          </w:p>
        </w:tc>
        <w:tc>
          <w:tcPr>
            <w:tcW w:w="715" w:type="pct"/>
            <w:noWrap/>
            <w:hideMark/>
          </w:tcPr>
          <w:p w14:paraId="11E4EAA2" w14:textId="77777777" w:rsidR="00F3338C" w:rsidRPr="00491634" w:rsidRDefault="00F3338C" w:rsidP="00EB6AD1">
            <w:pPr>
              <w:spacing w:after="160" w:line="480" w:lineRule="auto"/>
              <w:jc w:val="center"/>
            </w:pPr>
            <w:r w:rsidRPr="00491634">
              <w:t>4/51 (7.8)</w:t>
            </w:r>
          </w:p>
        </w:tc>
        <w:tc>
          <w:tcPr>
            <w:tcW w:w="714" w:type="pct"/>
            <w:noWrap/>
            <w:hideMark/>
          </w:tcPr>
          <w:p w14:paraId="160A1163" w14:textId="77777777" w:rsidR="00F3338C" w:rsidRPr="00491634" w:rsidRDefault="00F3338C" w:rsidP="00EB6AD1">
            <w:pPr>
              <w:spacing w:after="160" w:line="480" w:lineRule="auto"/>
              <w:jc w:val="center"/>
            </w:pPr>
            <w:r w:rsidRPr="00491634">
              <w:t>0.13 (0-0.45)</w:t>
            </w:r>
          </w:p>
        </w:tc>
        <w:tc>
          <w:tcPr>
            <w:tcW w:w="714" w:type="pct"/>
            <w:noWrap/>
            <w:hideMark/>
          </w:tcPr>
          <w:p w14:paraId="1B49AFD9" w14:textId="77777777" w:rsidR="00F3338C" w:rsidRPr="00491634" w:rsidRDefault="00F3338C" w:rsidP="00EB6AD1">
            <w:pPr>
              <w:spacing w:after="160" w:line="480" w:lineRule="auto"/>
              <w:jc w:val="center"/>
            </w:pPr>
            <w:r w:rsidRPr="00491634">
              <w:t>0/51 (0)</w:t>
            </w:r>
          </w:p>
        </w:tc>
        <w:tc>
          <w:tcPr>
            <w:tcW w:w="714" w:type="pct"/>
            <w:noWrap/>
            <w:hideMark/>
          </w:tcPr>
          <w:p w14:paraId="74EBEA1A" w14:textId="77777777" w:rsidR="00F3338C" w:rsidRPr="00491634" w:rsidRDefault="00F3338C" w:rsidP="00EB6AD1">
            <w:pPr>
              <w:spacing w:after="160" w:line="480" w:lineRule="auto"/>
              <w:jc w:val="center"/>
            </w:pPr>
            <w:r w:rsidRPr="00491634">
              <w:t>0.18 (0-0.48)</w:t>
            </w:r>
          </w:p>
        </w:tc>
        <w:tc>
          <w:tcPr>
            <w:tcW w:w="714" w:type="pct"/>
            <w:noWrap/>
            <w:hideMark/>
          </w:tcPr>
          <w:p w14:paraId="1980D239" w14:textId="77777777" w:rsidR="00F3338C" w:rsidRPr="00491634" w:rsidRDefault="00F3338C" w:rsidP="00EB6AD1">
            <w:pPr>
              <w:spacing w:after="160" w:line="480" w:lineRule="auto"/>
              <w:jc w:val="center"/>
            </w:pPr>
            <w:r w:rsidRPr="00491634">
              <w:t>6/51 (11.8)</w:t>
            </w:r>
          </w:p>
        </w:tc>
      </w:tr>
      <w:tr w:rsidR="00F3338C" w:rsidRPr="00491634" w14:paraId="684C254C" w14:textId="77777777" w:rsidTr="00F73822">
        <w:trPr>
          <w:trHeight w:val="290"/>
        </w:trPr>
        <w:tc>
          <w:tcPr>
            <w:tcW w:w="714" w:type="pct"/>
            <w:noWrap/>
            <w:hideMark/>
          </w:tcPr>
          <w:p w14:paraId="67428F59" w14:textId="77777777" w:rsidR="00F3338C" w:rsidRPr="00491634" w:rsidRDefault="00F3338C" w:rsidP="00EB6AD1">
            <w:pPr>
              <w:spacing w:after="160" w:line="480" w:lineRule="auto"/>
              <w:jc w:val="right"/>
            </w:pPr>
            <w:r w:rsidRPr="00491634">
              <w:t>RA anti-CCP</w:t>
            </w:r>
            <w:r w:rsidRPr="00491634">
              <w:rPr>
                <w:vertAlign w:val="superscript"/>
              </w:rPr>
              <w:t>+</w:t>
            </w:r>
          </w:p>
        </w:tc>
        <w:tc>
          <w:tcPr>
            <w:tcW w:w="714" w:type="pct"/>
            <w:noWrap/>
            <w:hideMark/>
          </w:tcPr>
          <w:p w14:paraId="7F8241BD" w14:textId="77777777" w:rsidR="00F3338C" w:rsidRPr="00491634" w:rsidRDefault="00F3338C" w:rsidP="00EB6AD1">
            <w:pPr>
              <w:spacing w:after="160" w:line="480" w:lineRule="auto"/>
              <w:jc w:val="center"/>
            </w:pPr>
            <w:r w:rsidRPr="00491634">
              <w:t>1.25 (0.61-1.93)</w:t>
            </w:r>
          </w:p>
        </w:tc>
        <w:tc>
          <w:tcPr>
            <w:tcW w:w="715" w:type="pct"/>
            <w:noWrap/>
            <w:hideMark/>
          </w:tcPr>
          <w:p w14:paraId="4320EBE4" w14:textId="77777777" w:rsidR="00F3338C" w:rsidRPr="00491634" w:rsidRDefault="00F3338C" w:rsidP="00EB6AD1">
            <w:pPr>
              <w:spacing w:after="160" w:line="480" w:lineRule="auto"/>
              <w:jc w:val="center"/>
            </w:pPr>
            <w:r w:rsidRPr="00491634">
              <w:t>9/127 (7.1)</w:t>
            </w:r>
          </w:p>
        </w:tc>
        <w:tc>
          <w:tcPr>
            <w:tcW w:w="714" w:type="pct"/>
            <w:noWrap/>
            <w:hideMark/>
          </w:tcPr>
          <w:p w14:paraId="610669F6" w14:textId="77777777" w:rsidR="00F3338C" w:rsidRPr="00491634" w:rsidRDefault="00F3338C" w:rsidP="00EB6AD1">
            <w:pPr>
              <w:spacing w:after="160" w:line="480" w:lineRule="auto"/>
              <w:jc w:val="center"/>
            </w:pPr>
            <w:r w:rsidRPr="00491634">
              <w:t>0.15 (0-0.41)</w:t>
            </w:r>
          </w:p>
        </w:tc>
        <w:tc>
          <w:tcPr>
            <w:tcW w:w="714" w:type="pct"/>
            <w:noWrap/>
            <w:hideMark/>
          </w:tcPr>
          <w:p w14:paraId="4E1BDDEE" w14:textId="77777777" w:rsidR="00F3338C" w:rsidRPr="00491634" w:rsidRDefault="00F3338C" w:rsidP="00EB6AD1">
            <w:pPr>
              <w:spacing w:after="160" w:line="480" w:lineRule="auto"/>
              <w:jc w:val="center"/>
            </w:pPr>
            <w:r w:rsidRPr="00491634">
              <w:t>1/127 (0.8)</w:t>
            </w:r>
          </w:p>
        </w:tc>
        <w:tc>
          <w:tcPr>
            <w:tcW w:w="714" w:type="pct"/>
            <w:noWrap/>
            <w:hideMark/>
          </w:tcPr>
          <w:p w14:paraId="1E1DCBF4" w14:textId="77777777" w:rsidR="00F3338C" w:rsidRPr="00491634" w:rsidRDefault="00F3338C" w:rsidP="00EB6AD1">
            <w:pPr>
              <w:spacing w:after="160" w:line="480" w:lineRule="auto"/>
              <w:jc w:val="center"/>
            </w:pPr>
            <w:r w:rsidRPr="00491634">
              <w:t>0.25 (0.03-0.50)</w:t>
            </w:r>
          </w:p>
        </w:tc>
        <w:tc>
          <w:tcPr>
            <w:tcW w:w="714" w:type="pct"/>
            <w:noWrap/>
            <w:hideMark/>
          </w:tcPr>
          <w:p w14:paraId="782616F8" w14:textId="77777777" w:rsidR="00F3338C" w:rsidRPr="00491634" w:rsidRDefault="00F3338C" w:rsidP="00EB6AD1">
            <w:pPr>
              <w:spacing w:after="160" w:line="480" w:lineRule="auto"/>
              <w:jc w:val="center"/>
            </w:pPr>
            <w:r w:rsidRPr="00491634">
              <w:t>17/127 (13.4)</w:t>
            </w:r>
          </w:p>
        </w:tc>
      </w:tr>
      <w:tr w:rsidR="00F3338C" w:rsidRPr="00491634" w14:paraId="7AE8013A" w14:textId="77777777" w:rsidTr="00F73822">
        <w:trPr>
          <w:trHeight w:val="290"/>
        </w:trPr>
        <w:tc>
          <w:tcPr>
            <w:tcW w:w="714" w:type="pct"/>
            <w:noWrap/>
            <w:hideMark/>
          </w:tcPr>
          <w:p w14:paraId="4C3FC287" w14:textId="77777777" w:rsidR="00F3338C" w:rsidRPr="00491634" w:rsidRDefault="00F3338C" w:rsidP="00EB6AD1">
            <w:pPr>
              <w:spacing w:after="160" w:line="480" w:lineRule="auto"/>
              <w:jc w:val="right"/>
              <w:rPr>
                <w:b/>
              </w:rPr>
            </w:pPr>
            <w:r w:rsidRPr="00491634">
              <w:rPr>
                <w:i/>
              </w:rPr>
              <w:t xml:space="preserve">p </w:t>
            </w:r>
            <w:r w:rsidRPr="00491634">
              <w:t xml:space="preserve">+ </w:t>
            </w:r>
            <w:r w:rsidRPr="00491634">
              <w:rPr>
                <w:i/>
              </w:rPr>
              <w:t>vs.</w:t>
            </w:r>
            <w:r w:rsidRPr="00491634">
              <w:t xml:space="preserve"> - </w:t>
            </w:r>
            <w:r w:rsidRPr="00491634">
              <w:rPr>
                <w:vertAlign w:val="superscript"/>
              </w:rPr>
              <w:t>b</w:t>
            </w:r>
          </w:p>
        </w:tc>
        <w:tc>
          <w:tcPr>
            <w:tcW w:w="714" w:type="pct"/>
            <w:noWrap/>
            <w:hideMark/>
          </w:tcPr>
          <w:p w14:paraId="4516A0CA" w14:textId="77777777" w:rsidR="00F3338C" w:rsidRPr="00491634" w:rsidRDefault="00F3338C" w:rsidP="00EB6AD1">
            <w:pPr>
              <w:spacing w:after="160" w:line="480" w:lineRule="auto"/>
              <w:jc w:val="center"/>
            </w:pPr>
            <w:r w:rsidRPr="00491634">
              <w:t>0.3</w:t>
            </w:r>
          </w:p>
        </w:tc>
        <w:tc>
          <w:tcPr>
            <w:tcW w:w="715" w:type="pct"/>
            <w:noWrap/>
            <w:hideMark/>
          </w:tcPr>
          <w:p w14:paraId="102346DE" w14:textId="77777777" w:rsidR="00F3338C" w:rsidRPr="00491634" w:rsidRDefault="00F3338C" w:rsidP="00EB6AD1">
            <w:pPr>
              <w:spacing w:after="160" w:line="480" w:lineRule="auto"/>
              <w:jc w:val="center"/>
            </w:pPr>
            <w:r w:rsidRPr="00491634">
              <w:t>1.0</w:t>
            </w:r>
          </w:p>
        </w:tc>
        <w:tc>
          <w:tcPr>
            <w:tcW w:w="714" w:type="pct"/>
            <w:noWrap/>
            <w:hideMark/>
          </w:tcPr>
          <w:p w14:paraId="34627230" w14:textId="77777777" w:rsidR="00F3338C" w:rsidRPr="00491634" w:rsidRDefault="00F3338C" w:rsidP="00EB6AD1">
            <w:pPr>
              <w:spacing w:after="160" w:line="480" w:lineRule="auto"/>
              <w:jc w:val="center"/>
            </w:pPr>
            <w:r w:rsidRPr="00491634">
              <w:t>0.5</w:t>
            </w:r>
          </w:p>
        </w:tc>
        <w:tc>
          <w:tcPr>
            <w:tcW w:w="714" w:type="pct"/>
            <w:noWrap/>
            <w:hideMark/>
          </w:tcPr>
          <w:p w14:paraId="3FC3767A" w14:textId="77777777" w:rsidR="00F3338C" w:rsidRPr="00491634" w:rsidRDefault="00F3338C" w:rsidP="00EB6AD1">
            <w:pPr>
              <w:spacing w:after="160" w:line="480" w:lineRule="auto"/>
              <w:jc w:val="center"/>
            </w:pPr>
            <w:r w:rsidRPr="00491634">
              <w:t>1.0</w:t>
            </w:r>
          </w:p>
        </w:tc>
        <w:tc>
          <w:tcPr>
            <w:tcW w:w="714" w:type="pct"/>
            <w:noWrap/>
            <w:hideMark/>
          </w:tcPr>
          <w:p w14:paraId="48A4F465" w14:textId="77777777" w:rsidR="00F3338C" w:rsidRPr="00491634" w:rsidRDefault="00F3338C" w:rsidP="00EB6AD1">
            <w:pPr>
              <w:spacing w:after="160" w:line="480" w:lineRule="auto"/>
              <w:jc w:val="center"/>
            </w:pPr>
            <w:r w:rsidRPr="00491634">
              <w:t>0.2</w:t>
            </w:r>
          </w:p>
        </w:tc>
        <w:tc>
          <w:tcPr>
            <w:tcW w:w="714" w:type="pct"/>
            <w:noWrap/>
            <w:hideMark/>
          </w:tcPr>
          <w:p w14:paraId="7B40AADE" w14:textId="77777777" w:rsidR="00F3338C" w:rsidRPr="00491634" w:rsidRDefault="00F3338C" w:rsidP="00EB6AD1">
            <w:pPr>
              <w:spacing w:after="160" w:line="480" w:lineRule="auto"/>
              <w:jc w:val="center"/>
            </w:pPr>
            <w:r w:rsidRPr="00491634">
              <w:t>1.0</w:t>
            </w:r>
          </w:p>
        </w:tc>
      </w:tr>
    </w:tbl>
    <w:p w14:paraId="31841491" w14:textId="3CF81270" w:rsidR="00F3338C" w:rsidRPr="00491634" w:rsidRDefault="00F3338C" w:rsidP="00EB6AD1">
      <w:pPr>
        <w:spacing w:line="480" w:lineRule="auto"/>
      </w:pPr>
      <w:r w:rsidRPr="00491634">
        <w:rPr>
          <w:vertAlign w:val="superscript"/>
        </w:rPr>
        <w:t>a</w:t>
      </w:r>
      <w:r w:rsidRPr="00491634">
        <w:t xml:space="preserve"> </w:t>
      </w:r>
      <w:proofErr w:type="gramStart"/>
      <w:r w:rsidRPr="00491634">
        <w:t>The</w:t>
      </w:r>
      <w:proofErr w:type="gramEnd"/>
      <w:r w:rsidRPr="00491634">
        <w:t xml:space="preserve"> levels and frequency of positives are not directly comparable between the two collections because of the differences </w:t>
      </w:r>
      <w:r w:rsidR="007211D5">
        <w:t>in</w:t>
      </w:r>
      <w:r w:rsidRPr="00491634">
        <w:t xml:space="preserve"> the ELISA and the thresholds for positiv</w:t>
      </w:r>
      <w:r w:rsidR="00F45BA3">
        <w:t>ity</w:t>
      </w:r>
      <w:r w:rsidR="007211D5">
        <w:t>. These thresholds are the</w:t>
      </w:r>
      <w:r w:rsidRPr="00491634">
        <w:t xml:space="preserve"> 98</w:t>
      </w:r>
      <w:r w:rsidRPr="00491634">
        <w:rPr>
          <w:vertAlign w:val="superscript"/>
        </w:rPr>
        <w:t>th</w:t>
      </w:r>
      <w:r w:rsidRPr="00491634">
        <w:t xml:space="preserve"> and 95</w:t>
      </w:r>
      <w:r w:rsidRPr="00491634">
        <w:rPr>
          <w:vertAlign w:val="superscript"/>
        </w:rPr>
        <w:t>th</w:t>
      </w:r>
      <w:r w:rsidRPr="00491634">
        <w:t xml:space="preserve"> percentile of the HC in Santiago and Barcelona, respectively.</w:t>
      </w:r>
      <w:r w:rsidR="0095141D" w:rsidRPr="00491634">
        <w:rPr>
          <w:lang w:eastAsia="es-ES"/>
        </w:rPr>
        <w:t> </w:t>
      </w:r>
    </w:p>
    <w:p w14:paraId="3315DA50" w14:textId="77777777" w:rsidR="00F3338C" w:rsidRPr="00491634" w:rsidRDefault="00F3338C" w:rsidP="00EB6AD1">
      <w:pPr>
        <w:spacing w:line="480" w:lineRule="auto"/>
      </w:pPr>
      <w:r w:rsidRPr="00491634">
        <w:rPr>
          <w:vertAlign w:val="superscript"/>
        </w:rPr>
        <w:t>b</w:t>
      </w:r>
      <w:r w:rsidRPr="00491634">
        <w:t xml:space="preserve"> </w:t>
      </w:r>
      <w:proofErr w:type="gramStart"/>
      <w:r w:rsidRPr="00491634">
        <w:t>The</w:t>
      </w:r>
      <w:proofErr w:type="gramEnd"/>
      <w:r w:rsidRPr="00491634">
        <w:t xml:space="preserve"> comparisons were done with the Mann-Whitney tests for the antibody levels and the chi squared test for the 2x2 contingency table</w:t>
      </w:r>
      <w:r w:rsidR="00820E9D" w:rsidRPr="00491634">
        <w:rPr>
          <w:lang w:eastAsia="es-ES"/>
        </w:rPr>
        <w:t>.</w:t>
      </w:r>
      <w:r w:rsidR="0095141D" w:rsidRPr="00491634">
        <w:rPr>
          <w:lang w:eastAsia="es-ES"/>
        </w:rPr>
        <w:t> </w:t>
      </w:r>
    </w:p>
    <w:p w14:paraId="68650E85" w14:textId="77777777" w:rsidR="00F3338C" w:rsidRPr="00491634" w:rsidRDefault="00F3338C" w:rsidP="00EB6AD1">
      <w:pPr>
        <w:spacing w:line="480" w:lineRule="auto"/>
      </w:pPr>
    </w:p>
    <w:p w14:paraId="07EAEDE5" w14:textId="77777777" w:rsidR="00F3338C" w:rsidRPr="00491634" w:rsidRDefault="00F3338C" w:rsidP="00EB6AD1">
      <w:pPr>
        <w:spacing w:line="480" w:lineRule="auto"/>
      </w:pPr>
    </w:p>
    <w:p w14:paraId="5AB51B0B" w14:textId="77777777" w:rsidR="00F3338C" w:rsidRPr="00491634" w:rsidRDefault="00F3338C" w:rsidP="00EB6AD1">
      <w:pPr>
        <w:spacing w:line="480" w:lineRule="auto"/>
        <w:sectPr w:rsidR="00F3338C" w:rsidRPr="00491634" w:rsidSect="00F73822">
          <w:pgSz w:w="16838" w:h="11906" w:orient="landscape"/>
          <w:pgMar w:top="1440" w:right="1440" w:bottom="1440" w:left="1134" w:header="720" w:footer="720" w:gutter="0"/>
          <w:cols w:space="720"/>
          <w:docGrid w:linePitch="600" w:charSpace="32768"/>
        </w:sectPr>
      </w:pPr>
    </w:p>
    <w:p w14:paraId="70DB5F51" w14:textId="77FFAFDB" w:rsidR="001C4F55" w:rsidRDefault="00F3338C" w:rsidP="00EB6AD1">
      <w:pPr>
        <w:spacing w:line="480" w:lineRule="auto"/>
      </w:pPr>
      <w:r w:rsidRPr="00491634">
        <w:rPr>
          <w:b/>
        </w:rPr>
        <w:lastRenderedPageBreak/>
        <w:t>Supplementary Table 2.</w:t>
      </w:r>
      <w:r w:rsidRPr="00491634">
        <w:t xml:space="preserve"> </w:t>
      </w:r>
      <w:r w:rsidR="009D22A8">
        <w:t>Percentage of pos</w:t>
      </w:r>
      <w:r w:rsidR="00F45BA3">
        <w:t>i</w:t>
      </w:r>
      <w:r w:rsidR="009D22A8">
        <w:t>tive RA patients corresponding to</w:t>
      </w:r>
      <w:r w:rsidR="007359BF">
        <w:t xml:space="preserve"> different cut-off values </w:t>
      </w:r>
      <w:r w:rsidR="009D22A8">
        <w:t xml:space="preserve">in the </w:t>
      </w:r>
      <w:r w:rsidR="007359BF">
        <w:t>anti-H</w:t>
      </w:r>
      <w:r w:rsidR="00546F69">
        <w:t>SA</w:t>
      </w:r>
      <w:r w:rsidR="007359BF">
        <w:t xml:space="preserve">-MAA </w:t>
      </w:r>
      <w:r w:rsidR="009D22A8">
        <w:t>ELISA performed</w:t>
      </w:r>
      <w:r w:rsidR="00546F69">
        <w:t xml:space="preserve"> in Santiago and Barcelona</w:t>
      </w:r>
      <w:r w:rsidR="007359BF">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098"/>
        <w:gridCol w:w="1196"/>
        <w:gridCol w:w="1066"/>
        <w:gridCol w:w="1189"/>
        <w:gridCol w:w="1061"/>
        <w:gridCol w:w="1189"/>
      </w:tblGrid>
      <w:tr w:rsidR="00546F69" w14:paraId="103738F3" w14:textId="77777777" w:rsidTr="008022EC">
        <w:tc>
          <w:tcPr>
            <w:tcW w:w="1003" w:type="pct"/>
          </w:tcPr>
          <w:p w14:paraId="2AE49CF7" w14:textId="77777777" w:rsidR="00546F69" w:rsidRPr="00A132A3" w:rsidRDefault="00546F69" w:rsidP="008022EC">
            <w:pPr>
              <w:spacing w:line="360" w:lineRule="auto"/>
              <w:jc w:val="center"/>
            </w:pPr>
          </w:p>
        </w:tc>
        <w:tc>
          <w:tcPr>
            <w:tcW w:w="1348" w:type="pct"/>
            <w:gridSpan w:val="2"/>
          </w:tcPr>
          <w:p w14:paraId="1F6670FF" w14:textId="77777777" w:rsidR="00546F69" w:rsidRDefault="00546F69" w:rsidP="008022EC">
            <w:pPr>
              <w:spacing w:line="360" w:lineRule="auto"/>
              <w:jc w:val="center"/>
            </w:pPr>
            <w:r>
              <w:t>IgG</w:t>
            </w:r>
          </w:p>
        </w:tc>
        <w:tc>
          <w:tcPr>
            <w:tcW w:w="1326" w:type="pct"/>
            <w:gridSpan w:val="2"/>
          </w:tcPr>
          <w:p w14:paraId="3809A221" w14:textId="77777777" w:rsidR="00546F69" w:rsidRDefault="00546F69" w:rsidP="008022EC">
            <w:pPr>
              <w:spacing w:line="360" w:lineRule="auto"/>
              <w:jc w:val="center"/>
            </w:pPr>
            <w:r>
              <w:t>IgM</w:t>
            </w:r>
          </w:p>
        </w:tc>
        <w:tc>
          <w:tcPr>
            <w:tcW w:w="1323" w:type="pct"/>
            <w:gridSpan w:val="2"/>
          </w:tcPr>
          <w:p w14:paraId="649DAE5E" w14:textId="77777777" w:rsidR="00546F69" w:rsidRDefault="00546F69" w:rsidP="008022EC">
            <w:pPr>
              <w:spacing w:line="360" w:lineRule="auto"/>
              <w:jc w:val="center"/>
            </w:pPr>
            <w:r>
              <w:t>IgA</w:t>
            </w:r>
          </w:p>
        </w:tc>
      </w:tr>
      <w:tr w:rsidR="008022EC" w14:paraId="1490FB22" w14:textId="77777777" w:rsidTr="008022EC">
        <w:tc>
          <w:tcPr>
            <w:tcW w:w="1003" w:type="pct"/>
            <w:tcBorders>
              <w:bottom w:val="single" w:sz="4" w:space="0" w:color="auto"/>
            </w:tcBorders>
          </w:tcPr>
          <w:p w14:paraId="31906BDD" w14:textId="77777777" w:rsidR="00546F69" w:rsidRPr="008022EC" w:rsidRDefault="008022EC" w:rsidP="008022EC">
            <w:pPr>
              <w:spacing w:line="360" w:lineRule="auto"/>
              <w:jc w:val="center"/>
              <w:rPr>
                <w:vertAlign w:val="superscript"/>
              </w:rPr>
            </w:pPr>
            <w:r>
              <w:t xml:space="preserve">Cut-offs </w:t>
            </w:r>
            <w:r>
              <w:rPr>
                <w:vertAlign w:val="superscript"/>
              </w:rPr>
              <w:t>a</w:t>
            </w:r>
          </w:p>
        </w:tc>
        <w:tc>
          <w:tcPr>
            <w:tcW w:w="646" w:type="pct"/>
            <w:tcBorders>
              <w:bottom w:val="single" w:sz="4" w:space="0" w:color="auto"/>
            </w:tcBorders>
          </w:tcPr>
          <w:p w14:paraId="0C86CFDC" w14:textId="77777777" w:rsidR="00546F69" w:rsidRDefault="00546F69" w:rsidP="008022EC">
            <w:pPr>
              <w:spacing w:line="360" w:lineRule="auto"/>
              <w:jc w:val="center"/>
            </w:pPr>
            <w:r>
              <w:t>Santiago</w:t>
            </w:r>
          </w:p>
        </w:tc>
        <w:tc>
          <w:tcPr>
            <w:tcW w:w="703" w:type="pct"/>
            <w:tcBorders>
              <w:bottom w:val="single" w:sz="4" w:space="0" w:color="auto"/>
            </w:tcBorders>
          </w:tcPr>
          <w:p w14:paraId="2AE0E4D8" w14:textId="77777777" w:rsidR="00546F69" w:rsidRDefault="00546F69" w:rsidP="008022EC">
            <w:pPr>
              <w:spacing w:line="360" w:lineRule="auto"/>
              <w:jc w:val="center"/>
            </w:pPr>
            <w:r>
              <w:t>Barcelona</w:t>
            </w:r>
          </w:p>
        </w:tc>
        <w:tc>
          <w:tcPr>
            <w:tcW w:w="627" w:type="pct"/>
            <w:tcBorders>
              <w:bottom w:val="single" w:sz="4" w:space="0" w:color="auto"/>
            </w:tcBorders>
          </w:tcPr>
          <w:p w14:paraId="10B7F59C" w14:textId="77777777" w:rsidR="00546F69" w:rsidRDefault="00546F69" w:rsidP="008022EC">
            <w:pPr>
              <w:spacing w:line="360" w:lineRule="auto"/>
              <w:jc w:val="center"/>
            </w:pPr>
            <w:r>
              <w:t>Santiago</w:t>
            </w:r>
          </w:p>
        </w:tc>
        <w:tc>
          <w:tcPr>
            <w:tcW w:w="699" w:type="pct"/>
            <w:tcBorders>
              <w:bottom w:val="single" w:sz="4" w:space="0" w:color="auto"/>
            </w:tcBorders>
          </w:tcPr>
          <w:p w14:paraId="7C560B8E" w14:textId="77777777" w:rsidR="00546F69" w:rsidRDefault="00546F69" w:rsidP="008022EC">
            <w:pPr>
              <w:spacing w:line="360" w:lineRule="auto"/>
              <w:jc w:val="center"/>
            </w:pPr>
            <w:r>
              <w:t>Barcelona</w:t>
            </w:r>
          </w:p>
        </w:tc>
        <w:tc>
          <w:tcPr>
            <w:tcW w:w="624" w:type="pct"/>
            <w:tcBorders>
              <w:bottom w:val="single" w:sz="4" w:space="0" w:color="auto"/>
            </w:tcBorders>
          </w:tcPr>
          <w:p w14:paraId="0C063509" w14:textId="77777777" w:rsidR="00546F69" w:rsidRDefault="00546F69" w:rsidP="008022EC">
            <w:pPr>
              <w:spacing w:line="360" w:lineRule="auto"/>
              <w:jc w:val="center"/>
            </w:pPr>
            <w:r>
              <w:t>Santiago</w:t>
            </w:r>
          </w:p>
        </w:tc>
        <w:tc>
          <w:tcPr>
            <w:tcW w:w="699" w:type="pct"/>
            <w:tcBorders>
              <w:bottom w:val="single" w:sz="4" w:space="0" w:color="auto"/>
            </w:tcBorders>
          </w:tcPr>
          <w:p w14:paraId="652D43DA" w14:textId="77777777" w:rsidR="00546F69" w:rsidRDefault="00546F69" w:rsidP="008022EC">
            <w:pPr>
              <w:spacing w:line="360" w:lineRule="auto"/>
              <w:jc w:val="center"/>
            </w:pPr>
            <w:r>
              <w:t>Barcelona</w:t>
            </w:r>
          </w:p>
        </w:tc>
      </w:tr>
      <w:tr w:rsidR="008022EC" w14:paraId="2B86442F" w14:textId="77777777" w:rsidTr="008022EC">
        <w:tc>
          <w:tcPr>
            <w:tcW w:w="1003" w:type="pct"/>
            <w:tcBorders>
              <w:top w:val="single" w:sz="4" w:space="0" w:color="auto"/>
            </w:tcBorders>
          </w:tcPr>
          <w:p w14:paraId="18FF0146" w14:textId="77777777" w:rsidR="008022EC" w:rsidRDefault="008022EC" w:rsidP="008022EC">
            <w:pPr>
              <w:spacing w:line="360" w:lineRule="auto"/>
              <w:jc w:val="center"/>
            </w:pPr>
            <w:r>
              <w:t>Percentile</w:t>
            </w:r>
          </w:p>
        </w:tc>
        <w:tc>
          <w:tcPr>
            <w:tcW w:w="646" w:type="pct"/>
            <w:tcBorders>
              <w:top w:val="single" w:sz="4" w:space="0" w:color="auto"/>
            </w:tcBorders>
          </w:tcPr>
          <w:p w14:paraId="09E09D92" w14:textId="77777777" w:rsidR="008022EC" w:rsidRDefault="008022EC" w:rsidP="008022EC">
            <w:pPr>
              <w:spacing w:line="360" w:lineRule="auto"/>
              <w:jc w:val="center"/>
            </w:pPr>
          </w:p>
        </w:tc>
        <w:tc>
          <w:tcPr>
            <w:tcW w:w="703" w:type="pct"/>
            <w:tcBorders>
              <w:top w:val="single" w:sz="4" w:space="0" w:color="auto"/>
            </w:tcBorders>
          </w:tcPr>
          <w:p w14:paraId="090993ED" w14:textId="77777777" w:rsidR="008022EC" w:rsidRDefault="008022EC" w:rsidP="008022EC">
            <w:pPr>
              <w:spacing w:line="360" w:lineRule="auto"/>
              <w:jc w:val="center"/>
            </w:pPr>
          </w:p>
        </w:tc>
        <w:tc>
          <w:tcPr>
            <w:tcW w:w="627" w:type="pct"/>
            <w:tcBorders>
              <w:top w:val="single" w:sz="4" w:space="0" w:color="auto"/>
            </w:tcBorders>
          </w:tcPr>
          <w:p w14:paraId="4F7CB32E" w14:textId="77777777" w:rsidR="008022EC" w:rsidRDefault="008022EC" w:rsidP="008022EC">
            <w:pPr>
              <w:spacing w:line="360" w:lineRule="auto"/>
              <w:jc w:val="center"/>
            </w:pPr>
          </w:p>
        </w:tc>
        <w:tc>
          <w:tcPr>
            <w:tcW w:w="699" w:type="pct"/>
            <w:tcBorders>
              <w:top w:val="single" w:sz="4" w:space="0" w:color="auto"/>
            </w:tcBorders>
          </w:tcPr>
          <w:p w14:paraId="7DF2BB82" w14:textId="77777777" w:rsidR="008022EC" w:rsidRDefault="008022EC" w:rsidP="008022EC">
            <w:pPr>
              <w:spacing w:line="360" w:lineRule="auto"/>
              <w:jc w:val="center"/>
            </w:pPr>
          </w:p>
        </w:tc>
        <w:tc>
          <w:tcPr>
            <w:tcW w:w="624" w:type="pct"/>
            <w:tcBorders>
              <w:top w:val="single" w:sz="4" w:space="0" w:color="auto"/>
            </w:tcBorders>
          </w:tcPr>
          <w:p w14:paraId="64105539" w14:textId="77777777" w:rsidR="008022EC" w:rsidRDefault="008022EC" w:rsidP="008022EC">
            <w:pPr>
              <w:spacing w:line="360" w:lineRule="auto"/>
              <w:jc w:val="center"/>
            </w:pPr>
          </w:p>
        </w:tc>
        <w:tc>
          <w:tcPr>
            <w:tcW w:w="699" w:type="pct"/>
            <w:tcBorders>
              <w:top w:val="single" w:sz="4" w:space="0" w:color="auto"/>
            </w:tcBorders>
          </w:tcPr>
          <w:p w14:paraId="61A2543B" w14:textId="77777777" w:rsidR="008022EC" w:rsidRDefault="008022EC" w:rsidP="008022EC">
            <w:pPr>
              <w:spacing w:line="360" w:lineRule="auto"/>
              <w:jc w:val="center"/>
            </w:pPr>
          </w:p>
        </w:tc>
      </w:tr>
      <w:tr w:rsidR="008022EC" w14:paraId="0095AE76" w14:textId="77777777" w:rsidTr="008022EC">
        <w:tc>
          <w:tcPr>
            <w:tcW w:w="1003" w:type="pct"/>
          </w:tcPr>
          <w:p w14:paraId="58F2965D" w14:textId="77777777" w:rsidR="00546F69" w:rsidRDefault="00546F69" w:rsidP="008022EC">
            <w:pPr>
              <w:spacing w:line="360" w:lineRule="auto"/>
              <w:jc w:val="center"/>
            </w:pPr>
            <w:r>
              <w:t>95</w:t>
            </w:r>
            <w:r w:rsidRPr="00374916">
              <w:rPr>
                <w:vertAlign w:val="superscript"/>
              </w:rPr>
              <w:t>th</w:t>
            </w:r>
          </w:p>
        </w:tc>
        <w:tc>
          <w:tcPr>
            <w:tcW w:w="646" w:type="pct"/>
          </w:tcPr>
          <w:p w14:paraId="6D7F5F13" w14:textId="77777777" w:rsidR="00546F69" w:rsidRDefault="00546F69" w:rsidP="008022EC">
            <w:pPr>
              <w:spacing w:line="360" w:lineRule="auto"/>
              <w:jc w:val="center"/>
            </w:pPr>
            <w:r>
              <w:t>11.0</w:t>
            </w:r>
          </w:p>
        </w:tc>
        <w:tc>
          <w:tcPr>
            <w:tcW w:w="703" w:type="pct"/>
          </w:tcPr>
          <w:p w14:paraId="4A6F4E51" w14:textId="77777777" w:rsidR="00546F69" w:rsidRDefault="00546F69" w:rsidP="008022EC">
            <w:pPr>
              <w:spacing w:line="360" w:lineRule="auto"/>
              <w:jc w:val="center"/>
            </w:pPr>
            <w:r>
              <w:t>7.3</w:t>
            </w:r>
          </w:p>
        </w:tc>
        <w:tc>
          <w:tcPr>
            <w:tcW w:w="627" w:type="pct"/>
          </w:tcPr>
          <w:p w14:paraId="2B1C615A" w14:textId="77777777" w:rsidR="00546F69" w:rsidRDefault="00546F69" w:rsidP="008022EC">
            <w:pPr>
              <w:spacing w:line="360" w:lineRule="auto"/>
              <w:jc w:val="center"/>
            </w:pPr>
            <w:r>
              <w:t>23.9</w:t>
            </w:r>
          </w:p>
        </w:tc>
        <w:tc>
          <w:tcPr>
            <w:tcW w:w="699" w:type="pct"/>
          </w:tcPr>
          <w:p w14:paraId="7ACF910F" w14:textId="77777777" w:rsidR="00546F69" w:rsidRDefault="00546F69" w:rsidP="008022EC">
            <w:pPr>
              <w:spacing w:line="360" w:lineRule="auto"/>
              <w:jc w:val="center"/>
            </w:pPr>
            <w:r>
              <w:t>0.6</w:t>
            </w:r>
          </w:p>
        </w:tc>
        <w:tc>
          <w:tcPr>
            <w:tcW w:w="624" w:type="pct"/>
          </w:tcPr>
          <w:p w14:paraId="07FCE4B6" w14:textId="77777777" w:rsidR="00546F69" w:rsidRDefault="00546F69" w:rsidP="008022EC">
            <w:pPr>
              <w:spacing w:line="360" w:lineRule="auto"/>
              <w:jc w:val="center"/>
            </w:pPr>
            <w:r>
              <w:t>12.3</w:t>
            </w:r>
          </w:p>
        </w:tc>
        <w:tc>
          <w:tcPr>
            <w:tcW w:w="699" w:type="pct"/>
          </w:tcPr>
          <w:p w14:paraId="0BDEE220" w14:textId="77777777" w:rsidR="00546F69" w:rsidRDefault="00546F69" w:rsidP="008022EC">
            <w:pPr>
              <w:spacing w:line="360" w:lineRule="auto"/>
              <w:jc w:val="center"/>
            </w:pPr>
            <w:r>
              <w:t>12.9</w:t>
            </w:r>
          </w:p>
        </w:tc>
      </w:tr>
      <w:tr w:rsidR="00546F69" w14:paraId="71655BFB" w14:textId="77777777" w:rsidTr="008022EC">
        <w:tc>
          <w:tcPr>
            <w:tcW w:w="1003" w:type="pct"/>
          </w:tcPr>
          <w:p w14:paraId="09528743" w14:textId="77777777" w:rsidR="00546F69" w:rsidRDefault="00546F69" w:rsidP="008022EC">
            <w:pPr>
              <w:spacing w:line="360" w:lineRule="auto"/>
              <w:jc w:val="center"/>
            </w:pPr>
            <w:r>
              <w:t>90</w:t>
            </w:r>
            <w:r w:rsidRPr="00374916">
              <w:rPr>
                <w:vertAlign w:val="superscript"/>
              </w:rPr>
              <w:t>th</w:t>
            </w:r>
          </w:p>
        </w:tc>
        <w:tc>
          <w:tcPr>
            <w:tcW w:w="646" w:type="pct"/>
          </w:tcPr>
          <w:p w14:paraId="3E1BD721" w14:textId="77777777" w:rsidR="00546F69" w:rsidRDefault="00546F69" w:rsidP="008022EC">
            <w:pPr>
              <w:spacing w:line="360" w:lineRule="auto"/>
              <w:jc w:val="center"/>
            </w:pPr>
            <w:r>
              <w:t>21.7</w:t>
            </w:r>
          </w:p>
        </w:tc>
        <w:tc>
          <w:tcPr>
            <w:tcW w:w="703" w:type="pct"/>
          </w:tcPr>
          <w:p w14:paraId="4D18DE66" w14:textId="77777777" w:rsidR="00546F69" w:rsidRDefault="00546F69" w:rsidP="008022EC">
            <w:pPr>
              <w:spacing w:line="360" w:lineRule="auto"/>
              <w:jc w:val="center"/>
            </w:pPr>
            <w:r>
              <w:t>11.2</w:t>
            </w:r>
          </w:p>
        </w:tc>
        <w:tc>
          <w:tcPr>
            <w:tcW w:w="627" w:type="pct"/>
          </w:tcPr>
          <w:p w14:paraId="4E18C346" w14:textId="77777777" w:rsidR="00546F69" w:rsidRDefault="00546F69" w:rsidP="008022EC">
            <w:pPr>
              <w:spacing w:line="360" w:lineRule="auto"/>
              <w:jc w:val="center"/>
            </w:pPr>
            <w:r>
              <w:t>30.5</w:t>
            </w:r>
          </w:p>
        </w:tc>
        <w:tc>
          <w:tcPr>
            <w:tcW w:w="699" w:type="pct"/>
          </w:tcPr>
          <w:p w14:paraId="27083491" w14:textId="77777777" w:rsidR="00546F69" w:rsidRDefault="00546F69" w:rsidP="008022EC">
            <w:pPr>
              <w:spacing w:line="360" w:lineRule="auto"/>
              <w:jc w:val="center"/>
            </w:pPr>
            <w:r>
              <w:t>1.7</w:t>
            </w:r>
          </w:p>
        </w:tc>
        <w:tc>
          <w:tcPr>
            <w:tcW w:w="624" w:type="pct"/>
          </w:tcPr>
          <w:p w14:paraId="00D553E1" w14:textId="77777777" w:rsidR="00546F69" w:rsidRDefault="00546F69" w:rsidP="008022EC">
            <w:pPr>
              <w:spacing w:line="360" w:lineRule="auto"/>
              <w:jc w:val="center"/>
            </w:pPr>
            <w:r>
              <w:t>16.0</w:t>
            </w:r>
          </w:p>
        </w:tc>
        <w:tc>
          <w:tcPr>
            <w:tcW w:w="699" w:type="pct"/>
          </w:tcPr>
          <w:p w14:paraId="12FF90DE" w14:textId="77777777" w:rsidR="00546F69" w:rsidRDefault="00546F69" w:rsidP="008022EC">
            <w:pPr>
              <w:spacing w:line="360" w:lineRule="auto"/>
              <w:jc w:val="center"/>
            </w:pPr>
            <w:r>
              <w:t>19.1</w:t>
            </w:r>
          </w:p>
        </w:tc>
      </w:tr>
      <w:tr w:rsidR="00546F69" w14:paraId="596750E7" w14:textId="77777777" w:rsidTr="008022EC">
        <w:tc>
          <w:tcPr>
            <w:tcW w:w="1003" w:type="pct"/>
          </w:tcPr>
          <w:p w14:paraId="58868E87" w14:textId="77777777" w:rsidR="00546F69" w:rsidRDefault="00546F69" w:rsidP="008022EC">
            <w:pPr>
              <w:spacing w:line="360" w:lineRule="auto"/>
              <w:jc w:val="center"/>
            </w:pPr>
            <w:r>
              <w:t>85</w:t>
            </w:r>
            <w:r w:rsidRPr="00374916">
              <w:rPr>
                <w:vertAlign w:val="superscript"/>
              </w:rPr>
              <w:t>th</w:t>
            </w:r>
          </w:p>
        </w:tc>
        <w:tc>
          <w:tcPr>
            <w:tcW w:w="646" w:type="pct"/>
          </w:tcPr>
          <w:p w14:paraId="3D16A749" w14:textId="77777777" w:rsidR="00546F69" w:rsidRDefault="00546F69" w:rsidP="008022EC">
            <w:pPr>
              <w:spacing w:line="360" w:lineRule="auto"/>
              <w:jc w:val="center"/>
            </w:pPr>
            <w:r>
              <w:t>31.1</w:t>
            </w:r>
          </w:p>
        </w:tc>
        <w:tc>
          <w:tcPr>
            <w:tcW w:w="703" w:type="pct"/>
          </w:tcPr>
          <w:p w14:paraId="291C77FC" w14:textId="77777777" w:rsidR="00546F69" w:rsidRDefault="00546F69" w:rsidP="008022EC">
            <w:pPr>
              <w:spacing w:line="360" w:lineRule="auto"/>
              <w:jc w:val="center"/>
            </w:pPr>
            <w:r>
              <w:t>11.8</w:t>
            </w:r>
          </w:p>
        </w:tc>
        <w:tc>
          <w:tcPr>
            <w:tcW w:w="627" w:type="pct"/>
          </w:tcPr>
          <w:p w14:paraId="4433B791" w14:textId="77777777" w:rsidR="00546F69" w:rsidRDefault="00546F69" w:rsidP="008022EC">
            <w:pPr>
              <w:spacing w:line="360" w:lineRule="auto"/>
              <w:jc w:val="center"/>
            </w:pPr>
            <w:r>
              <w:t>41.7</w:t>
            </w:r>
          </w:p>
        </w:tc>
        <w:tc>
          <w:tcPr>
            <w:tcW w:w="699" w:type="pct"/>
          </w:tcPr>
          <w:p w14:paraId="0F161849" w14:textId="77777777" w:rsidR="00546F69" w:rsidRDefault="00546F69" w:rsidP="008022EC">
            <w:pPr>
              <w:spacing w:line="360" w:lineRule="auto"/>
              <w:jc w:val="center"/>
            </w:pPr>
            <w:r>
              <w:t>3.4</w:t>
            </w:r>
          </w:p>
        </w:tc>
        <w:tc>
          <w:tcPr>
            <w:tcW w:w="624" w:type="pct"/>
          </w:tcPr>
          <w:p w14:paraId="5DAE5D7E" w14:textId="77777777" w:rsidR="00546F69" w:rsidRDefault="00546F69" w:rsidP="008022EC">
            <w:pPr>
              <w:spacing w:line="360" w:lineRule="auto"/>
              <w:jc w:val="center"/>
            </w:pPr>
            <w:r>
              <w:t>23.6</w:t>
            </w:r>
          </w:p>
        </w:tc>
        <w:tc>
          <w:tcPr>
            <w:tcW w:w="699" w:type="pct"/>
          </w:tcPr>
          <w:p w14:paraId="054594BA" w14:textId="77777777" w:rsidR="00546F69" w:rsidRDefault="00546F69" w:rsidP="008022EC">
            <w:pPr>
              <w:spacing w:line="360" w:lineRule="auto"/>
              <w:jc w:val="center"/>
            </w:pPr>
            <w:r>
              <w:t>21.3</w:t>
            </w:r>
          </w:p>
        </w:tc>
      </w:tr>
      <w:tr w:rsidR="00546F69" w14:paraId="0B4B4A76" w14:textId="77777777" w:rsidTr="008022EC">
        <w:tc>
          <w:tcPr>
            <w:tcW w:w="1003" w:type="pct"/>
          </w:tcPr>
          <w:p w14:paraId="6B9783A2" w14:textId="77777777" w:rsidR="00546F69" w:rsidRPr="008022EC" w:rsidRDefault="00546F69" w:rsidP="008022EC">
            <w:pPr>
              <w:spacing w:line="360" w:lineRule="auto"/>
              <w:jc w:val="center"/>
              <w:rPr>
                <w:vertAlign w:val="superscript"/>
              </w:rPr>
            </w:pPr>
            <w:r>
              <w:t>Max</w:t>
            </w:r>
            <w:r w:rsidR="008022EC">
              <w:t>.</w:t>
            </w:r>
            <w:r>
              <w:t xml:space="preserve"> Y-J</w:t>
            </w:r>
            <w:r w:rsidR="008022EC">
              <w:t xml:space="preserve"> </w:t>
            </w:r>
            <w:r w:rsidR="008022EC">
              <w:rPr>
                <w:vertAlign w:val="superscript"/>
              </w:rPr>
              <w:t>b</w:t>
            </w:r>
          </w:p>
        </w:tc>
        <w:tc>
          <w:tcPr>
            <w:tcW w:w="646" w:type="pct"/>
          </w:tcPr>
          <w:p w14:paraId="2EA1D643" w14:textId="77777777" w:rsidR="00546F69" w:rsidRDefault="00546F69" w:rsidP="008022EC">
            <w:pPr>
              <w:spacing w:line="360" w:lineRule="auto"/>
              <w:jc w:val="center"/>
            </w:pPr>
          </w:p>
        </w:tc>
        <w:tc>
          <w:tcPr>
            <w:tcW w:w="703" w:type="pct"/>
          </w:tcPr>
          <w:p w14:paraId="11A59E49" w14:textId="77777777" w:rsidR="00546F69" w:rsidRDefault="00546F69" w:rsidP="008022EC">
            <w:pPr>
              <w:spacing w:line="360" w:lineRule="auto"/>
              <w:jc w:val="center"/>
            </w:pPr>
          </w:p>
        </w:tc>
        <w:tc>
          <w:tcPr>
            <w:tcW w:w="627" w:type="pct"/>
          </w:tcPr>
          <w:p w14:paraId="19B6171C" w14:textId="77777777" w:rsidR="00546F69" w:rsidRDefault="00546F69" w:rsidP="008022EC">
            <w:pPr>
              <w:spacing w:line="360" w:lineRule="auto"/>
              <w:jc w:val="center"/>
            </w:pPr>
          </w:p>
        </w:tc>
        <w:tc>
          <w:tcPr>
            <w:tcW w:w="699" w:type="pct"/>
          </w:tcPr>
          <w:p w14:paraId="79A156AC" w14:textId="77777777" w:rsidR="00546F69" w:rsidRDefault="00546F69" w:rsidP="008022EC">
            <w:pPr>
              <w:spacing w:line="360" w:lineRule="auto"/>
              <w:jc w:val="center"/>
            </w:pPr>
          </w:p>
        </w:tc>
        <w:tc>
          <w:tcPr>
            <w:tcW w:w="624" w:type="pct"/>
          </w:tcPr>
          <w:p w14:paraId="3D870BF5" w14:textId="77777777" w:rsidR="00546F69" w:rsidRDefault="00546F69" w:rsidP="008022EC">
            <w:pPr>
              <w:spacing w:line="360" w:lineRule="auto"/>
              <w:jc w:val="center"/>
            </w:pPr>
          </w:p>
        </w:tc>
        <w:tc>
          <w:tcPr>
            <w:tcW w:w="699" w:type="pct"/>
          </w:tcPr>
          <w:p w14:paraId="00E27912" w14:textId="77777777" w:rsidR="00546F69" w:rsidRDefault="00546F69" w:rsidP="008022EC">
            <w:pPr>
              <w:spacing w:line="360" w:lineRule="auto"/>
              <w:jc w:val="center"/>
            </w:pPr>
          </w:p>
        </w:tc>
      </w:tr>
      <w:tr w:rsidR="00546F69" w14:paraId="5E2A1706" w14:textId="77777777" w:rsidTr="008022EC">
        <w:tc>
          <w:tcPr>
            <w:tcW w:w="1003" w:type="pct"/>
          </w:tcPr>
          <w:p w14:paraId="627436B5" w14:textId="77777777" w:rsidR="00546F69" w:rsidRDefault="00546F69" w:rsidP="008022EC">
            <w:pPr>
              <w:spacing w:line="360" w:lineRule="auto"/>
              <w:jc w:val="center"/>
            </w:pPr>
            <w:r>
              <w:t>100</w:t>
            </w:r>
          </w:p>
        </w:tc>
        <w:tc>
          <w:tcPr>
            <w:tcW w:w="646" w:type="pct"/>
          </w:tcPr>
          <w:p w14:paraId="1F6398AF" w14:textId="77777777" w:rsidR="00546F69" w:rsidRDefault="00546F69" w:rsidP="008022EC">
            <w:pPr>
              <w:spacing w:line="360" w:lineRule="auto"/>
              <w:jc w:val="center"/>
            </w:pPr>
          </w:p>
        </w:tc>
        <w:tc>
          <w:tcPr>
            <w:tcW w:w="703" w:type="pct"/>
          </w:tcPr>
          <w:p w14:paraId="4AE521FA" w14:textId="77777777" w:rsidR="00546F69" w:rsidRDefault="00546F69" w:rsidP="008022EC">
            <w:pPr>
              <w:spacing w:line="360" w:lineRule="auto"/>
              <w:jc w:val="center"/>
            </w:pPr>
          </w:p>
        </w:tc>
        <w:tc>
          <w:tcPr>
            <w:tcW w:w="627" w:type="pct"/>
          </w:tcPr>
          <w:p w14:paraId="53555AB2" w14:textId="77777777" w:rsidR="00546F69" w:rsidRDefault="00546F69" w:rsidP="008022EC">
            <w:pPr>
              <w:spacing w:line="360" w:lineRule="auto"/>
              <w:jc w:val="center"/>
            </w:pPr>
          </w:p>
        </w:tc>
        <w:tc>
          <w:tcPr>
            <w:tcW w:w="699" w:type="pct"/>
          </w:tcPr>
          <w:p w14:paraId="0C854791" w14:textId="77777777" w:rsidR="00546F69" w:rsidRDefault="00546F69" w:rsidP="008022EC">
            <w:pPr>
              <w:spacing w:line="360" w:lineRule="auto"/>
              <w:jc w:val="center"/>
            </w:pPr>
          </w:p>
        </w:tc>
        <w:tc>
          <w:tcPr>
            <w:tcW w:w="624" w:type="pct"/>
          </w:tcPr>
          <w:p w14:paraId="7017448A" w14:textId="77777777" w:rsidR="00546F69" w:rsidRDefault="00546F69" w:rsidP="008022EC">
            <w:pPr>
              <w:spacing w:line="360" w:lineRule="auto"/>
              <w:jc w:val="center"/>
            </w:pPr>
          </w:p>
        </w:tc>
        <w:tc>
          <w:tcPr>
            <w:tcW w:w="699" w:type="pct"/>
          </w:tcPr>
          <w:p w14:paraId="47AD4B2F" w14:textId="77777777" w:rsidR="00546F69" w:rsidRDefault="00546F69" w:rsidP="008022EC">
            <w:pPr>
              <w:spacing w:line="360" w:lineRule="auto"/>
              <w:jc w:val="center"/>
            </w:pPr>
            <w:r>
              <w:t>11.8</w:t>
            </w:r>
          </w:p>
        </w:tc>
      </w:tr>
      <w:tr w:rsidR="00546F69" w14:paraId="2C14B591" w14:textId="77777777" w:rsidTr="008022EC">
        <w:tc>
          <w:tcPr>
            <w:tcW w:w="1003" w:type="pct"/>
          </w:tcPr>
          <w:p w14:paraId="0FC22FED" w14:textId="77777777" w:rsidR="00546F69" w:rsidRDefault="00546F69" w:rsidP="008022EC">
            <w:pPr>
              <w:spacing w:line="360" w:lineRule="auto"/>
              <w:jc w:val="center"/>
            </w:pPr>
            <w:r>
              <w:t>80.5</w:t>
            </w:r>
          </w:p>
        </w:tc>
        <w:tc>
          <w:tcPr>
            <w:tcW w:w="646" w:type="pct"/>
          </w:tcPr>
          <w:p w14:paraId="27B55C68" w14:textId="77777777" w:rsidR="00546F69" w:rsidRDefault="00546F69" w:rsidP="008022EC">
            <w:pPr>
              <w:spacing w:line="360" w:lineRule="auto"/>
              <w:jc w:val="center"/>
            </w:pPr>
            <w:r>
              <w:t>42.9</w:t>
            </w:r>
          </w:p>
        </w:tc>
        <w:tc>
          <w:tcPr>
            <w:tcW w:w="703" w:type="pct"/>
          </w:tcPr>
          <w:p w14:paraId="73A6DC4B" w14:textId="77777777" w:rsidR="00546F69" w:rsidRDefault="00546F69" w:rsidP="008022EC">
            <w:pPr>
              <w:spacing w:line="360" w:lineRule="auto"/>
              <w:jc w:val="center"/>
            </w:pPr>
          </w:p>
        </w:tc>
        <w:tc>
          <w:tcPr>
            <w:tcW w:w="627" w:type="pct"/>
          </w:tcPr>
          <w:p w14:paraId="635E1345" w14:textId="77777777" w:rsidR="00546F69" w:rsidRDefault="00546F69" w:rsidP="008022EC">
            <w:pPr>
              <w:spacing w:line="360" w:lineRule="auto"/>
              <w:jc w:val="center"/>
            </w:pPr>
          </w:p>
        </w:tc>
        <w:tc>
          <w:tcPr>
            <w:tcW w:w="699" w:type="pct"/>
          </w:tcPr>
          <w:p w14:paraId="2B1618CE" w14:textId="77777777" w:rsidR="00546F69" w:rsidRDefault="00546F69" w:rsidP="008022EC">
            <w:pPr>
              <w:spacing w:line="360" w:lineRule="auto"/>
              <w:jc w:val="center"/>
            </w:pPr>
          </w:p>
        </w:tc>
        <w:tc>
          <w:tcPr>
            <w:tcW w:w="624" w:type="pct"/>
          </w:tcPr>
          <w:p w14:paraId="09C26F68" w14:textId="77777777" w:rsidR="00546F69" w:rsidRDefault="00546F69" w:rsidP="008022EC">
            <w:pPr>
              <w:spacing w:line="360" w:lineRule="auto"/>
              <w:jc w:val="center"/>
            </w:pPr>
          </w:p>
        </w:tc>
        <w:tc>
          <w:tcPr>
            <w:tcW w:w="699" w:type="pct"/>
          </w:tcPr>
          <w:p w14:paraId="033890B9" w14:textId="77777777" w:rsidR="00546F69" w:rsidRDefault="00546F69" w:rsidP="008022EC">
            <w:pPr>
              <w:spacing w:line="360" w:lineRule="auto"/>
              <w:jc w:val="center"/>
            </w:pPr>
          </w:p>
        </w:tc>
      </w:tr>
      <w:tr w:rsidR="00546F69" w14:paraId="7F893F1B" w14:textId="77777777" w:rsidTr="008022EC">
        <w:tc>
          <w:tcPr>
            <w:tcW w:w="1003" w:type="pct"/>
          </w:tcPr>
          <w:p w14:paraId="31864389" w14:textId="77777777" w:rsidR="00546F69" w:rsidRDefault="00546F69" w:rsidP="008022EC">
            <w:pPr>
              <w:spacing w:line="360" w:lineRule="auto"/>
              <w:jc w:val="center"/>
            </w:pPr>
            <w:r>
              <w:t>73.3</w:t>
            </w:r>
          </w:p>
        </w:tc>
        <w:tc>
          <w:tcPr>
            <w:tcW w:w="646" w:type="pct"/>
          </w:tcPr>
          <w:p w14:paraId="06D9B0AC" w14:textId="77777777" w:rsidR="00546F69" w:rsidRDefault="00546F69" w:rsidP="008022EC">
            <w:pPr>
              <w:spacing w:line="360" w:lineRule="auto"/>
              <w:jc w:val="center"/>
            </w:pPr>
          </w:p>
        </w:tc>
        <w:tc>
          <w:tcPr>
            <w:tcW w:w="703" w:type="pct"/>
          </w:tcPr>
          <w:p w14:paraId="685B580D" w14:textId="77777777" w:rsidR="00546F69" w:rsidRDefault="00546F69" w:rsidP="008022EC">
            <w:pPr>
              <w:spacing w:line="360" w:lineRule="auto"/>
              <w:jc w:val="center"/>
            </w:pPr>
          </w:p>
        </w:tc>
        <w:tc>
          <w:tcPr>
            <w:tcW w:w="627" w:type="pct"/>
          </w:tcPr>
          <w:p w14:paraId="134DD2F3" w14:textId="77777777" w:rsidR="00546F69" w:rsidRDefault="00546F69" w:rsidP="008022EC">
            <w:pPr>
              <w:spacing w:line="360" w:lineRule="auto"/>
              <w:jc w:val="center"/>
            </w:pPr>
          </w:p>
        </w:tc>
        <w:tc>
          <w:tcPr>
            <w:tcW w:w="699" w:type="pct"/>
          </w:tcPr>
          <w:p w14:paraId="2BA28128" w14:textId="77777777" w:rsidR="00546F69" w:rsidRDefault="00546F69" w:rsidP="008022EC">
            <w:pPr>
              <w:spacing w:line="360" w:lineRule="auto"/>
              <w:jc w:val="center"/>
            </w:pPr>
            <w:r>
              <w:t>55.6</w:t>
            </w:r>
          </w:p>
        </w:tc>
        <w:tc>
          <w:tcPr>
            <w:tcW w:w="624" w:type="pct"/>
          </w:tcPr>
          <w:p w14:paraId="14419CF2" w14:textId="77777777" w:rsidR="00546F69" w:rsidRDefault="00546F69" w:rsidP="008022EC">
            <w:pPr>
              <w:spacing w:line="360" w:lineRule="auto"/>
              <w:jc w:val="center"/>
            </w:pPr>
          </w:p>
        </w:tc>
        <w:tc>
          <w:tcPr>
            <w:tcW w:w="699" w:type="pct"/>
          </w:tcPr>
          <w:p w14:paraId="342EB958" w14:textId="77777777" w:rsidR="00546F69" w:rsidRDefault="00546F69" w:rsidP="008022EC">
            <w:pPr>
              <w:spacing w:line="360" w:lineRule="auto"/>
              <w:jc w:val="center"/>
            </w:pPr>
          </w:p>
        </w:tc>
      </w:tr>
      <w:tr w:rsidR="00546F69" w14:paraId="3C2FB2D9" w14:textId="77777777" w:rsidTr="008022EC">
        <w:tc>
          <w:tcPr>
            <w:tcW w:w="1003" w:type="pct"/>
          </w:tcPr>
          <w:p w14:paraId="4F46DC5A" w14:textId="77777777" w:rsidR="00546F69" w:rsidRDefault="00546F69" w:rsidP="008022EC">
            <w:pPr>
              <w:spacing w:line="360" w:lineRule="auto"/>
              <w:jc w:val="center"/>
            </w:pPr>
            <w:r>
              <w:t>72.1</w:t>
            </w:r>
          </w:p>
        </w:tc>
        <w:tc>
          <w:tcPr>
            <w:tcW w:w="646" w:type="pct"/>
          </w:tcPr>
          <w:p w14:paraId="6C80581C" w14:textId="77777777" w:rsidR="00546F69" w:rsidRDefault="00546F69" w:rsidP="008022EC">
            <w:pPr>
              <w:spacing w:line="360" w:lineRule="auto"/>
              <w:jc w:val="center"/>
            </w:pPr>
          </w:p>
        </w:tc>
        <w:tc>
          <w:tcPr>
            <w:tcW w:w="703" w:type="pct"/>
          </w:tcPr>
          <w:p w14:paraId="12C12E33" w14:textId="77777777" w:rsidR="00546F69" w:rsidRDefault="00546F69" w:rsidP="008022EC">
            <w:pPr>
              <w:spacing w:line="360" w:lineRule="auto"/>
              <w:jc w:val="center"/>
            </w:pPr>
          </w:p>
        </w:tc>
        <w:tc>
          <w:tcPr>
            <w:tcW w:w="627" w:type="pct"/>
          </w:tcPr>
          <w:p w14:paraId="1816101B" w14:textId="77777777" w:rsidR="00546F69" w:rsidRDefault="008022EC" w:rsidP="008022EC">
            <w:pPr>
              <w:spacing w:line="360" w:lineRule="auto"/>
              <w:jc w:val="center"/>
            </w:pPr>
            <w:r>
              <w:t>62.7</w:t>
            </w:r>
          </w:p>
        </w:tc>
        <w:tc>
          <w:tcPr>
            <w:tcW w:w="699" w:type="pct"/>
          </w:tcPr>
          <w:p w14:paraId="21748A6B" w14:textId="77777777" w:rsidR="00546F69" w:rsidRDefault="00546F69" w:rsidP="008022EC">
            <w:pPr>
              <w:spacing w:line="360" w:lineRule="auto"/>
              <w:jc w:val="center"/>
            </w:pPr>
          </w:p>
        </w:tc>
        <w:tc>
          <w:tcPr>
            <w:tcW w:w="624" w:type="pct"/>
          </w:tcPr>
          <w:p w14:paraId="0EEEDD9A" w14:textId="77777777" w:rsidR="00546F69" w:rsidRDefault="00546F69" w:rsidP="008022EC">
            <w:pPr>
              <w:spacing w:line="360" w:lineRule="auto"/>
              <w:jc w:val="center"/>
            </w:pPr>
          </w:p>
        </w:tc>
        <w:tc>
          <w:tcPr>
            <w:tcW w:w="699" w:type="pct"/>
          </w:tcPr>
          <w:p w14:paraId="7CB80F4B" w14:textId="77777777" w:rsidR="00546F69" w:rsidRDefault="00546F69" w:rsidP="008022EC">
            <w:pPr>
              <w:spacing w:line="360" w:lineRule="auto"/>
              <w:jc w:val="center"/>
            </w:pPr>
          </w:p>
        </w:tc>
      </w:tr>
      <w:tr w:rsidR="00546F69" w14:paraId="2A7E52C7" w14:textId="77777777" w:rsidTr="008022EC">
        <w:tc>
          <w:tcPr>
            <w:tcW w:w="1003" w:type="pct"/>
          </w:tcPr>
          <w:p w14:paraId="0CECF964" w14:textId="77777777" w:rsidR="00546F69" w:rsidRDefault="008022EC" w:rsidP="008022EC">
            <w:pPr>
              <w:spacing w:line="360" w:lineRule="auto"/>
              <w:jc w:val="center"/>
            </w:pPr>
            <w:r>
              <w:t>64.0</w:t>
            </w:r>
          </w:p>
        </w:tc>
        <w:tc>
          <w:tcPr>
            <w:tcW w:w="646" w:type="pct"/>
          </w:tcPr>
          <w:p w14:paraId="7A281A89" w14:textId="77777777" w:rsidR="00546F69" w:rsidRDefault="00546F69" w:rsidP="008022EC">
            <w:pPr>
              <w:spacing w:line="360" w:lineRule="auto"/>
              <w:jc w:val="center"/>
            </w:pPr>
          </w:p>
        </w:tc>
        <w:tc>
          <w:tcPr>
            <w:tcW w:w="703" w:type="pct"/>
          </w:tcPr>
          <w:p w14:paraId="6F8EF639" w14:textId="77777777" w:rsidR="00546F69" w:rsidRDefault="00546F69" w:rsidP="008022EC">
            <w:pPr>
              <w:spacing w:line="360" w:lineRule="auto"/>
              <w:jc w:val="center"/>
            </w:pPr>
          </w:p>
        </w:tc>
        <w:tc>
          <w:tcPr>
            <w:tcW w:w="627" w:type="pct"/>
          </w:tcPr>
          <w:p w14:paraId="5A88DDAB" w14:textId="77777777" w:rsidR="00546F69" w:rsidRDefault="00546F69" w:rsidP="008022EC">
            <w:pPr>
              <w:spacing w:line="360" w:lineRule="auto"/>
              <w:jc w:val="center"/>
            </w:pPr>
          </w:p>
        </w:tc>
        <w:tc>
          <w:tcPr>
            <w:tcW w:w="699" w:type="pct"/>
          </w:tcPr>
          <w:p w14:paraId="4FACD7CA" w14:textId="77777777" w:rsidR="00546F69" w:rsidRDefault="00546F69" w:rsidP="008022EC">
            <w:pPr>
              <w:spacing w:line="360" w:lineRule="auto"/>
              <w:jc w:val="center"/>
            </w:pPr>
          </w:p>
        </w:tc>
        <w:tc>
          <w:tcPr>
            <w:tcW w:w="624" w:type="pct"/>
          </w:tcPr>
          <w:p w14:paraId="34DF4516" w14:textId="77777777" w:rsidR="00546F69" w:rsidRDefault="008022EC" w:rsidP="008022EC">
            <w:pPr>
              <w:spacing w:line="360" w:lineRule="auto"/>
              <w:jc w:val="center"/>
            </w:pPr>
            <w:r>
              <w:t>55.5</w:t>
            </w:r>
          </w:p>
        </w:tc>
        <w:tc>
          <w:tcPr>
            <w:tcW w:w="699" w:type="pct"/>
          </w:tcPr>
          <w:p w14:paraId="746A3BA0" w14:textId="77777777" w:rsidR="00546F69" w:rsidRDefault="00546F69" w:rsidP="008022EC">
            <w:pPr>
              <w:spacing w:line="360" w:lineRule="auto"/>
              <w:jc w:val="center"/>
            </w:pPr>
          </w:p>
        </w:tc>
      </w:tr>
      <w:tr w:rsidR="00546F69" w14:paraId="0B830AF5" w14:textId="77777777" w:rsidTr="008022EC">
        <w:tc>
          <w:tcPr>
            <w:tcW w:w="1003" w:type="pct"/>
          </w:tcPr>
          <w:p w14:paraId="4B3A5444" w14:textId="77777777" w:rsidR="00546F69" w:rsidRDefault="008022EC" w:rsidP="008022EC">
            <w:pPr>
              <w:spacing w:line="360" w:lineRule="auto"/>
              <w:jc w:val="center"/>
            </w:pPr>
            <w:r>
              <w:t>45.8</w:t>
            </w:r>
          </w:p>
        </w:tc>
        <w:tc>
          <w:tcPr>
            <w:tcW w:w="646" w:type="pct"/>
          </w:tcPr>
          <w:p w14:paraId="17BF827B" w14:textId="77777777" w:rsidR="00546F69" w:rsidRDefault="00546F69" w:rsidP="008022EC">
            <w:pPr>
              <w:spacing w:line="360" w:lineRule="auto"/>
              <w:jc w:val="center"/>
            </w:pPr>
          </w:p>
        </w:tc>
        <w:tc>
          <w:tcPr>
            <w:tcW w:w="703" w:type="pct"/>
          </w:tcPr>
          <w:p w14:paraId="28FD70FE" w14:textId="77777777" w:rsidR="00546F69" w:rsidRDefault="008022EC" w:rsidP="008022EC">
            <w:pPr>
              <w:spacing w:line="360" w:lineRule="auto"/>
              <w:jc w:val="center"/>
            </w:pPr>
            <w:r>
              <w:t>63.5</w:t>
            </w:r>
          </w:p>
        </w:tc>
        <w:tc>
          <w:tcPr>
            <w:tcW w:w="627" w:type="pct"/>
          </w:tcPr>
          <w:p w14:paraId="1DE47E9E" w14:textId="77777777" w:rsidR="00546F69" w:rsidRDefault="00546F69" w:rsidP="008022EC">
            <w:pPr>
              <w:spacing w:line="360" w:lineRule="auto"/>
              <w:jc w:val="center"/>
            </w:pPr>
          </w:p>
        </w:tc>
        <w:tc>
          <w:tcPr>
            <w:tcW w:w="699" w:type="pct"/>
          </w:tcPr>
          <w:p w14:paraId="61DA2BAB" w14:textId="77777777" w:rsidR="00546F69" w:rsidRDefault="00546F69" w:rsidP="008022EC">
            <w:pPr>
              <w:spacing w:line="360" w:lineRule="auto"/>
              <w:jc w:val="center"/>
            </w:pPr>
          </w:p>
        </w:tc>
        <w:tc>
          <w:tcPr>
            <w:tcW w:w="624" w:type="pct"/>
          </w:tcPr>
          <w:p w14:paraId="09CA28C6" w14:textId="77777777" w:rsidR="00546F69" w:rsidRDefault="00546F69" w:rsidP="008022EC">
            <w:pPr>
              <w:spacing w:line="360" w:lineRule="auto"/>
              <w:jc w:val="center"/>
            </w:pPr>
          </w:p>
        </w:tc>
        <w:tc>
          <w:tcPr>
            <w:tcW w:w="699" w:type="pct"/>
          </w:tcPr>
          <w:p w14:paraId="2B8AEBC1" w14:textId="77777777" w:rsidR="00546F69" w:rsidRDefault="00546F69" w:rsidP="008022EC">
            <w:pPr>
              <w:spacing w:line="360" w:lineRule="auto"/>
              <w:jc w:val="center"/>
            </w:pPr>
          </w:p>
        </w:tc>
      </w:tr>
    </w:tbl>
    <w:p w14:paraId="3D480330" w14:textId="77777777" w:rsidR="00546F69" w:rsidRDefault="008022EC" w:rsidP="00EB6AD1">
      <w:pPr>
        <w:spacing w:line="480" w:lineRule="auto"/>
      </w:pPr>
      <w:proofErr w:type="gramStart"/>
      <w:r>
        <w:rPr>
          <w:vertAlign w:val="superscript"/>
        </w:rPr>
        <w:t>a</w:t>
      </w:r>
      <w:r>
        <w:t xml:space="preserve"> Two sets of th</w:t>
      </w:r>
      <w:r w:rsidR="007211D5">
        <w:t>r</w:t>
      </w:r>
      <w:r>
        <w:t>esholds</w:t>
      </w:r>
      <w:proofErr w:type="gramEnd"/>
      <w:r>
        <w:t xml:space="preserve"> were evaluated, </w:t>
      </w:r>
      <w:r w:rsidR="007211D5">
        <w:t>predefined</w:t>
      </w:r>
      <w:r w:rsidR="009D22A8">
        <w:t xml:space="preserve"> </w:t>
      </w:r>
      <w:r>
        <w:t>p</w:t>
      </w:r>
      <w:r w:rsidR="007211D5">
        <w:t>er</w:t>
      </w:r>
      <w:r>
        <w:t xml:space="preserve">centiles and the </w:t>
      </w:r>
      <w:r w:rsidR="009D22A8">
        <w:t>percentiles</w:t>
      </w:r>
      <w:r>
        <w:t xml:space="preserve"> that maximized the Youden-J statistic</w:t>
      </w:r>
      <w:r w:rsidR="009D22A8">
        <w:t>. The</w:t>
      </w:r>
      <w:r w:rsidR="007211D5">
        <w:t xml:space="preserve"> latter</w:t>
      </w:r>
      <w:r w:rsidR="009D22A8">
        <w:t xml:space="preserve"> were specific for each ELISA. All percentiles were defined in the corresponding healthy control sets.</w:t>
      </w:r>
    </w:p>
    <w:p w14:paraId="0EAF2C65" w14:textId="77777777" w:rsidR="008022EC" w:rsidRPr="008022EC" w:rsidRDefault="008022EC" w:rsidP="00EB6AD1">
      <w:pPr>
        <w:spacing w:line="480" w:lineRule="auto"/>
      </w:pPr>
      <w:r w:rsidRPr="009D22A8">
        <w:rPr>
          <w:vertAlign w:val="superscript"/>
        </w:rPr>
        <w:t>b</w:t>
      </w:r>
      <w:r w:rsidRPr="009D22A8">
        <w:t xml:space="preserve"> Max. </w:t>
      </w:r>
      <w:r w:rsidRPr="008022EC">
        <w:t xml:space="preserve">Y-J = </w:t>
      </w:r>
      <w:r w:rsidR="009D22A8">
        <w:t>percentiles</w:t>
      </w:r>
      <w:r>
        <w:t xml:space="preserve"> that maximize the Youden-J statistic, which is the point of best balance between sensitivity and specificity when </w:t>
      </w:r>
      <w:r w:rsidR="009D22A8">
        <w:t>these two parameters are given</w:t>
      </w:r>
      <w:r>
        <w:t xml:space="preserve"> the same weight. </w:t>
      </w:r>
    </w:p>
    <w:p w14:paraId="7146DE01" w14:textId="77777777" w:rsidR="001C4F55" w:rsidRPr="008022EC" w:rsidRDefault="001C4F55" w:rsidP="001C4F55">
      <w:r w:rsidRPr="008022EC">
        <w:br w:type="page"/>
      </w:r>
    </w:p>
    <w:p w14:paraId="46BFB8DC" w14:textId="77777777" w:rsidR="00F3338C" w:rsidRPr="00491634" w:rsidRDefault="00FF4147" w:rsidP="00EB6AD1">
      <w:pPr>
        <w:spacing w:line="480" w:lineRule="auto"/>
        <w:rPr>
          <w:vertAlign w:val="superscript"/>
        </w:rPr>
      </w:pPr>
      <w:r w:rsidRPr="00FF4147">
        <w:rPr>
          <w:b/>
        </w:rPr>
        <w:lastRenderedPageBreak/>
        <w:t xml:space="preserve">Supplementary </w:t>
      </w:r>
      <w:r>
        <w:rPr>
          <w:b/>
        </w:rPr>
        <w:t>Table</w:t>
      </w:r>
      <w:r w:rsidRPr="00FF4147">
        <w:rPr>
          <w:b/>
        </w:rPr>
        <w:t xml:space="preserve"> 3:</w:t>
      </w:r>
      <w:r>
        <w:t xml:space="preserve"> </w:t>
      </w:r>
      <w:r w:rsidR="00F3338C" w:rsidRPr="00491634">
        <w:t xml:space="preserve">Additional heterogeneity parameters </w:t>
      </w:r>
      <w:r w:rsidR="007211D5">
        <w:t>from Table 5</w:t>
      </w:r>
      <w:r w:rsidR="00F3338C" w:rsidRPr="00491634">
        <w:t xml:space="preserve"> meta-regression models </w:t>
      </w:r>
      <w:r w:rsidR="00F3338C" w:rsidRPr="00491634">
        <w:rPr>
          <w:vertAlign w:val="superscript"/>
        </w:rPr>
        <w:t>a</w:t>
      </w:r>
      <w:r w:rsidR="00820E9D" w:rsidRPr="00491634">
        <w:rPr>
          <w:sz w:val="17"/>
          <w:szCs w:val="17"/>
          <w:lang w:eastAsia="es-ES"/>
        </w:rPr>
        <w:t>.</w:t>
      </w:r>
      <w:r w:rsidR="0095141D" w:rsidRPr="00491634">
        <w:rPr>
          <w:sz w:val="17"/>
          <w:szCs w:val="17"/>
          <w:lang w:eastAsia="es-ES"/>
        </w:rPr>
        <w:t> </w:t>
      </w:r>
    </w:p>
    <w:tbl>
      <w:tblPr>
        <w:tblW w:w="7492" w:type="dxa"/>
        <w:tblInd w:w="-30" w:type="dxa"/>
        <w:tblCellMar>
          <w:left w:w="70" w:type="dxa"/>
          <w:right w:w="70" w:type="dxa"/>
        </w:tblCellMar>
        <w:tblLook w:val="0000" w:firstRow="0" w:lastRow="0" w:firstColumn="0" w:lastColumn="0" w:noHBand="0" w:noVBand="0"/>
      </w:tblPr>
      <w:tblGrid>
        <w:gridCol w:w="3670"/>
        <w:gridCol w:w="674"/>
        <w:gridCol w:w="1255"/>
        <w:gridCol w:w="1893"/>
      </w:tblGrid>
      <w:tr w:rsidR="00F3338C" w:rsidRPr="00491634" w14:paraId="31A616DA" w14:textId="77777777" w:rsidTr="00F73822">
        <w:trPr>
          <w:trHeight w:val="332"/>
        </w:trPr>
        <w:tc>
          <w:tcPr>
            <w:tcW w:w="0" w:type="auto"/>
            <w:tcBorders>
              <w:top w:val="nil"/>
              <w:left w:val="nil"/>
              <w:bottom w:val="single" w:sz="4" w:space="0" w:color="auto"/>
              <w:right w:val="nil"/>
            </w:tcBorders>
            <w:shd w:val="clear" w:color="auto" w:fill="auto"/>
            <w:vAlign w:val="center"/>
          </w:tcPr>
          <w:p w14:paraId="4423AA5C" w14:textId="77777777" w:rsidR="00F3338C" w:rsidRPr="00491634" w:rsidRDefault="00F3338C" w:rsidP="00EB6AD1">
            <w:pPr>
              <w:autoSpaceDE w:val="0"/>
              <w:autoSpaceDN w:val="0"/>
              <w:adjustRightInd w:val="0"/>
              <w:spacing w:line="480" w:lineRule="auto"/>
              <w:jc w:val="center"/>
              <w:rPr>
                <w:color w:val="000000"/>
                <w:vertAlign w:val="superscript"/>
              </w:rPr>
            </w:pPr>
            <w:r w:rsidRPr="00491634">
              <w:rPr>
                <w:color w:val="000000"/>
              </w:rPr>
              <w:t xml:space="preserve">RE meta-regression model </w:t>
            </w:r>
            <w:r w:rsidRPr="00491634">
              <w:rPr>
                <w:color w:val="000000"/>
                <w:vertAlign w:val="superscript"/>
              </w:rPr>
              <w:t>b</w:t>
            </w:r>
          </w:p>
        </w:tc>
        <w:tc>
          <w:tcPr>
            <w:tcW w:w="0" w:type="auto"/>
            <w:tcBorders>
              <w:top w:val="nil"/>
              <w:left w:val="nil"/>
              <w:bottom w:val="single" w:sz="4" w:space="0" w:color="auto"/>
              <w:right w:val="nil"/>
            </w:tcBorders>
            <w:vAlign w:val="center"/>
          </w:tcPr>
          <w:p w14:paraId="274B6E7B"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Q</w:t>
            </w:r>
          </w:p>
        </w:tc>
        <w:tc>
          <w:tcPr>
            <w:tcW w:w="0" w:type="auto"/>
            <w:tcBorders>
              <w:top w:val="nil"/>
              <w:left w:val="nil"/>
              <w:bottom w:val="single" w:sz="4" w:space="0" w:color="auto"/>
              <w:right w:val="nil"/>
            </w:tcBorders>
            <w:vAlign w:val="center"/>
          </w:tcPr>
          <w:p w14:paraId="13DA1D1C" w14:textId="77777777" w:rsidR="00F3338C" w:rsidRPr="00491634" w:rsidRDefault="00F3338C" w:rsidP="00EB6AD1">
            <w:pPr>
              <w:autoSpaceDE w:val="0"/>
              <w:autoSpaceDN w:val="0"/>
              <w:adjustRightInd w:val="0"/>
              <w:spacing w:line="480" w:lineRule="auto"/>
              <w:jc w:val="center"/>
              <w:rPr>
                <w:color w:val="000000"/>
                <w:vertAlign w:val="subscript"/>
              </w:rPr>
            </w:pPr>
            <w:r w:rsidRPr="00491634">
              <w:rPr>
                <w:color w:val="000000"/>
              </w:rPr>
              <w:t>p</w:t>
            </w:r>
            <w:r w:rsidRPr="00491634">
              <w:rPr>
                <w:color w:val="000000"/>
                <w:vertAlign w:val="subscript"/>
              </w:rPr>
              <w:t>Q</w:t>
            </w:r>
          </w:p>
        </w:tc>
        <w:tc>
          <w:tcPr>
            <w:tcW w:w="0" w:type="auto"/>
            <w:tcBorders>
              <w:top w:val="nil"/>
              <w:left w:val="nil"/>
              <w:bottom w:val="single" w:sz="4" w:space="0" w:color="auto"/>
              <w:right w:val="nil"/>
            </w:tcBorders>
            <w:vAlign w:val="center"/>
          </w:tcPr>
          <w:p w14:paraId="319B660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I² (95 % CI)</w:t>
            </w:r>
          </w:p>
        </w:tc>
      </w:tr>
      <w:tr w:rsidR="00F3338C" w:rsidRPr="00491634" w14:paraId="47D364B2" w14:textId="77777777" w:rsidTr="00F73822">
        <w:trPr>
          <w:trHeight w:val="332"/>
        </w:trPr>
        <w:tc>
          <w:tcPr>
            <w:tcW w:w="0" w:type="auto"/>
            <w:tcBorders>
              <w:top w:val="nil"/>
              <w:left w:val="nil"/>
              <w:bottom w:val="nil"/>
              <w:right w:val="nil"/>
            </w:tcBorders>
            <w:vAlign w:val="center"/>
          </w:tcPr>
          <w:p w14:paraId="4BC769C8"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without factor</w:t>
            </w:r>
          </w:p>
        </w:tc>
        <w:tc>
          <w:tcPr>
            <w:tcW w:w="0" w:type="auto"/>
            <w:tcBorders>
              <w:top w:val="nil"/>
              <w:left w:val="nil"/>
              <w:bottom w:val="nil"/>
              <w:right w:val="nil"/>
            </w:tcBorders>
            <w:vAlign w:val="center"/>
          </w:tcPr>
          <w:p w14:paraId="3C320D8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1288</w:t>
            </w:r>
          </w:p>
        </w:tc>
        <w:tc>
          <w:tcPr>
            <w:tcW w:w="0" w:type="auto"/>
            <w:tcBorders>
              <w:top w:val="nil"/>
              <w:left w:val="nil"/>
              <w:bottom w:val="nil"/>
              <w:right w:val="nil"/>
            </w:tcBorders>
            <w:vAlign w:val="center"/>
          </w:tcPr>
          <w:p w14:paraId="673DAEC9"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 xml:space="preserve">1.9x10 </w:t>
            </w:r>
            <w:r w:rsidRPr="00491634">
              <w:rPr>
                <w:color w:val="000000"/>
                <w:vertAlign w:val="superscript"/>
              </w:rPr>
              <w:t>-270</w:t>
            </w:r>
          </w:p>
        </w:tc>
        <w:tc>
          <w:tcPr>
            <w:tcW w:w="0" w:type="auto"/>
            <w:tcBorders>
              <w:top w:val="nil"/>
              <w:left w:val="nil"/>
              <w:bottom w:val="nil"/>
              <w:right w:val="nil"/>
            </w:tcBorders>
            <w:vAlign w:val="center"/>
          </w:tcPr>
          <w:p w14:paraId="44673E7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99.2 (98.5, 99.8)</w:t>
            </w:r>
          </w:p>
        </w:tc>
      </w:tr>
      <w:tr w:rsidR="00F3338C" w:rsidRPr="00491634" w14:paraId="59217BDB" w14:textId="77777777" w:rsidTr="00F73822">
        <w:trPr>
          <w:trHeight w:val="332"/>
        </w:trPr>
        <w:tc>
          <w:tcPr>
            <w:tcW w:w="0" w:type="auto"/>
            <w:tcBorders>
              <w:top w:val="nil"/>
              <w:left w:val="nil"/>
              <w:bottom w:val="nil"/>
              <w:right w:val="nil"/>
            </w:tcBorders>
            <w:vAlign w:val="center"/>
          </w:tcPr>
          <w:p w14:paraId="13CACCDF" w14:textId="77777777" w:rsidR="00F3338C" w:rsidRPr="00491634" w:rsidRDefault="00F3338C" w:rsidP="00EB6AD1">
            <w:pPr>
              <w:autoSpaceDE w:val="0"/>
              <w:autoSpaceDN w:val="0"/>
              <w:adjustRightInd w:val="0"/>
              <w:spacing w:line="480" w:lineRule="auto"/>
              <w:rPr>
                <w:color w:val="000000"/>
              </w:rPr>
            </w:pPr>
            <w:r w:rsidRPr="00491634">
              <w:rPr>
                <w:color w:val="000000"/>
              </w:rPr>
              <w:t>Previously associated factors</w:t>
            </w:r>
          </w:p>
        </w:tc>
        <w:tc>
          <w:tcPr>
            <w:tcW w:w="0" w:type="auto"/>
            <w:tcBorders>
              <w:top w:val="nil"/>
              <w:left w:val="nil"/>
              <w:bottom w:val="nil"/>
              <w:right w:val="nil"/>
            </w:tcBorders>
            <w:vAlign w:val="center"/>
          </w:tcPr>
          <w:p w14:paraId="66223012" w14:textId="77777777" w:rsidR="00F3338C" w:rsidRPr="00491634" w:rsidRDefault="00F3338C" w:rsidP="00EB6AD1">
            <w:pPr>
              <w:autoSpaceDE w:val="0"/>
              <w:autoSpaceDN w:val="0"/>
              <w:adjustRightInd w:val="0"/>
              <w:spacing w:line="480" w:lineRule="auto"/>
              <w:jc w:val="right"/>
              <w:rPr>
                <w:color w:val="000000"/>
              </w:rPr>
            </w:pPr>
          </w:p>
        </w:tc>
        <w:tc>
          <w:tcPr>
            <w:tcW w:w="0" w:type="auto"/>
            <w:tcBorders>
              <w:top w:val="nil"/>
              <w:left w:val="nil"/>
              <w:bottom w:val="nil"/>
              <w:right w:val="nil"/>
            </w:tcBorders>
            <w:vAlign w:val="center"/>
          </w:tcPr>
          <w:p w14:paraId="489B110F"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7FEA4336" w14:textId="77777777" w:rsidR="00F3338C" w:rsidRPr="00491634" w:rsidRDefault="00F3338C" w:rsidP="00EB6AD1">
            <w:pPr>
              <w:autoSpaceDE w:val="0"/>
              <w:autoSpaceDN w:val="0"/>
              <w:adjustRightInd w:val="0"/>
              <w:spacing w:line="480" w:lineRule="auto"/>
              <w:jc w:val="center"/>
              <w:rPr>
                <w:color w:val="000000"/>
              </w:rPr>
            </w:pPr>
          </w:p>
        </w:tc>
      </w:tr>
      <w:tr w:rsidR="00F3338C" w:rsidRPr="00491634" w14:paraId="4F901682" w14:textId="77777777" w:rsidTr="00F73822">
        <w:trPr>
          <w:trHeight w:val="332"/>
        </w:trPr>
        <w:tc>
          <w:tcPr>
            <w:tcW w:w="0" w:type="auto"/>
            <w:tcBorders>
              <w:top w:val="nil"/>
              <w:left w:val="nil"/>
              <w:bottom w:val="nil"/>
              <w:right w:val="nil"/>
            </w:tcBorders>
            <w:vAlign w:val="center"/>
          </w:tcPr>
          <w:p w14:paraId="74996988"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AF ancestry (%)</w:t>
            </w:r>
          </w:p>
        </w:tc>
        <w:tc>
          <w:tcPr>
            <w:tcW w:w="0" w:type="auto"/>
            <w:tcBorders>
              <w:top w:val="nil"/>
              <w:left w:val="nil"/>
              <w:bottom w:val="nil"/>
              <w:right w:val="nil"/>
            </w:tcBorders>
            <w:vAlign w:val="center"/>
          </w:tcPr>
          <w:p w14:paraId="3C72729A"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795</w:t>
            </w:r>
          </w:p>
        </w:tc>
        <w:tc>
          <w:tcPr>
            <w:tcW w:w="0" w:type="auto"/>
            <w:tcBorders>
              <w:top w:val="nil"/>
              <w:left w:val="nil"/>
              <w:bottom w:val="nil"/>
              <w:right w:val="nil"/>
            </w:tcBorders>
            <w:vAlign w:val="center"/>
          </w:tcPr>
          <w:p w14:paraId="0DA362E1"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 xml:space="preserve">2.7x10 </w:t>
            </w:r>
            <w:r w:rsidRPr="00491634">
              <w:rPr>
                <w:color w:val="000000"/>
                <w:vertAlign w:val="superscript"/>
              </w:rPr>
              <w:t>-165</w:t>
            </w:r>
          </w:p>
        </w:tc>
        <w:tc>
          <w:tcPr>
            <w:tcW w:w="0" w:type="auto"/>
            <w:tcBorders>
              <w:top w:val="nil"/>
              <w:left w:val="nil"/>
              <w:bottom w:val="nil"/>
              <w:right w:val="nil"/>
            </w:tcBorders>
            <w:vAlign w:val="center"/>
          </w:tcPr>
          <w:p w14:paraId="5014F88D"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98.9 (98.0, 99.7)</w:t>
            </w:r>
          </w:p>
        </w:tc>
      </w:tr>
      <w:tr w:rsidR="00F3338C" w:rsidRPr="00491634" w14:paraId="5AFD6083" w14:textId="77777777" w:rsidTr="00F73822">
        <w:trPr>
          <w:trHeight w:val="332"/>
        </w:trPr>
        <w:tc>
          <w:tcPr>
            <w:tcW w:w="0" w:type="auto"/>
            <w:tcBorders>
              <w:top w:val="nil"/>
              <w:left w:val="nil"/>
              <w:bottom w:val="nil"/>
              <w:right w:val="nil"/>
            </w:tcBorders>
            <w:vAlign w:val="center"/>
          </w:tcPr>
          <w:p w14:paraId="65BC5889"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Anti-CCP (%)</w:t>
            </w:r>
          </w:p>
        </w:tc>
        <w:tc>
          <w:tcPr>
            <w:tcW w:w="0" w:type="auto"/>
            <w:tcBorders>
              <w:top w:val="nil"/>
              <w:left w:val="nil"/>
              <w:bottom w:val="nil"/>
              <w:right w:val="nil"/>
            </w:tcBorders>
            <w:vAlign w:val="center"/>
          </w:tcPr>
          <w:p w14:paraId="059D5B69"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1202</w:t>
            </w:r>
          </w:p>
        </w:tc>
        <w:tc>
          <w:tcPr>
            <w:tcW w:w="0" w:type="auto"/>
            <w:tcBorders>
              <w:top w:val="nil"/>
              <w:left w:val="nil"/>
              <w:bottom w:val="nil"/>
              <w:right w:val="nil"/>
            </w:tcBorders>
            <w:vAlign w:val="center"/>
          </w:tcPr>
          <w:p w14:paraId="00C8843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 xml:space="preserve">4.6x10 </w:t>
            </w:r>
            <w:r w:rsidRPr="00491634">
              <w:rPr>
                <w:color w:val="000000"/>
                <w:vertAlign w:val="superscript"/>
              </w:rPr>
              <w:t>-253</w:t>
            </w:r>
          </w:p>
        </w:tc>
        <w:tc>
          <w:tcPr>
            <w:tcW w:w="0" w:type="auto"/>
            <w:tcBorders>
              <w:top w:val="nil"/>
              <w:left w:val="nil"/>
              <w:bottom w:val="nil"/>
              <w:right w:val="nil"/>
            </w:tcBorders>
            <w:vAlign w:val="center"/>
          </w:tcPr>
          <w:p w14:paraId="278601BC"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99.2 (98.6, 99.8)</w:t>
            </w:r>
          </w:p>
        </w:tc>
      </w:tr>
      <w:tr w:rsidR="00F3338C" w:rsidRPr="00491634" w14:paraId="48A775CB" w14:textId="77777777" w:rsidTr="00F73822">
        <w:trPr>
          <w:trHeight w:val="332"/>
        </w:trPr>
        <w:tc>
          <w:tcPr>
            <w:tcW w:w="0" w:type="auto"/>
            <w:tcBorders>
              <w:top w:val="nil"/>
              <w:left w:val="nil"/>
              <w:bottom w:val="nil"/>
              <w:right w:val="nil"/>
            </w:tcBorders>
            <w:vAlign w:val="center"/>
          </w:tcPr>
          <w:p w14:paraId="456C776A"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Women (%)</w:t>
            </w:r>
          </w:p>
        </w:tc>
        <w:tc>
          <w:tcPr>
            <w:tcW w:w="0" w:type="auto"/>
            <w:tcBorders>
              <w:top w:val="nil"/>
              <w:left w:val="nil"/>
              <w:bottom w:val="nil"/>
              <w:right w:val="nil"/>
            </w:tcBorders>
            <w:vAlign w:val="center"/>
          </w:tcPr>
          <w:p w14:paraId="6D2DFC5D"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731</w:t>
            </w:r>
          </w:p>
        </w:tc>
        <w:tc>
          <w:tcPr>
            <w:tcW w:w="0" w:type="auto"/>
            <w:tcBorders>
              <w:top w:val="nil"/>
              <w:left w:val="nil"/>
              <w:bottom w:val="nil"/>
              <w:right w:val="nil"/>
            </w:tcBorders>
            <w:vAlign w:val="center"/>
          </w:tcPr>
          <w:p w14:paraId="18377A5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 xml:space="preserve">1.5x10 </w:t>
            </w:r>
            <w:r w:rsidRPr="00491634">
              <w:rPr>
                <w:color w:val="000000"/>
                <w:vertAlign w:val="superscript"/>
              </w:rPr>
              <w:t>-154</w:t>
            </w:r>
          </w:p>
        </w:tc>
        <w:tc>
          <w:tcPr>
            <w:tcW w:w="0" w:type="auto"/>
            <w:tcBorders>
              <w:top w:val="nil"/>
              <w:left w:val="nil"/>
              <w:bottom w:val="nil"/>
              <w:right w:val="nil"/>
            </w:tcBorders>
            <w:vAlign w:val="center"/>
          </w:tcPr>
          <w:p w14:paraId="235D2D81"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98.4 (97.2, 99.6)</w:t>
            </w:r>
          </w:p>
        </w:tc>
      </w:tr>
      <w:tr w:rsidR="00F3338C" w:rsidRPr="00491634" w14:paraId="00FC5003" w14:textId="77777777" w:rsidTr="00F73822">
        <w:trPr>
          <w:trHeight w:val="332"/>
        </w:trPr>
        <w:tc>
          <w:tcPr>
            <w:tcW w:w="0" w:type="auto"/>
            <w:tcBorders>
              <w:top w:val="nil"/>
              <w:left w:val="nil"/>
              <w:bottom w:val="nil"/>
              <w:right w:val="nil"/>
            </w:tcBorders>
            <w:vAlign w:val="center"/>
          </w:tcPr>
          <w:p w14:paraId="5B5ED4F8"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Ever smokers (%)</w:t>
            </w:r>
          </w:p>
        </w:tc>
        <w:tc>
          <w:tcPr>
            <w:tcW w:w="0" w:type="auto"/>
            <w:tcBorders>
              <w:top w:val="nil"/>
              <w:left w:val="nil"/>
              <w:bottom w:val="nil"/>
              <w:right w:val="nil"/>
            </w:tcBorders>
            <w:vAlign w:val="center"/>
          </w:tcPr>
          <w:p w14:paraId="601D2155"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785</w:t>
            </w:r>
          </w:p>
        </w:tc>
        <w:tc>
          <w:tcPr>
            <w:tcW w:w="0" w:type="auto"/>
            <w:tcBorders>
              <w:top w:val="nil"/>
              <w:left w:val="nil"/>
              <w:bottom w:val="nil"/>
              <w:right w:val="nil"/>
            </w:tcBorders>
            <w:vAlign w:val="center"/>
          </w:tcPr>
          <w:p w14:paraId="5894A1A7"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 xml:space="preserve">2.8x10 </w:t>
            </w:r>
            <w:r w:rsidRPr="00491634">
              <w:rPr>
                <w:color w:val="000000"/>
                <w:vertAlign w:val="superscript"/>
              </w:rPr>
              <w:t>-163</w:t>
            </w:r>
          </w:p>
        </w:tc>
        <w:tc>
          <w:tcPr>
            <w:tcW w:w="0" w:type="auto"/>
            <w:tcBorders>
              <w:top w:val="nil"/>
              <w:left w:val="nil"/>
              <w:bottom w:val="nil"/>
              <w:right w:val="nil"/>
            </w:tcBorders>
            <w:vAlign w:val="center"/>
          </w:tcPr>
          <w:p w14:paraId="590A7376"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99.0 (98.2, 99.8)</w:t>
            </w:r>
          </w:p>
        </w:tc>
      </w:tr>
      <w:tr w:rsidR="00F3338C" w:rsidRPr="00491634" w14:paraId="3D2F0078" w14:textId="77777777" w:rsidTr="00F73822">
        <w:trPr>
          <w:trHeight w:val="332"/>
        </w:trPr>
        <w:tc>
          <w:tcPr>
            <w:tcW w:w="0" w:type="auto"/>
            <w:tcBorders>
              <w:top w:val="nil"/>
              <w:left w:val="nil"/>
              <w:bottom w:val="nil"/>
              <w:right w:val="nil"/>
            </w:tcBorders>
            <w:vAlign w:val="center"/>
          </w:tcPr>
          <w:p w14:paraId="6A9623E8"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Age (y)</w:t>
            </w:r>
          </w:p>
        </w:tc>
        <w:tc>
          <w:tcPr>
            <w:tcW w:w="0" w:type="auto"/>
            <w:tcBorders>
              <w:top w:val="nil"/>
              <w:left w:val="nil"/>
              <w:bottom w:val="nil"/>
              <w:right w:val="nil"/>
            </w:tcBorders>
            <w:vAlign w:val="center"/>
          </w:tcPr>
          <w:p w14:paraId="1CEC6A8E"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943</w:t>
            </w:r>
          </w:p>
        </w:tc>
        <w:tc>
          <w:tcPr>
            <w:tcW w:w="0" w:type="auto"/>
            <w:tcBorders>
              <w:top w:val="nil"/>
              <w:left w:val="nil"/>
              <w:bottom w:val="nil"/>
              <w:right w:val="nil"/>
            </w:tcBorders>
            <w:vAlign w:val="center"/>
          </w:tcPr>
          <w:p w14:paraId="34C07E69"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 xml:space="preserve">3.9x10 </w:t>
            </w:r>
            <w:r w:rsidRPr="00491634">
              <w:rPr>
                <w:color w:val="000000"/>
                <w:vertAlign w:val="superscript"/>
              </w:rPr>
              <w:t>-197</w:t>
            </w:r>
          </w:p>
        </w:tc>
        <w:tc>
          <w:tcPr>
            <w:tcW w:w="0" w:type="auto"/>
            <w:tcBorders>
              <w:top w:val="nil"/>
              <w:left w:val="nil"/>
              <w:bottom w:val="nil"/>
              <w:right w:val="nil"/>
            </w:tcBorders>
            <w:vAlign w:val="center"/>
          </w:tcPr>
          <w:p w14:paraId="57BE5E2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99.2 (98.5, 99.8)</w:t>
            </w:r>
          </w:p>
        </w:tc>
      </w:tr>
      <w:tr w:rsidR="00F3338C" w:rsidRPr="00491634" w14:paraId="736C8855" w14:textId="77777777" w:rsidTr="00F73822">
        <w:trPr>
          <w:trHeight w:val="332"/>
        </w:trPr>
        <w:tc>
          <w:tcPr>
            <w:tcW w:w="0" w:type="auto"/>
            <w:tcBorders>
              <w:top w:val="nil"/>
              <w:left w:val="nil"/>
              <w:bottom w:val="nil"/>
              <w:right w:val="nil"/>
            </w:tcBorders>
            <w:vAlign w:val="center"/>
          </w:tcPr>
          <w:p w14:paraId="4F31D090" w14:textId="77777777" w:rsidR="00F3338C" w:rsidRPr="00491634" w:rsidRDefault="004F666E" w:rsidP="00EB6AD1">
            <w:pPr>
              <w:autoSpaceDE w:val="0"/>
              <w:autoSpaceDN w:val="0"/>
              <w:adjustRightInd w:val="0"/>
              <w:spacing w:line="480" w:lineRule="auto"/>
              <w:jc w:val="right"/>
              <w:rPr>
                <w:color w:val="000000"/>
              </w:rPr>
            </w:pPr>
            <w:r w:rsidRPr="00491634">
              <w:rPr>
                <w:color w:val="000000"/>
              </w:rPr>
              <w:t>Time since diagnosis</w:t>
            </w:r>
            <w:r w:rsidR="00F3338C" w:rsidRPr="00491634">
              <w:rPr>
                <w:color w:val="000000"/>
              </w:rPr>
              <w:t xml:space="preserve"> (y)</w:t>
            </w:r>
          </w:p>
        </w:tc>
        <w:tc>
          <w:tcPr>
            <w:tcW w:w="0" w:type="auto"/>
            <w:tcBorders>
              <w:top w:val="nil"/>
              <w:left w:val="nil"/>
              <w:bottom w:val="nil"/>
              <w:right w:val="nil"/>
            </w:tcBorders>
            <w:vAlign w:val="center"/>
          </w:tcPr>
          <w:p w14:paraId="451AFD67"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1029</w:t>
            </w:r>
          </w:p>
        </w:tc>
        <w:tc>
          <w:tcPr>
            <w:tcW w:w="0" w:type="auto"/>
            <w:tcBorders>
              <w:top w:val="nil"/>
              <w:left w:val="nil"/>
              <w:bottom w:val="nil"/>
              <w:right w:val="nil"/>
            </w:tcBorders>
            <w:vAlign w:val="center"/>
          </w:tcPr>
          <w:p w14:paraId="3778312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 xml:space="preserve">9.1x10 </w:t>
            </w:r>
            <w:r w:rsidRPr="00491634">
              <w:rPr>
                <w:color w:val="000000"/>
                <w:vertAlign w:val="superscript"/>
              </w:rPr>
              <w:t>-217</w:t>
            </w:r>
          </w:p>
        </w:tc>
        <w:tc>
          <w:tcPr>
            <w:tcW w:w="0" w:type="auto"/>
            <w:tcBorders>
              <w:top w:val="nil"/>
              <w:left w:val="nil"/>
              <w:bottom w:val="nil"/>
              <w:right w:val="nil"/>
            </w:tcBorders>
            <w:vAlign w:val="center"/>
          </w:tcPr>
          <w:p w14:paraId="1901C197"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98.8 (97.8, 99.7)</w:t>
            </w:r>
          </w:p>
        </w:tc>
      </w:tr>
      <w:tr w:rsidR="00F3338C" w:rsidRPr="00491634" w14:paraId="4EAFD92D" w14:textId="77777777" w:rsidTr="00F73822">
        <w:trPr>
          <w:trHeight w:val="332"/>
        </w:trPr>
        <w:tc>
          <w:tcPr>
            <w:tcW w:w="0" w:type="auto"/>
            <w:tcBorders>
              <w:top w:val="nil"/>
              <w:left w:val="nil"/>
              <w:bottom w:val="nil"/>
              <w:right w:val="nil"/>
            </w:tcBorders>
            <w:vAlign w:val="center"/>
          </w:tcPr>
          <w:p w14:paraId="25B713DA" w14:textId="77777777" w:rsidR="00F3338C" w:rsidRPr="00491634" w:rsidRDefault="00F3338C" w:rsidP="00EB6AD1">
            <w:pPr>
              <w:autoSpaceDE w:val="0"/>
              <w:autoSpaceDN w:val="0"/>
              <w:adjustRightInd w:val="0"/>
              <w:spacing w:line="480" w:lineRule="auto"/>
              <w:rPr>
                <w:color w:val="000000"/>
                <w:vertAlign w:val="superscript"/>
              </w:rPr>
            </w:pPr>
            <w:r w:rsidRPr="00491634">
              <w:rPr>
                <w:color w:val="000000"/>
              </w:rPr>
              <w:t>Potential confounders</w:t>
            </w:r>
          </w:p>
        </w:tc>
        <w:tc>
          <w:tcPr>
            <w:tcW w:w="0" w:type="auto"/>
            <w:tcBorders>
              <w:top w:val="nil"/>
              <w:left w:val="nil"/>
              <w:bottom w:val="nil"/>
              <w:right w:val="nil"/>
            </w:tcBorders>
            <w:vAlign w:val="center"/>
          </w:tcPr>
          <w:p w14:paraId="7B81461E" w14:textId="77777777" w:rsidR="00F3338C" w:rsidRPr="00491634" w:rsidRDefault="00F3338C" w:rsidP="00EB6AD1">
            <w:pPr>
              <w:autoSpaceDE w:val="0"/>
              <w:autoSpaceDN w:val="0"/>
              <w:adjustRightInd w:val="0"/>
              <w:spacing w:line="480" w:lineRule="auto"/>
              <w:jc w:val="right"/>
              <w:rPr>
                <w:color w:val="000000"/>
              </w:rPr>
            </w:pPr>
          </w:p>
        </w:tc>
        <w:tc>
          <w:tcPr>
            <w:tcW w:w="0" w:type="auto"/>
            <w:tcBorders>
              <w:top w:val="nil"/>
              <w:left w:val="nil"/>
              <w:bottom w:val="nil"/>
              <w:right w:val="nil"/>
            </w:tcBorders>
            <w:vAlign w:val="center"/>
          </w:tcPr>
          <w:p w14:paraId="296BE862"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2BBEB844" w14:textId="77777777" w:rsidR="00F3338C" w:rsidRPr="00491634" w:rsidRDefault="00F3338C" w:rsidP="00EB6AD1">
            <w:pPr>
              <w:autoSpaceDE w:val="0"/>
              <w:autoSpaceDN w:val="0"/>
              <w:adjustRightInd w:val="0"/>
              <w:spacing w:line="480" w:lineRule="auto"/>
              <w:jc w:val="center"/>
              <w:rPr>
                <w:color w:val="000000"/>
              </w:rPr>
            </w:pPr>
          </w:p>
        </w:tc>
      </w:tr>
      <w:tr w:rsidR="00F3338C" w:rsidRPr="00491634" w14:paraId="4C1A1862" w14:textId="77777777" w:rsidTr="00F73822">
        <w:trPr>
          <w:trHeight w:val="332"/>
        </w:trPr>
        <w:tc>
          <w:tcPr>
            <w:tcW w:w="0" w:type="auto"/>
            <w:tcBorders>
              <w:top w:val="nil"/>
              <w:left w:val="nil"/>
              <w:bottom w:val="nil"/>
              <w:right w:val="nil"/>
            </w:tcBorders>
            <w:vAlign w:val="center"/>
          </w:tcPr>
          <w:p w14:paraId="4B2B7055"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Percentile</w:t>
            </w:r>
          </w:p>
        </w:tc>
        <w:tc>
          <w:tcPr>
            <w:tcW w:w="0" w:type="auto"/>
            <w:tcBorders>
              <w:top w:val="nil"/>
              <w:left w:val="nil"/>
              <w:bottom w:val="nil"/>
              <w:right w:val="nil"/>
            </w:tcBorders>
            <w:vAlign w:val="center"/>
          </w:tcPr>
          <w:p w14:paraId="5C8156AD"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1286</w:t>
            </w:r>
          </w:p>
        </w:tc>
        <w:tc>
          <w:tcPr>
            <w:tcW w:w="0" w:type="auto"/>
            <w:tcBorders>
              <w:top w:val="nil"/>
              <w:left w:val="nil"/>
              <w:bottom w:val="nil"/>
              <w:right w:val="nil"/>
            </w:tcBorders>
            <w:vAlign w:val="center"/>
          </w:tcPr>
          <w:p w14:paraId="68E716F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3.9x10</w:t>
            </w:r>
            <w:r w:rsidRPr="00491634">
              <w:rPr>
                <w:color w:val="000000"/>
                <w:vertAlign w:val="superscript"/>
              </w:rPr>
              <w:t>-271</w:t>
            </w:r>
          </w:p>
        </w:tc>
        <w:tc>
          <w:tcPr>
            <w:tcW w:w="0" w:type="auto"/>
            <w:tcBorders>
              <w:top w:val="nil"/>
              <w:left w:val="nil"/>
              <w:bottom w:val="nil"/>
              <w:right w:val="nil"/>
            </w:tcBorders>
            <w:vAlign w:val="center"/>
          </w:tcPr>
          <w:p w14:paraId="0469060F"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98.9 (98.1, 99.7)</w:t>
            </w:r>
          </w:p>
        </w:tc>
      </w:tr>
      <w:tr w:rsidR="00F3338C" w:rsidRPr="00491634" w14:paraId="524C70D2" w14:textId="77777777" w:rsidTr="00F73822">
        <w:trPr>
          <w:trHeight w:val="332"/>
        </w:trPr>
        <w:tc>
          <w:tcPr>
            <w:tcW w:w="0" w:type="auto"/>
            <w:tcBorders>
              <w:top w:val="nil"/>
              <w:left w:val="nil"/>
              <w:bottom w:val="nil"/>
              <w:right w:val="nil"/>
            </w:tcBorders>
            <w:vAlign w:val="center"/>
          </w:tcPr>
          <w:p w14:paraId="20264484"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Military (yes)</w:t>
            </w:r>
          </w:p>
        </w:tc>
        <w:tc>
          <w:tcPr>
            <w:tcW w:w="0" w:type="auto"/>
            <w:tcBorders>
              <w:top w:val="nil"/>
              <w:left w:val="nil"/>
              <w:bottom w:val="nil"/>
              <w:right w:val="nil"/>
            </w:tcBorders>
            <w:vAlign w:val="center"/>
          </w:tcPr>
          <w:p w14:paraId="771F386B"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987</w:t>
            </w:r>
          </w:p>
        </w:tc>
        <w:tc>
          <w:tcPr>
            <w:tcW w:w="0" w:type="auto"/>
            <w:tcBorders>
              <w:top w:val="nil"/>
              <w:left w:val="nil"/>
              <w:bottom w:val="nil"/>
              <w:right w:val="nil"/>
            </w:tcBorders>
            <w:vAlign w:val="center"/>
          </w:tcPr>
          <w:p w14:paraId="03C4511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1.5x10</w:t>
            </w:r>
            <w:r w:rsidRPr="00491634">
              <w:rPr>
                <w:color w:val="000000"/>
                <w:vertAlign w:val="superscript"/>
              </w:rPr>
              <w:t>-189</w:t>
            </w:r>
          </w:p>
        </w:tc>
        <w:tc>
          <w:tcPr>
            <w:tcW w:w="0" w:type="auto"/>
            <w:tcBorders>
              <w:top w:val="nil"/>
              <w:left w:val="nil"/>
              <w:bottom w:val="nil"/>
              <w:right w:val="nil"/>
            </w:tcBorders>
            <w:vAlign w:val="center"/>
          </w:tcPr>
          <w:p w14:paraId="1D68A346"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98.7 (97.8, 99.7)</w:t>
            </w:r>
          </w:p>
        </w:tc>
      </w:tr>
      <w:tr w:rsidR="00F3338C" w:rsidRPr="00491634" w14:paraId="599FA0A7" w14:textId="77777777" w:rsidTr="00F73822">
        <w:trPr>
          <w:trHeight w:val="332"/>
        </w:trPr>
        <w:tc>
          <w:tcPr>
            <w:tcW w:w="0" w:type="auto"/>
            <w:tcBorders>
              <w:top w:val="nil"/>
              <w:left w:val="nil"/>
              <w:bottom w:val="nil"/>
              <w:right w:val="nil"/>
            </w:tcBorders>
            <w:vAlign w:val="center"/>
          </w:tcPr>
          <w:p w14:paraId="59911190"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Site (N/O)</w:t>
            </w:r>
          </w:p>
        </w:tc>
        <w:tc>
          <w:tcPr>
            <w:tcW w:w="0" w:type="auto"/>
            <w:tcBorders>
              <w:top w:val="nil"/>
              <w:left w:val="nil"/>
              <w:bottom w:val="nil"/>
              <w:right w:val="nil"/>
            </w:tcBorders>
            <w:vAlign w:val="center"/>
          </w:tcPr>
          <w:p w14:paraId="2D5BA305"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679</w:t>
            </w:r>
          </w:p>
        </w:tc>
        <w:tc>
          <w:tcPr>
            <w:tcW w:w="0" w:type="auto"/>
            <w:tcBorders>
              <w:top w:val="nil"/>
              <w:left w:val="nil"/>
              <w:bottom w:val="nil"/>
              <w:right w:val="nil"/>
            </w:tcBorders>
            <w:vAlign w:val="center"/>
          </w:tcPr>
          <w:p w14:paraId="2F89CB43"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2.1x10</w:t>
            </w:r>
            <w:r w:rsidRPr="00491634">
              <w:rPr>
                <w:color w:val="000000"/>
                <w:vertAlign w:val="superscript"/>
              </w:rPr>
              <w:t>-140</w:t>
            </w:r>
          </w:p>
        </w:tc>
        <w:tc>
          <w:tcPr>
            <w:tcW w:w="0" w:type="auto"/>
            <w:tcBorders>
              <w:top w:val="nil"/>
              <w:left w:val="nil"/>
              <w:bottom w:val="nil"/>
              <w:right w:val="nil"/>
            </w:tcBorders>
            <w:vAlign w:val="center"/>
          </w:tcPr>
          <w:p w14:paraId="54479803"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98.5 (97.3, 99.6)</w:t>
            </w:r>
          </w:p>
        </w:tc>
      </w:tr>
      <w:tr w:rsidR="00F3338C" w:rsidRPr="00491634" w14:paraId="673980B9" w14:textId="77777777" w:rsidTr="00F73822">
        <w:trPr>
          <w:trHeight w:val="332"/>
        </w:trPr>
        <w:tc>
          <w:tcPr>
            <w:tcW w:w="0" w:type="auto"/>
            <w:tcBorders>
              <w:top w:val="nil"/>
              <w:left w:val="nil"/>
              <w:bottom w:val="nil"/>
              <w:right w:val="nil"/>
            </w:tcBorders>
            <w:vAlign w:val="center"/>
          </w:tcPr>
          <w:p w14:paraId="5BE30048"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Site (L/O')</w:t>
            </w:r>
          </w:p>
        </w:tc>
        <w:tc>
          <w:tcPr>
            <w:tcW w:w="0" w:type="auto"/>
            <w:tcBorders>
              <w:top w:val="nil"/>
              <w:left w:val="nil"/>
              <w:bottom w:val="nil"/>
              <w:right w:val="nil"/>
            </w:tcBorders>
            <w:vAlign w:val="center"/>
          </w:tcPr>
          <w:p w14:paraId="2E8EAD4A"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1127</w:t>
            </w:r>
          </w:p>
        </w:tc>
        <w:tc>
          <w:tcPr>
            <w:tcW w:w="0" w:type="auto"/>
            <w:tcBorders>
              <w:top w:val="nil"/>
              <w:left w:val="nil"/>
              <w:bottom w:val="nil"/>
              <w:right w:val="nil"/>
            </w:tcBorders>
            <w:vAlign w:val="center"/>
          </w:tcPr>
          <w:p w14:paraId="329AAF46"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8.4x10</w:t>
            </w:r>
            <w:r w:rsidRPr="00491634">
              <w:rPr>
                <w:color w:val="000000"/>
                <w:vertAlign w:val="superscript"/>
              </w:rPr>
              <w:t>-237</w:t>
            </w:r>
          </w:p>
        </w:tc>
        <w:tc>
          <w:tcPr>
            <w:tcW w:w="0" w:type="auto"/>
            <w:tcBorders>
              <w:top w:val="nil"/>
              <w:left w:val="nil"/>
              <w:bottom w:val="nil"/>
              <w:right w:val="nil"/>
            </w:tcBorders>
            <w:vAlign w:val="center"/>
          </w:tcPr>
          <w:p w14:paraId="7342DD87"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99.2 (98.6, 99.8)</w:t>
            </w:r>
          </w:p>
        </w:tc>
      </w:tr>
      <w:tr w:rsidR="00F3338C" w:rsidRPr="00491634" w14:paraId="41C83E99" w14:textId="77777777" w:rsidTr="00F73822">
        <w:trPr>
          <w:trHeight w:val="332"/>
        </w:trPr>
        <w:tc>
          <w:tcPr>
            <w:tcW w:w="0" w:type="auto"/>
            <w:tcBorders>
              <w:top w:val="nil"/>
              <w:left w:val="nil"/>
              <w:bottom w:val="nil"/>
              <w:right w:val="nil"/>
            </w:tcBorders>
            <w:vAlign w:val="center"/>
          </w:tcPr>
          <w:p w14:paraId="240C1CA4" w14:textId="77777777" w:rsidR="00F3338C" w:rsidRPr="00491634" w:rsidRDefault="00F3338C" w:rsidP="00EB6AD1">
            <w:pPr>
              <w:autoSpaceDE w:val="0"/>
              <w:autoSpaceDN w:val="0"/>
              <w:adjustRightInd w:val="0"/>
              <w:spacing w:line="480" w:lineRule="auto"/>
              <w:rPr>
                <w:color w:val="000000"/>
              </w:rPr>
            </w:pPr>
            <w:r w:rsidRPr="00491634">
              <w:rPr>
                <w:color w:val="000000"/>
              </w:rPr>
              <w:t>Best forward selection model</w:t>
            </w:r>
          </w:p>
        </w:tc>
        <w:tc>
          <w:tcPr>
            <w:tcW w:w="0" w:type="auto"/>
            <w:tcBorders>
              <w:top w:val="nil"/>
              <w:left w:val="nil"/>
              <w:bottom w:val="nil"/>
              <w:right w:val="nil"/>
            </w:tcBorders>
            <w:vAlign w:val="center"/>
          </w:tcPr>
          <w:p w14:paraId="7FB37479"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679</w:t>
            </w:r>
          </w:p>
        </w:tc>
        <w:tc>
          <w:tcPr>
            <w:tcW w:w="0" w:type="auto"/>
            <w:tcBorders>
              <w:top w:val="nil"/>
              <w:left w:val="nil"/>
              <w:bottom w:val="nil"/>
              <w:right w:val="nil"/>
            </w:tcBorders>
            <w:vAlign w:val="center"/>
          </w:tcPr>
          <w:p w14:paraId="22884F4D"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2.1x10</w:t>
            </w:r>
            <w:r w:rsidRPr="00491634">
              <w:rPr>
                <w:color w:val="000000"/>
                <w:vertAlign w:val="superscript"/>
              </w:rPr>
              <w:t>-140</w:t>
            </w:r>
          </w:p>
        </w:tc>
        <w:tc>
          <w:tcPr>
            <w:tcW w:w="0" w:type="auto"/>
            <w:tcBorders>
              <w:top w:val="nil"/>
              <w:left w:val="nil"/>
              <w:bottom w:val="nil"/>
              <w:right w:val="nil"/>
            </w:tcBorders>
            <w:vAlign w:val="center"/>
          </w:tcPr>
          <w:p w14:paraId="625714DD"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98.5 (97.3, 99.6)</w:t>
            </w:r>
          </w:p>
        </w:tc>
      </w:tr>
      <w:tr w:rsidR="00F3338C" w:rsidRPr="00491634" w14:paraId="22D1BE8B" w14:textId="77777777" w:rsidTr="00F73822">
        <w:trPr>
          <w:trHeight w:val="332"/>
        </w:trPr>
        <w:tc>
          <w:tcPr>
            <w:tcW w:w="0" w:type="auto"/>
            <w:tcBorders>
              <w:top w:val="nil"/>
              <w:left w:val="nil"/>
              <w:bottom w:val="nil"/>
              <w:right w:val="nil"/>
            </w:tcBorders>
            <w:vAlign w:val="center"/>
          </w:tcPr>
          <w:p w14:paraId="3A164508" w14:textId="77777777" w:rsidR="00F3338C" w:rsidRPr="00491634" w:rsidRDefault="00F3338C" w:rsidP="00EB6AD1">
            <w:pPr>
              <w:autoSpaceDE w:val="0"/>
              <w:autoSpaceDN w:val="0"/>
              <w:adjustRightInd w:val="0"/>
              <w:spacing w:line="480" w:lineRule="auto"/>
              <w:rPr>
                <w:color w:val="000000"/>
              </w:rPr>
            </w:pPr>
            <w:r w:rsidRPr="00491634">
              <w:rPr>
                <w:color w:val="000000"/>
              </w:rPr>
              <w:t>Best backward elimination model</w:t>
            </w:r>
          </w:p>
        </w:tc>
        <w:tc>
          <w:tcPr>
            <w:tcW w:w="0" w:type="auto"/>
            <w:tcBorders>
              <w:top w:val="nil"/>
              <w:left w:val="nil"/>
              <w:bottom w:val="nil"/>
              <w:right w:val="nil"/>
            </w:tcBorders>
            <w:vAlign w:val="center"/>
          </w:tcPr>
          <w:p w14:paraId="03630865"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210</w:t>
            </w:r>
          </w:p>
        </w:tc>
        <w:tc>
          <w:tcPr>
            <w:tcW w:w="0" w:type="auto"/>
            <w:tcBorders>
              <w:top w:val="nil"/>
              <w:left w:val="nil"/>
              <w:bottom w:val="nil"/>
              <w:right w:val="nil"/>
            </w:tcBorders>
            <w:vAlign w:val="center"/>
          </w:tcPr>
          <w:p w14:paraId="0945BEEC"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5.7x10</w:t>
            </w:r>
            <w:r w:rsidRPr="00491634">
              <w:rPr>
                <w:color w:val="000000"/>
                <w:vertAlign w:val="superscript"/>
              </w:rPr>
              <w:t>-41</w:t>
            </w:r>
          </w:p>
        </w:tc>
        <w:tc>
          <w:tcPr>
            <w:tcW w:w="0" w:type="auto"/>
            <w:tcBorders>
              <w:top w:val="nil"/>
              <w:left w:val="nil"/>
              <w:bottom w:val="nil"/>
              <w:right w:val="nil"/>
            </w:tcBorders>
            <w:vAlign w:val="center"/>
          </w:tcPr>
          <w:p w14:paraId="53BA0800"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98.5 (97.3, 99.6)</w:t>
            </w:r>
          </w:p>
        </w:tc>
      </w:tr>
    </w:tbl>
    <w:p w14:paraId="6387AC77" w14:textId="77777777" w:rsidR="0095141D" w:rsidRPr="00491634" w:rsidRDefault="0095141D" w:rsidP="00EB6AD1">
      <w:pPr>
        <w:spacing w:line="480" w:lineRule="auto"/>
        <w:textAlignment w:val="baseline"/>
        <w:rPr>
          <w:sz w:val="18"/>
          <w:szCs w:val="18"/>
          <w:lang w:eastAsia="es-ES"/>
        </w:rPr>
      </w:pPr>
      <w:r w:rsidRPr="00491634">
        <w:rPr>
          <w:sz w:val="17"/>
          <w:szCs w:val="17"/>
          <w:lang w:eastAsia="es-ES"/>
        </w:rPr>
        <w:t> </w:t>
      </w:r>
    </w:p>
    <w:p w14:paraId="66F0467E" w14:textId="77777777" w:rsidR="00F3338C" w:rsidRPr="00491634" w:rsidRDefault="00F3338C" w:rsidP="00EB6AD1">
      <w:pPr>
        <w:spacing w:line="480" w:lineRule="auto"/>
        <w:rPr>
          <w:vertAlign w:val="superscript"/>
        </w:rPr>
      </w:pPr>
    </w:p>
    <w:p w14:paraId="2ACD33E1" w14:textId="457F9B05" w:rsidR="00F3338C" w:rsidRPr="00491634" w:rsidRDefault="00F3338C" w:rsidP="00EB6AD1">
      <w:pPr>
        <w:spacing w:line="480" w:lineRule="auto"/>
        <w:rPr>
          <w:color w:val="000000"/>
        </w:rPr>
      </w:pPr>
      <w:r w:rsidRPr="00491634">
        <w:rPr>
          <w:vertAlign w:val="superscript"/>
        </w:rPr>
        <w:t>a</w:t>
      </w:r>
      <w:r w:rsidRPr="00491634">
        <w:t xml:space="preserve"> A significant contribution of a factor is evidenced in a decrease in</w:t>
      </w:r>
      <w:r w:rsidR="00B8756F">
        <w:t xml:space="preserve"> both,</w:t>
      </w:r>
      <w:r w:rsidRPr="00491634">
        <w:t xml:space="preserve"> the overall heterogeneity (Q) relative to the model without factors and the between-studies component of heterogeneity (</w:t>
      </w:r>
      <w:r w:rsidRPr="00491634">
        <w:rPr>
          <w:color w:val="000000"/>
        </w:rPr>
        <w:t>I</w:t>
      </w:r>
      <w:r w:rsidR="0095141D" w:rsidRPr="00491634">
        <w:rPr>
          <w:color w:val="000000"/>
          <w:lang w:eastAsia="es-ES"/>
        </w:rPr>
        <w:t>²)</w:t>
      </w:r>
      <w:r w:rsidR="00820E9D" w:rsidRPr="00491634">
        <w:rPr>
          <w:color w:val="000000"/>
          <w:lang w:eastAsia="es-ES"/>
        </w:rPr>
        <w:t>.</w:t>
      </w:r>
      <w:r w:rsidR="0095141D" w:rsidRPr="00491634">
        <w:rPr>
          <w:color w:val="000000"/>
          <w:lang w:eastAsia="es-ES"/>
        </w:rPr>
        <w:t> </w:t>
      </w:r>
    </w:p>
    <w:p w14:paraId="1D4C0BFE" w14:textId="77777777" w:rsidR="00F3338C" w:rsidRPr="00491634" w:rsidRDefault="00F3338C" w:rsidP="00EB6AD1">
      <w:pPr>
        <w:spacing w:line="480" w:lineRule="auto"/>
      </w:pPr>
      <w:r w:rsidRPr="00491634">
        <w:rPr>
          <w:vertAlign w:val="superscript"/>
        </w:rPr>
        <w:t>b</w:t>
      </w:r>
      <w:r w:rsidRPr="00491634">
        <w:t xml:space="preserve"> </w:t>
      </w:r>
      <w:r w:rsidRPr="00491634">
        <w:rPr>
          <w:color w:val="000000"/>
        </w:rPr>
        <w:t xml:space="preserve">The RE meta-regression models are shown in the same order </w:t>
      </w:r>
      <w:r w:rsidR="007211D5">
        <w:rPr>
          <w:color w:val="000000"/>
        </w:rPr>
        <w:t>as</w:t>
      </w:r>
      <w:r w:rsidRPr="00491634">
        <w:rPr>
          <w:color w:val="000000"/>
        </w:rPr>
        <w:t xml:space="preserve"> Table 5. </w:t>
      </w:r>
    </w:p>
    <w:p w14:paraId="0974CD2B" w14:textId="77777777" w:rsidR="00F3338C" w:rsidRPr="00491634" w:rsidRDefault="00F3338C" w:rsidP="00EB6AD1">
      <w:pPr>
        <w:spacing w:line="480" w:lineRule="auto"/>
      </w:pPr>
      <w:r w:rsidRPr="00491634">
        <w:t xml:space="preserve">Abbreviations: RE = random effects; Q = Crochan's Q and its p value, which are measures of the overall heterogeneity; </w:t>
      </w:r>
      <w:r w:rsidRPr="00491634">
        <w:rPr>
          <w:color w:val="000000"/>
        </w:rPr>
        <w:t xml:space="preserve">I² = inconsistency, which is interpreted as the </w:t>
      </w:r>
      <w:r w:rsidRPr="00491634">
        <w:rPr>
          <w:color w:val="000000"/>
        </w:rPr>
        <w:lastRenderedPageBreak/>
        <w:t xml:space="preserve">fraction of between-studies heterogeneity in the overall heterogeneity; 95 % CI = 95 % confidence interval; AF = African; Anti-CCP = anti-cyclic citrullinated peptides antibodies; </w:t>
      </w:r>
      <w:r w:rsidRPr="00491634">
        <w:t>N = Nebraska = Thiele, 2015 + Mikuls, 2018 + Mikuls, 2020 + Petro 2021; O = all the other patient sets except N; L = Leiden = de Moel, 2023; O' = all the other patient sets except L.</w:t>
      </w:r>
    </w:p>
    <w:p w14:paraId="60EF9F72" w14:textId="77777777" w:rsidR="00F3338C" w:rsidRPr="00491634" w:rsidRDefault="00F3338C" w:rsidP="00EB6AD1">
      <w:pPr>
        <w:spacing w:line="480" w:lineRule="auto"/>
      </w:pPr>
      <w:r w:rsidRPr="00491634">
        <w:br w:type="page"/>
      </w:r>
    </w:p>
    <w:p w14:paraId="63C4B46D" w14:textId="214A322B" w:rsidR="00F3338C" w:rsidRPr="00491634" w:rsidRDefault="00F3338C" w:rsidP="00EB6AD1">
      <w:pPr>
        <w:spacing w:line="480" w:lineRule="auto"/>
        <w:rPr>
          <w:vertAlign w:val="superscript"/>
        </w:rPr>
      </w:pPr>
      <w:r w:rsidRPr="00491634">
        <w:rPr>
          <w:b/>
        </w:rPr>
        <w:lastRenderedPageBreak/>
        <w:t xml:space="preserve">Supplementary Table </w:t>
      </w:r>
      <w:r w:rsidR="00FF4147">
        <w:rPr>
          <w:b/>
        </w:rPr>
        <w:t>4</w:t>
      </w:r>
      <w:r w:rsidRPr="00491634">
        <w:rPr>
          <w:b/>
        </w:rPr>
        <w:t>.</w:t>
      </w:r>
      <w:r w:rsidRPr="00491634">
        <w:t xml:space="preserve"> Key </w:t>
      </w:r>
      <w:r w:rsidR="00B8756F">
        <w:t>meta-</w:t>
      </w:r>
      <w:r w:rsidRPr="00491634">
        <w:t xml:space="preserve">regression models considering four AF ancestry percentages for Mikuls </w:t>
      </w:r>
      <w:r w:rsidR="00F70786" w:rsidRPr="00491634">
        <w:rPr>
          <w:i/>
        </w:rPr>
        <w:t>et al.</w:t>
      </w:r>
      <w:r w:rsidRPr="00491634">
        <w:t xml:space="preserve"> 2020 </w:t>
      </w:r>
      <w:r w:rsidRPr="00491634">
        <w:rPr>
          <w:vertAlign w:val="superscript"/>
        </w:rPr>
        <w:t>a</w:t>
      </w:r>
      <w:r w:rsidR="00820E9D" w:rsidRPr="00491634">
        <w:rPr>
          <w:sz w:val="17"/>
          <w:szCs w:val="17"/>
          <w:lang w:eastAsia="es-ES"/>
        </w:rPr>
        <w:t>.</w:t>
      </w:r>
      <w:r w:rsidR="0095141D" w:rsidRPr="00491634">
        <w:rPr>
          <w:sz w:val="17"/>
          <w:szCs w:val="17"/>
          <w:lang w:eastAsia="es-ES"/>
        </w:rPr>
        <w:t> </w:t>
      </w:r>
    </w:p>
    <w:tbl>
      <w:tblPr>
        <w:tblW w:w="6757" w:type="dxa"/>
        <w:tblInd w:w="-30" w:type="dxa"/>
        <w:tblCellMar>
          <w:left w:w="70" w:type="dxa"/>
          <w:right w:w="70" w:type="dxa"/>
        </w:tblCellMar>
        <w:tblLook w:val="0000" w:firstRow="0" w:lastRow="0" w:firstColumn="0" w:lastColumn="0" w:noHBand="0" w:noVBand="0"/>
      </w:tblPr>
      <w:tblGrid>
        <w:gridCol w:w="3331"/>
        <w:gridCol w:w="617"/>
        <w:gridCol w:w="1096"/>
        <w:gridCol w:w="617"/>
        <w:gridCol w:w="1096"/>
      </w:tblGrid>
      <w:tr w:rsidR="00F3338C" w:rsidRPr="00491634" w14:paraId="13FC0527" w14:textId="77777777" w:rsidTr="00F73822">
        <w:trPr>
          <w:trHeight w:val="332"/>
        </w:trPr>
        <w:tc>
          <w:tcPr>
            <w:tcW w:w="0" w:type="auto"/>
            <w:tcBorders>
              <w:top w:val="nil"/>
              <w:left w:val="nil"/>
              <w:bottom w:val="single" w:sz="4" w:space="0" w:color="auto"/>
              <w:right w:val="nil"/>
            </w:tcBorders>
            <w:shd w:val="clear" w:color="auto" w:fill="auto"/>
            <w:vAlign w:val="center"/>
          </w:tcPr>
          <w:p w14:paraId="0C4A958A" w14:textId="77777777" w:rsidR="00F3338C" w:rsidRPr="00491634" w:rsidRDefault="00F3338C" w:rsidP="00EB6AD1">
            <w:pPr>
              <w:autoSpaceDE w:val="0"/>
              <w:autoSpaceDN w:val="0"/>
              <w:adjustRightInd w:val="0"/>
              <w:spacing w:line="480" w:lineRule="auto"/>
              <w:jc w:val="center"/>
              <w:rPr>
                <w:color w:val="000000"/>
                <w:vertAlign w:val="superscript"/>
              </w:rPr>
            </w:pPr>
            <w:r w:rsidRPr="00491634">
              <w:rPr>
                <w:color w:val="000000"/>
              </w:rPr>
              <w:t>RE meta-regression model</w:t>
            </w:r>
          </w:p>
        </w:tc>
        <w:tc>
          <w:tcPr>
            <w:tcW w:w="0" w:type="auto"/>
            <w:tcBorders>
              <w:top w:val="nil"/>
              <w:left w:val="nil"/>
              <w:bottom w:val="single" w:sz="4" w:space="0" w:color="auto"/>
              <w:right w:val="nil"/>
            </w:tcBorders>
            <w:vAlign w:val="center"/>
          </w:tcPr>
          <w:p w14:paraId="24577DBD" w14:textId="77777777" w:rsidR="00F3338C" w:rsidRPr="00491634" w:rsidRDefault="00F3338C" w:rsidP="00EB6AD1">
            <w:pPr>
              <w:autoSpaceDE w:val="0"/>
              <w:autoSpaceDN w:val="0"/>
              <w:adjustRightInd w:val="0"/>
              <w:spacing w:line="480" w:lineRule="auto"/>
              <w:jc w:val="center"/>
              <w:rPr>
                <w:color w:val="000000"/>
                <w:vertAlign w:val="subscript"/>
              </w:rPr>
            </w:pPr>
            <w:r w:rsidRPr="00491634">
              <w:rPr>
                <w:color w:val="000000"/>
              </w:rPr>
              <w:t>β</w:t>
            </w:r>
            <w:r w:rsidRPr="00491634">
              <w:rPr>
                <w:color w:val="000000"/>
                <w:vertAlign w:val="subscript"/>
              </w:rPr>
              <w:t>AF</w:t>
            </w:r>
          </w:p>
        </w:tc>
        <w:tc>
          <w:tcPr>
            <w:tcW w:w="0" w:type="auto"/>
            <w:tcBorders>
              <w:top w:val="nil"/>
              <w:left w:val="nil"/>
              <w:bottom w:val="single" w:sz="4" w:space="0" w:color="auto"/>
              <w:right w:val="nil"/>
            </w:tcBorders>
            <w:vAlign w:val="center"/>
          </w:tcPr>
          <w:p w14:paraId="4B7F94C0" w14:textId="77777777" w:rsidR="00F3338C" w:rsidRPr="00491634" w:rsidRDefault="00F3338C" w:rsidP="00EB6AD1">
            <w:pPr>
              <w:autoSpaceDE w:val="0"/>
              <w:autoSpaceDN w:val="0"/>
              <w:adjustRightInd w:val="0"/>
              <w:spacing w:line="480" w:lineRule="auto"/>
              <w:rPr>
                <w:color w:val="000000"/>
                <w:vertAlign w:val="subscript"/>
              </w:rPr>
            </w:pPr>
            <w:r w:rsidRPr="00491634">
              <w:rPr>
                <w:color w:val="000000"/>
              </w:rPr>
              <w:t>p</w:t>
            </w:r>
            <w:r w:rsidRPr="00491634">
              <w:rPr>
                <w:color w:val="000000"/>
                <w:vertAlign w:val="subscript"/>
              </w:rPr>
              <w:t>βAF</w:t>
            </w:r>
          </w:p>
        </w:tc>
        <w:tc>
          <w:tcPr>
            <w:tcW w:w="0" w:type="auto"/>
            <w:tcBorders>
              <w:top w:val="nil"/>
              <w:left w:val="nil"/>
              <w:bottom w:val="single" w:sz="4" w:space="0" w:color="auto"/>
              <w:right w:val="nil"/>
            </w:tcBorders>
            <w:vAlign w:val="center"/>
          </w:tcPr>
          <w:p w14:paraId="787A6276" w14:textId="77777777" w:rsidR="00F3338C" w:rsidRPr="00491634" w:rsidRDefault="00F3338C" w:rsidP="00EB6AD1">
            <w:pPr>
              <w:autoSpaceDE w:val="0"/>
              <w:autoSpaceDN w:val="0"/>
              <w:adjustRightInd w:val="0"/>
              <w:spacing w:line="480" w:lineRule="auto"/>
              <w:rPr>
                <w:color w:val="000000"/>
                <w:vertAlign w:val="subscript"/>
              </w:rPr>
            </w:pPr>
            <w:r w:rsidRPr="00491634">
              <w:rPr>
                <w:color w:val="000000"/>
              </w:rPr>
              <w:t>β</w:t>
            </w:r>
            <w:r w:rsidRPr="00491634">
              <w:rPr>
                <w:color w:val="000000"/>
                <w:vertAlign w:val="subscript"/>
              </w:rPr>
              <w:t>Sm</w:t>
            </w:r>
          </w:p>
        </w:tc>
        <w:tc>
          <w:tcPr>
            <w:tcW w:w="0" w:type="auto"/>
            <w:tcBorders>
              <w:top w:val="nil"/>
              <w:left w:val="nil"/>
              <w:bottom w:val="single" w:sz="4" w:space="0" w:color="auto"/>
              <w:right w:val="nil"/>
            </w:tcBorders>
            <w:vAlign w:val="center"/>
          </w:tcPr>
          <w:p w14:paraId="0A204B79" w14:textId="77777777" w:rsidR="00F3338C" w:rsidRPr="00491634" w:rsidRDefault="00F3338C" w:rsidP="00EB6AD1">
            <w:pPr>
              <w:autoSpaceDE w:val="0"/>
              <w:autoSpaceDN w:val="0"/>
              <w:adjustRightInd w:val="0"/>
              <w:spacing w:line="480" w:lineRule="auto"/>
              <w:rPr>
                <w:color w:val="000000"/>
              </w:rPr>
            </w:pPr>
            <w:r w:rsidRPr="00491634">
              <w:rPr>
                <w:color w:val="000000"/>
              </w:rPr>
              <w:t>p</w:t>
            </w:r>
            <w:r w:rsidRPr="00491634">
              <w:rPr>
                <w:color w:val="000000"/>
                <w:vertAlign w:val="subscript"/>
              </w:rPr>
              <w:t>βSm</w:t>
            </w:r>
          </w:p>
        </w:tc>
      </w:tr>
      <w:tr w:rsidR="00F3338C" w:rsidRPr="00491634" w14:paraId="6D2D1793" w14:textId="77777777" w:rsidTr="00F73822">
        <w:trPr>
          <w:trHeight w:val="332"/>
        </w:trPr>
        <w:tc>
          <w:tcPr>
            <w:tcW w:w="0" w:type="auto"/>
            <w:tcBorders>
              <w:top w:val="nil"/>
              <w:left w:val="nil"/>
              <w:bottom w:val="nil"/>
              <w:right w:val="nil"/>
            </w:tcBorders>
            <w:vAlign w:val="center"/>
          </w:tcPr>
          <w:p w14:paraId="465E5261" w14:textId="77777777" w:rsidR="00F3338C" w:rsidRPr="00491634" w:rsidRDefault="00F3338C" w:rsidP="00EB6AD1">
            <w:pPr>
              <w:autoSpaceDE w:val="0"/>
              <w:autoSpaceDN w:val="0"/>
              <w:adjustRightInd w:val="0"/>
              <w:spacing w:line="480" w:lineRule="auto"/>
              <w:rPr>
                <w:color w:val="000000"/>
              </w:rPr>
            </w:pPr>
            <w:r w:rsidRPr="00491634">
              <w:rPr>
                <w:color w:val="000000"/>
              </w:rPr>
              <w:t>AF ancestry 1-factor models</w:t>
            </w:r>
          </w:p>
        </w:tc>
        <w:tc>
          <w:tcPr>
            <w:tcW w:w="0" w:type="auto"/>
            <w:tcBorders>
              <w:top w:val="nil"/>
              <w:left w:val="nil"/>
              <w:bottom w:val="nil"/>
              <w:right w:val="nil"/>
            </w:tcBorders>
            <w:vAlign w:val="center"/>
          </w:tcPr>
          <w:p w14:paraId="2B8B2955"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14BD7068"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428E070B"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5DB112DA" w14:textId="77777777" w:rsidR="00F3338C" w:rsidRPr="00491634" w:rsidRDefault="00F3338C" w:rsidP="00EB6AD1">
            <w:pPr>
              <w:autoSpaceDE w:val="0"/>
              <w:autoSpaceDN w:val="0"/>
              <w:adjustRightInd w:val="0"/>
              <w:spacing w:line="480" w:lineRule="auto"/>
              <w:rPr>
                <w:color w:val="000000"/>
              </w:rPr>
            </w:pPr>
          </w:p>
        </w:tc>
      </w:tr>
      <w:tr w:rsidR="00F3338C" w:rsidRPr="00491634" w14:paraId="3FAD71AD" w14:textId="77777777" w:rsidTr="00F73822">
        <w:trPr>
          <w:trHeight w:val="332"/>
        </w:trPr>
        <w:tc>
          <w:tcPr>
            <w:tcW w:w="0" w:type="auto"/>
            <w:tcBorders>
              <w:top w:val="nil"/>
              <w:left w:val="nil"/>
              <w:bottom w:val="nil"/>
              <w:right w:val="nil"/>
            </w:tcBorders>
            <w:vAlign w:val="center"/>
          </w:tcPr>
          <w:p w14:paraId="75EE4F32" w14:textId="4BA2E01F" w:rsidR="00F3338C" w:rsidRPr="00491634" w:rsidRDefault="00F3338C" w:rsidP="00EB6AD1">
            <w:pPr>
              <w:autoSpaceDE w:val="0"/>
              <w:autoSpaceDN w:val="0"/>
              <w:adjustRightInd w:val="0"/>
              <w:spacing w:line="480" w:lineRule="auto"/>
              <w:jc w:val="right"/>
              <w:rPr>
                <w:color w:val="000000"/>
              </w:rPr>
            </w:pPr>
            <w:r w:rsidRPr="00491634">
              <w:rPr>
                <w:color w:val="000000"/>
              </w:rPr>
              <w:t>Mikuls 2020</w:t>
            </w:r>
            <w:r w:rsidR="00B8756F">
              <w:rPr>
                <w:color w:val="000000"/>
              </w:rPr>
              <w:t xml:space="preserve"> </w:t>
            </w:r>
            <w:proofErr w:type="gramStart"/>
            <w:r w:rsidRPr="00491634">
              <w:rPr>
                <w:color w:val="000000"/>
              </w:rPr>
              <w:t xml:space="preserve">= </w:t>
            </w:r>
            <w:r w:rsidR="00B8756F">
              <w:rPr>
                <w:color w:val="000000"/>
              </w:rPr>
              <w:t xml:space="preserve"> </w:t>
            </w:r>
            <w:r w:rsidRPr="00491634">
              <w:rPr>
                <w:color w:val="000000"/>
              </w:rPr>
              <w:t>8</w:t>
            </w:r>
            <w:proofErr w:type="gramEnd"/>
            <w:r w:rsidRPr="00491634">
              <w:rPr>
                <w:color w:val="000000"/>
              </w:rPr>
              <w:t xml:space="preserve"> %</w:t>
            </w:r>
          </w:p>
        </w:tc>
        <w:tc>
          <w:tcPr>
            <w:tcW w:w="0" w:type="auto"/>
            <w:tcBorders>
              <w:top w:val="nil"/>
              <w:left w:val="nil"/>
              <w:bottom w:val="nil"/>
              <w:right w:val="nil"/>
            </w:tcBorders>
            <w:vAlign w:val="center"/>
          </w:tcPr>
          <w:p w14:paraId="5261277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0.25</w:t>
            </w:r>
          </w:p>
        </w:tc>
        <w:tc>
          <w:tcPr>
            <w:tcW w:w="0" w:type="auto"/>
            <w:tcBorders>
              <w:top w:val="nil"/>
              <w:left w:val="nil"/>
              <w:bottom w:val="nil"/>
              <w:right w:val="nil"/>
            </w:tcBorders>
            <w:vAlign w:val="center"/>
          </w:tcPr>
          <w:p w14:paraId="743445F7" w14:textId="77777777" w:rsidR="00F3338C" w:rsidRPr="00491634" w:rsidRDefault="00F3338C" w:rsidP="00EB6AD1">
            <w:pPr>
              <w:autoSpaceDE w:val="0"/>
              <w:autoSpaceDN w:val="0"/>
              <w:adjustRightInd w:val="0"/>
              <w:spacing w:line="480" w:lineRule="auto"/>
              <w:rPr>
                <w:color w:val="000000"/>
              </w:rPr>
            </w:pPr>
            <w:r w:rsidRPr="00491634">
              <w:rPr>
                <w:color w:val="000000"/>
              </w:rPr>
              <w:t>0.032</w:t>
            </w:r>
          </w:p>
        </w:tc>
        <w:tc>
          <w:tcPr>
            <w:tcW w:w="0" w:type="auto"/>
            <w:tcBorders>
              <w:top w:val="nil"/>
              <w:left w:val="nil"/>
              <w:bottom w:val="nil"/>
              <w:right w:val="nil"/>
            </w:tcBorders>
            <w:vAlign w:val="center"/>
          </w:tcPr>
          <w:p w14:paraId="146CFBFC"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c>
          <w:tcPr>
            <w:tcW w:w="0" w:type="auto"/>
            <w:tcBorders>
              <w:top w:val="nil"/>
              <w:left w:val="nil"/>
              <w:bottom w:val="nil"/>
              <w:right w:val="nil"/>
            </w:tcBorders>
            <w:vAlign w:val="center"/>
          </w:tcPr>
          <w:p w14:paraId="340BB1B6"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r>
      <w:tr w:rsidR="00F3338C" w:rsidRPr="00491634" w14:paraId="6DAE05E6" w14:textId="77777777" w:rsidTr="00F73822">
        <w:trPr>
          <w:trHeight w:val="332"/>
        </w:trPr>
        <w:tc>
          <w:tcPr>
            <w:tcW w:w="0" w:type="auto"/>
            <w:tcBorders>
              <w:top w:val="nil"/>
              <w:left w:val="nil"/>
              <w:bottom w:val="nil"/>
              <w:right w:val="nil"/>
            </w:tcBorders>
            <w:vAlign w:val="center"/>
          </w:tcPr>
          <w:p w14:paraId="7BEEDC8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Mikuls 2020 = 16 %</w:t>
            </w:r>
          </w:p>
        </w:tc>
        <w:tc>
          <w:tcPr>
            <w:tcW w:w="0" w:type="auto"/>
            <w:tcBorders>
              <w:top w:val="nil"/>
              <w:left w:val="nil"/>
              <w:bottom w:val="nil"/>
              <w:right w:val="nil"/>
            </w:tcBorders>
            <w:vAlign w:val="center"/>
          </w:tcPr>
          <w:p w14:paraId="158F095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0.24</w:t>
            </w:r>
          </w:p>
        </w:tc>
        <w:tc>
          <w:tcPr>
            <w:tcW w:w="0" w:type="auto"/>
            <w:tcBorders>
              <w:top w:val="nil"/>
              <w:left w:val="nil"/>
              <w:bottom w:val="nil"/>
              <w:right w:val="nil"/>
            </w:tcBorders>
            <w:vAlign w:val="center"/>
          </w:tcPr>
          <w:p w14:paraId="2B668129" w14:textId="77777777" w:rsidR="00F3338C" w:rsidRPr="00491634" w:rsidRDefault="00F3338C" w:rsidP="00EB6AD1">
            <w:pPr>
              <w:autoSpaceDE w:val="0"/>
              <w:autoSpaceDN w:val="0"/>
              <w:adjustRightInd w:val="0"/>
              <w:spacing w:line="480" w:lineRule="auto"/>
              <w:rPr>
                <w:color w:val="000000"/>
              </w:rPr>
            </w:pPr>
            <w:r w:rsidRPr="00491634">
              <w:rPr>
                <w:color w:val="000000"/>
              </w:rPr>
              <w:t>0.040</w:t>
            </w:r>
          </w:p>
        </w:tc>
        <w:tc>
          <w:tcPr>
            <w:tcW w:w="0" w:type="auto"/>
            <w:tcBorders>
              <w:top w:val="nil"/>
              <w:left w:val="nil"/>
              <w:bottom w:val="nil"/>
              <w:right w:val="nil"/>
            </w:tcBorders>
            <w:vAlign w:val="center"/>
          </w:tcPr>
          <w:p w14:paraId="1675D5F8"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c>
          <w:tcPr>
            <w:tcW w:w="0" w:type="auto"/>
            <w:tcBorders>
              <w:top w:val="nil"/>
              <w:left w:val="nil"/>
              <w:bottom w:val="nil"/>
              <w:right w:val="nil"/>
            </w:tcBorders>
            <w:vAlign w:val="center"/>
          </w:tcPr>
          <w:p w14:paraId="419E36ED"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r>
      <w:tr w:rsidR="00F3338C" w:rsidRPr="00491634" w14:paraId="5A9C4E98" w14:textId="77777777" w:rsidTr="00F73822">
        <w:trPr>
          <w:trHeight w:val="332"/>
        </w:trPr>
        <w:tc>
          <w:tcPr>
            <w:tcW w:w="0" w:type="auto"/>
            <w:tcBorders>
              <w:top w:val="nil"/>
              <w:left w:val="nil"/>
              <w:bottom w:val="nil"/>
              <w:right w:val="nil"/>
            </w:tcBorders>
            <w:vAlign w:val="center"/>
          </w:tcPr>
          <w:p w14:paraId="482546A9"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Mikuls 2020 = 24 %</w:t>
            </w:r>
          </w:p>
        </w:tc>
        <w:tc>
          <w:tcPr>
            <w:tcW w:w="0" w:type="auto"/>
            <w:tcBorders>
              <w:top w:val="nil"/>
              <w:left w:val="nil"/>
              <w:bottom w:val="nil"/>
              <w:right w:val="nil"/>
            </w:tcBorders>
            <w:vAlign w:val="center"/>
          </w:tcPr>
          <w:p w14:paraId="59148FD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0.23</w:t>
            </w:r>
          </w:p>
        </w:tc>
        <w:tc>
          <w:tcPr>
            <w:tcW w:w="0" w:type="auto"/>
            <w:tcBorders>
              <w:top w:val="nil"/>
              <w:left w:val="nil"/>
              <w:bottom w:val="nil"/>
              <w:right w:val="nil"/>
            </w:tcBorders>
            <w:vAlign w:val="center"/>
          </w:tcPr>
          <w:p w14:paraId="04DF3221" w14:textId="77777777" w:rsidR="00F3338C" w:rsidRPr="00491634" w:rsidRDefault="00F3338C" w:rsidP="00EB6AD1">
            <w:pPr>
              <w:autoSpaceDE w:val="0"/>
              <w:autoSpaceDN w:val="0"/>
              <w:adjustRightInd w:val="0"/>
              <w:spacing w:line="480" w:lineRule="auto"/>
              <w:rPr>
                <w:color w:val="000000"/>
              </w:rPr>
            </w:pPr>
            <w:r w:rsidRPr="00491634">
              <w:rPr>
                <w:color w:val="000000"/>
              </w:rPr>
              <w:t>0.046</w:t>
            </w:r>
          </w:p>
        </w:tc>
        <w:tc>
          <w:tcPr>
            <w:tcW w:w="0" w:type="auto"/>
            <w:tcBorders>
              <w:top w:val="nil"/>
              <w:left w:val="nil"/>
              <w:bottom w:val="nil"/>
              <w:right w:val="nil"/>
            </w:tcBorders>
            <w:vAlign w:val="center"/>
          </w:tcPr>
          <w:p w14:paraId="0192DB9B"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c>
          <w:tcPr>
            <w:tcW w:w="0" w:type="auto"/>
            <w:tcBorders>
              <w:top w:val="nil"/>
              <w:left w:val="nil"/>
              <w:bottom w:val="nil"/>
              <w:right w:val="nil"/>
            </w:tcBorders>
            <w:vAlign w:val="center"/>
          </w:tcPr>
          <w:p w14:paraId="79FF84F3"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r>
      <w:tr w:rsidR="00F3338C" w:rsidRPr="00491634" w14:paraId="16394019" w14:textId="77777777" w:rsidTr="00F73822">
        <w:trPr>
          <w:trHeight w:val="332"/>
        </w:trPr>
        <w:tc>
          <w:tcPr>
            <w:tcW w:w="0" w:type="auto"/>
            <w:tcBorders>
              <w:top w:val="nil"/>
              <w:left w:val="nil"/>
              <w:bottom w:val="nil"/>
              <w:right w:val="nil"/>
            </w:tcBorders>
            <w:vAlign w:val="center"/>
          </w:tcPr>
          <w:p w14:paraId="39800D63"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Mikuls 2020 = 32 %</w:t>
            </w:r>
          </w:p>
        </w:tc>
        <w:tc>
          <w:tcPr>
            <w:tcW w:w="0" w:type="auto"/>
            <w:tcBorders>
              <w:top w:val="nil"/>
              <w:left w:val="nil"/>
              <w:bottom w:val="nil"/>
              <w:right w:val="nil"/>
            </w:tcBorders>
            <w:vAlign w:val="center"/>
          </w:tcPr>
          <w:p w14:paraId="008E6596"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0.23</w:t>
            </w:r>
          </w:p>
        </w:tc>
        <w:tc>
          <w:tcPr>
            <w:tcW w:w="0" w:type="auto"/>
            <w:tcBorders>
              <w:top w:val="nil"/>
              <w:left w:val="nil"/>
              <w:bottom w:val="nil"/>
              <w:right w:val="nil"/>
            </w:tcBorders>
            <w:vAlign w:val="center"/>
          </w:tcPr>
          <w:p w14:paraId="71DBDE11" w14:textId="77777777" w:rsidR="00F3338C" w:rsidRPr="00491634" w:rsidRDefault="00F3338C" w:rsidP="00EB6AD1">
            <w:pPr>
              <w:autoSpaceDE w:val="0"/>
              <w:autoSpaceDN w:val="0"/>
              <w:adjustRightInd w:val="0"/>
              <w:spacing w:line="480" w:lineRule="auto"/>
              <w:rPr>
                <w:color w:val="000000"/>
              </w:rPr>
            </w:pPr>
            <w:r w:rsidRPr="00491634">
              <w:rPr>
                <w:color w:val="000000"/>
              </w:rPr>
              <w:t>0.052</w:t>
            </w:r>
          </w:p>
        </w:tc>
        <w:tc>
          <w:tcPr>
            <w:tcW w:w="0" w:type="auto"/>
            <w:tcBorders>
              <w:top w:val="nil"/>
              <w:left w:val="nil"/>
              <w:bottom w:val="nil"/>
              <w:right w:val="nil"/>
            </w:tcBorders>
            <w:vAlign w:val="center"/>
          </w:tcPr>
          <w:p w14:paraId="1AE32352"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c>
          <w:tcPr>
            <w:tcW w:w="0" w:type="auto"/>
            <w:tcBorders>
              <w:top w:val="nil"/>
              <w:left w:val="nil"/>
              <w:bottom w:val="nil"/>
              <w:right w:val="nil"/>
            </w:tcBorders>
            <w:vAlign w:val="center"/>
          </w:tcPr>
          <w:p w14:paraId="16CECA72"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r>
      <w:tr w:rsidR="00F3338C" w:rsidRPr="00491634" w14:paraId="52A5E439" w14:textId="77777777" w:rsidTr="00F73822">
        <w:trPr>
          <w:trHeight w:val="332"/>
        </w:trPr>
        <w:tc>
          <w:tcPr>
            <w:tcW w:w="0" w:type="auto"/>
            <w:tcBorders>
              <w:top w:val="nil"/>
              <w:left w:val="nil"/>
              <w:bottom w:val="nil"/>
              <w:right w:val="nil"/>
            </w:tcBorders>
            <w:vAlign w:val="center"/>
          </w:tcPr>
          <w:p w14:paraId="2D5CB9E7" w14:textId="77777777" w:rsidR="00F3338C" w:rsidRPr="00491634" w:rsidRDefault="00F3338C" w:rsidP="00EB6AD1">
            <w:pPr>
              <w:autoSpaceDE w:val="0"/>
              <w:autoSpaceDN w:val="0"/>
              <w:adjustRightInd w:val="0"/>
              <w:spacing w:line="480" w:lineRule="auto"/>
              <w:rPr>
                <w:color w:val="000000"/>
              </w:rPr>
            </w:pPr>
            <w:r w:rsidRPr="00491634">
              <w:rPr>
                <w:color w:val="000000"/>
              </w:rPr>
              <w:t>Backward elimination models</w:t>
            </w:r>
          </w:p>
        </w:tc>
        <w:tc>
          <w:tcPr>
            <w:tcW w:w="0" w:type="auto"/>
            <w:tcBorders>
              <w:top w:val="nil"/>
              <w:left w:val="nil"/>
              <w:bottom w:val="nil"/>
              <w:right w:val="nil"/>
            </w:tcBorders>
            <w:vAlign w:val="center"/>
          </w:tcPr>
          <w:p w14:paraId="59549CF2"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1E15DB70"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47902444"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7FCC109A" w14:textId="77777777" w:rsidR="00F3338C" w:rsidRPr="00491634" w:rsidRDefault="00F3338C" w:rsidP="00EB6AD1">
            <w:pPr>
              <w:autoSpaceDE w:val="0"/>
              <w:autoSpaceDN w:val="0"/>
              <w:adjustRightInd w:val="0"/>
              <w:spacing w:line="480" w:lineRule="auto"/>
              <w:rPr>
                <w:color w:val="000000"/>
              </w:rPr>
            </w:pPr>
          </w:p>
        </w:tc>
      </w:tr>
      <w:tr w:rsidR="00F3338C" w:rsidRPr="00491634" w14:paraId="5237F01C" w14:textId="77777777" w:rsidTr="00F73822">
        <w:trPr>
          <w:trHeight w:val="332"/>
        </w:trPr>
        <w:tc>
          <w:tcPr>
            <w:tcW w:w="0" w:type="auto"/>
            <w:tcBorders>
              <w:top w:val="nil"/>
              <w:left w:val="nil"/>
              <w:bottom w:val="nil"/>
              <w:right w:val="nil"/>
            </w:tcBorders>
            <w:vAlign w:val="center"/>
          </w:tcPr>
          <w:p w14:paraId="41313759" w14:textId="4E257BFC"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Mikuls 2020</w:t>
            </w:r>
            <w:r w:rsidR="00B8756F">
              <w:rPr>
                <w:color w:val="000000"/>
              </w:rPr>
              <w:t xml:space="preserve"> </w:t>
            </w:r>
            <w:proofErr w:type="gramStart"/>
            <w:r w:rsidRPr="00491634">
              <w:rPr>
                <w:color w:val="000000"/>
              </w:rPr>
              <w:t xml:space="preserve">= </w:t>
            </w:r>
            <w:r w:rsidR="00B8756F">
              <w:rPr>
                <w:color w:val="000000"/>
              </w:rPr>
              <w:t xml:space="preserve"> </w:t>
            </w:r>
            <w:r w:rsidRPr="00491634">
              <w:rPr>
                <w:color w:val="000000"/>
              </w:rPr>
              <w:t>8</w:t>
            </w:r>
            <w:proofErr w:type="gramEnd"/>
            <w:r w:rsidRPr="00491634">
              <w:rPr>
                <w:color w:val="000000"/>
              </w:rPr>
              <w:t xml:space="preserve"> %</w:t>
            </w:r>
          </w:p>
        </w:tc>
        <w:tc>
          <w:tcPr>
            <w:tcW w:w="0" w:type="auto"/>
            <w:tcBorders>
              <w:top w:val="nil"/>
              <w:left w:val="nil"/>
              <w:bottom w:val="nil"/>
              <w:right w:val="nil"/>
            </w:tcBorders>
            <w:vAlign w:val="center"/>
          </w:tcPr>
          <w:p w14:paraId="1825269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0.35</w:t>
            </w:r>
          </w:p>
        </w:tc>
        <w:tc>
          <w:tcPr>
            <w:tcW w:w="0" w:type="auto"/>
            <w:tcBorders>
              <w:top w:val="nil"/>
              <w:left w:val="nil"/>
              <w:bottom w:val="nil"/>
              <w:right w:val="nil"/>
            </w:tcBorders>
            <w:vAlign w:val="center"/>
          </w:tcPr>
          <w:p w14:paraId="6446B08B" w14:textId="77777777" w:rsidR="00F3338C" w:rsidRPr="00491634" w:rsidRDefault="00F3338C" w:rsidP="00EB6AD1">
            <w:pPr>
              <w:autoSpaceDE w:val="0"/>
              <w:autoSpaceDN w:val="0"/>
              <w:adjustRightInd w:val="0"/>
              <w:spacing w:line="480" w:lineRule="auto"/>
              <w:rPr>
                <w:color w:val="000000"/>
              </w:rPr>
            </w:pPr>
            <w:r w:rsidRPr="00491634">
              <w:rPr>
                <w:color w:val="000000"/>
              </w:rPr>
              <w:t>4.1 x10</w:t>
            </w:r>
            <w:r w:rsidRPr="00491634">
              <w:rPr>
                <w:color w:val="000000"/>
                <w:vertAlign w:val="superscript"/>
              </w:rPr>
              <w:t>-6</w:t>
            </w:r>
          </w:p>
        </w:tc>
        <w:tc>
          <w:tcPr>
            <w:tcW w:w="0" w:type="auto"/>
            <w:tcBorders>
              <w:top w:val="nil"/>
              <w:left w:val="nil"/>
              <w:bottom w:val="nil"/>
              <w:right w:val="nil"/>
            </w:tcBorders>
            <w:vAlign w:val="center"/>
          </w:tcPr>
          <w:p w14:paraId="06EFB318" w14:textId="77777777" w:rsidR="00F3338C" w:rsidRPr="00491634" w:rsidRDefault="00F3338C" w:rsidP="00EB6AD1">
            <w:pPr>
              <w:autoSpaceDE w:val="0"/>
              <w:autoSpaceDN w:val="0"/>
              <w:adjustRightInd w:val="0"/>
              <w:spacing w:line="480" w:lineRule="auto"/>
              <w:rPr>
                <w:color w:val="000000"/>
              </w:rPr>
            </w:pPr>
            <w:r w:rsidRPr="00491634">
              <w:rPr>
                <w:color w:val="000000"/>
              </w:rPr>
              <w:t>0.94</w:t>
            </w:r>
          </w:p>
        </w:tc>
        <w:tc>
          <w:tcPr>
            <w:tcW w:w="0" w:type="auto"/>
            <w:tcBorders>
              <w:top w:val="nil"/>
              <w:left w:val="nil"/>
              <w:bottom w:val="nil"/>
              <w:right w:val="nil"/>
            </w:tcBorders>
            <w:vAlign w:val="center"/>
          </w:tcPr>
          <w:p w14:paraId="34B65717" w14:textId="77777777" w:rsidR="00F3338C" w:rsidRPr="00491634" w:rsidRDefault="00F3338C" w:rsidP="00EB6AD1">
            <w:pPr>
              <w:autoSpaceDE w:val="0"/>
              <w:autoSpaceDN w:val="0"/>
              <w:adjustRightInd w:val="0"/>
              <w:spacing w:line="480" w:lineRule="auto"/>
              <w:rPr>
                <w:color w:val="000000"/>
              </w:rPr>
            </w:pPr>
            <w:r w:rsidRPr="00491634">
              <w:rPr>
                <w:color w:val="000000"/>
              </w:rPr>
              <w:t>2.7 x10</w:t>
            </w:r>
            <w:r w:rsidRPr="00491634">
              <w:rPr>
                <w:color w:val="000000"/>
                <w:vertAlign w:val="superscript"/>
              </w:rPr>
              <w:t>-5</w:t>
            </w:r>
          </w:p>
        </w:tc>
      </w:tr>
      <w:tr w:rsidR="00F3338C" w:rsidRPr="00491634" w14:paraId="4AC08E83" w14:textId="77777777" w:rsidTr="00F73822">
        <w:trPr>
          <w:trHeight w:val="332"/>
        </w:trPr>
        <w:tc>
          <w:tcPr>
            <w:tcW w:w="0" w:type="auto"/>
            <w:tcBorders>
              <w:top w:val="nil"/>
              <w:left w:val="nil"/>
              <w:bottom w:val="nil"/>
              <w:right w:val="nil"/>
            </w:tcBorders>
            <w:vAlign w:val="center"/>
          </w:tcPr>
          <w:p w14:paraId="47034B72"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Mikuls 2020 = 16 %</w:t>
            </w:r>
          </w:p>
        </w:tc>
        <w:tc>
          <w:tcPr>
            <w:tcW w:w="0" w:type="auto"/>
            <w:tcBorders>
              <w:top w:val="nil"/>
              <w:left w:val="nil"/>
              <w:bottom w:val="nil"/>
              <w:right w:val="nil"/>
            </w:tcBorders>
            <w:vAlign w:val="center"/>
          </w:tcPr>
          <w:p w14:paraId="6472361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0.35</w:t>
            </w:r>
          </w:p>
        </w:tc>
        <w:tc>
          <w:tcPr>
            <w:tcW w:w="0" w:type="auto"/>
            <w:tcBorders>
              <w:top w:val="nil"/>
              <w:left w:val="nil"/>
              <w:bottom w:val="nil"/>
              <w:right w:val="nil"/>
            </w:tcBorders>
            <w:vAlign w:val="center"/>
          </w:tcPr>
          <w:p w14:paraId="0C9317B6" w14:textId="77777777" w:rsidR="00F3338C" w:rsidRPr="00491634" w:rsidRDefault="00F3338C" w:rsidP="00EB6AD1">
            <w:pPr>
              <w:autoSpaceDE w:val="0"/>
              <w:autoSpaceDN w:val="0"/>
              <w:adjustRightInd w:val="0"/>
              <w:spacing w:line="480" w:lineRule="auto"/>
              <w:rPr>
                <w:color w:val="000000"/>
              </w:rPr>
            </w:pPr>
            <w:r w:rsidRPr="00491634">
              <w:rPr>
                <w:color w:val="000000"/>
              </w:rPr>
              <w:t>1.0 x10</w:t>
            </w:r>
            <w:r w:rsidRPr="00491634">
              <w:rPr>
                <w:color w:val="000000"/>
                <w:vertAlign w:val="superscript"/>
              </w:rPr>
              <w:t>-5</w:t>
            </w:r>
          </w:p>
        </w:tc>
        <w:tc>
          <w:tcPr>
            <w:tcW w:w="0" w:type="auto"/>
            <w:tcBorders>
              <w:top w:val="nil"/>
              <w:left w:val="nil"/>
              <w:bottom w:val="nil"/>
              <w:right w:val="nil"/>
            </w:tcBorders>
            <w:vAlign w:val="center"/>
          </w:tcPr>
          <w:p w14:paraId="0201496F" w14:textId="77777777" w:rsidR="00F3338C" w:rsidRPr="00491634" w:rsidRDefault="00F3338C" w:rsidP="00EB6AD1">
            <w:pPr>
              <w:autoSpaceDE w:val="0"/>
              <w:autoSpaceDN w:val="0"/>
              <w:adjustRightInd w:val="0"/>
              <w:spacing w:line="480" w:lineRule="auto"/>
              <w:rPr>
                <w:color w:val="000000"/>
              </w:rPr>
            </w:pPr>
            <w:r w:rsidRPr="00491634">
              <w:rPr>
                <w:color w:val="000000"/>
              </w:rPr>
              <w:t>0.95</w:t>
            </w:r>
          </w:p>
        </w:tc>
        <w:tc>
          <w:tcPr>
            <w:tcW w:w="0" w:type="auto"/>
            <w:tcBorders>
              <w:top w:val="nil"/>
              <w:left w:val="nil"/>
              <w:bottom w:val="nil"/>
              <w:right w:val="nil"/>
            </w:tcBorders>
            <w:vAlign w:val="center"/>
          </w:tcPr>
          <w:p w14:paraId="066AD02A" w14:textId="77777777" w:rsidR="00F3338C" w:rsidRPr="00491634" w:rsidRDefault="00F3338C" w:rsidP="00EB6AD1">
            <w:pPr>
              <w:autoSpaceDE w:val="0"/>
              <w:autoSpaceDN w:val="0"/>
              <w:adjustRightInd w:val="0"/>
              <w:spacing w:line="480" w:lineRule="auto"/>
              <w:rPr>
                <w:color w:val="000000"/>
              </w:rPr>
            </w:pPr>
            <w:r w:rsidRPr="00491634">
              <w:rPr>
                <w:color w:val="000000"/>
              </w:rPr>
              <w:t>4.2 x10</w:t>
            </w:r>
            <w:r w:rsidRPr="00491634">
              <w:rPr>
                <w:color w:val="000000"/>
                <w:vertAlign w:val="superscript"/>
              </w:rPr>
              <w:t>-5</w:t>
            </w:r>
          </w:p>
        </w:tc>
      </w:tr>
      <w:tr w:rsidR="00F3338C" w:rsidRPr="00491634" w14:paraId="7A209B4A" w14:textId="77777777" w:rsidTr="00F73822">
        <w:trPr>
          <w:trHeight w:val="332"/>
        </w:trPr>
        <w:tc>
          <w:tcPr>
            <w:tcW w:w="0" w:type="auto"/>
            <w:tcBorders>
              <w:top w:val="nil"/>
              <w:left w:val="nil"/>
              <w:bottom w:val="nil"/>
              <w:right w:val="nil"/>
            </w:tcBorders>
            <w:vAlign w:val="center"/>
          </w:tcPr>
          <w:p w14:paraId="58280B59"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Mikuls 2020 = 24 %</w:t>
            </w:r>
          </w:p>
        </w:tc>
        <w:tc>
          <w:tcPr>
            <w:tcW w:w="0" w:type="auto"/>
            <w:tcBorders>
              <w:top w:val="nil"/>
              <w:left w:val="nil"/>
              <w:bottom w:val="nil"/>
              <w:right w:val="nil"/>
            </w:tcBorders>
            <w:vAlign w:val="center"/>
          </w:tcPr>
          <w:p w14:paraId="13484919"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0.34</w:t>
            </w:r>
          </w:p>
        </w:tc>
        <w:tc>
          <w:tcPr>
            <w:tcW w:w="0" w:type="auto"/>
            <w:tcBorders>
              <w:top w:val="nil"/>
              <w:left w:val="nil"/>
              <w:bottom w:val="nil"/>
              <w:right w:val="nil"/>
            </w:tcBorders>
            <w:vAlign w:val="center"/>
          </w:tcPr>
          <w:p w14:paraId="57290FE9" w14:textId="77777777" w:rsidR="00F3338C" w:rsidRPr="00491634" w:rsidRDefault="00F3338C" w:rsidP="00EB6AD1">
            <w:pPr>
              <w:autoSpaceDE w:val="0"/>
              <w:autoSpaceDN w:val="0"/>
              <w:adjustRightInd w:val="0"/>
              <w:spacing w:line="480" w:lineRule="auto"/>
              <w:rPr>
                <w:color w:val="000000"/>
              </w:rPr>
            </w:pPr>
            <w:r w:rsidRPr="00491634">
              <w:rPr>
                <w:color w:val="000000"/>
              </w:rPr>
              <w:t>1.9 x10</w:t>
            </w:r>
            <w:r w:rsidRPr="00491634">
              <w:rPr>
                <w:color w:val="000000"/>
                <w:vertAlign w:val="superscript"/>
              </w:rPr>
              <w:t>-5</w:t>
            </w:r>
          </w:p>
        </w:tc>
        <w:tc>
          <w:tcPr>
            <w:tcW w:w="0" w:type="auto"/>
            <w:tcBorders>
              <w:top w:val="nil"/>
              <w:left w:val="nil"/>
              <w:bottom w:val="nil"/>
              <w:right w:val="nil"/>
            </w:tcBorders>
            <w:vAlign w:val="center"/>
          </w:tcPr>
          <w:p w14:paraId="5D543097" w14:textId="77777777" w:rsidR="00F3338C" w:rsidRPr="00491634" w:rsidRDefault="00F3338C" w:rsidP="00EB6AD1">
            <w:pPr>
              <w:autoSpaceDE w:val="0"/>
              <w:autoSpaceDN w:val="0"/>
              <w:adjustRightInd w:val="0"/>
              <w:spacing w:line="480" w:lineRule="auto"/>
              <w:rPr>
                <w:color w:val="000000"/>
              </w:rPr>
            </w:pPr>
            <w:r w:rsidRPr="00491634">
              <w:rPr>
                <w:color w:val="000000"/>
              </w:rPr>
              <w:t>0.96</w:t>
            </w:r>
          </w:p>
        </w:tc>
        <w:tc>
          <w:tcPr>
            <w:tcW w:w="0" w:type="auto"/>
            <w:tcBorders>
              <w:top w:val="nil"/>
              <w:left w:val="nil"/>
              <w:bottom w:val="nil"/>
              <w:right w:val="nil"/>
            </w:tcBorders>
            <w:vAlign w:val="center"/>
          </w:tcPr>
          <w:p w14:paraId="01D8ED9F" w14:textId="77777777" w:rsidR="00F3338C" w:rsidRPr="00491634" w:rsidRDefault="00F3338C" w:rsidP="00EB6AD1">
            <w:pPr>
              <w:autoSpaceDE w:val="0"/>
              <w:autoSpaceDN w:val="0"/>
              <w:adjustRightInd w:val="0"/>
              <w:spacing w:line="480" w:lineRule="auto"/>
              <w:rPr>
                <w:color w:val="000000"/>
              </w:rPr>
            </w:pPr>
            <w:r w:rsidRPr="00491634">
              <w:rPr>
                <w:color w:val="000000"/>
              </w:rPr>
              <w:t>6.0 x10</w:t>
            </w:r>
            <w:r w:rsidRPr="00491634">
              <w:rPr>
                <w:color w:val="000000"/>
                <w:vertAlign w:val="superscript"/>
              </w:rPr>
              <w:t>-5</w:t>
            </w:r>
          </w:p>
        </w:tc>
      </w:tr>
      <w:tr w:rsidR="00F3338C" w:rsidRPr="00491634" w14:paraId="350ED1A9" w14:textId="77777777" w:rsidTr="00F73822">
        <w:trPr>
          <w:trHeight w:val="332"/>
        </w:trPr>
        <w:tc>
          <w:tcPr>
            <w:tcW w:w="0" w:type="auto"/>
            <w:tcBorders>
              <w:top w:val="nil"/>
              <w:left w:val="nil"/>
              <w:bottom w:val="nil"/>
              <w:right w:val="nil"/>
            </w:tcBorders>
            <w:vAlign w:val="center"/>
          </w:tcPr>
          <w:p w14:paraId="4FF25E5F"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Mikuls 2020 = 32 %</w:t>
            </w:r>
          </w:p>
        </w:tc>
        <w:tc>
          <w:tcPr>
            <w:tcW w:w="0" w:type="auto"/>
            <w:tcBorders>
              <w:top w:val="nil"/>
              <w:left w:val="nil"/>
              <w:bottom w:val="nil"/>
              <w:right w:val="nil"/>
            </w:tcBorders>
            <w:vAlign w:val="center"/>
          </w:tcPr>
          <w:p w14:paraId="201B3011"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0.33</w:t>
            </w:r>
          </w:p>
        </w:tc>
        <w:tc>
          <w:tcPr>
            <w:tcW w:w="0" w:type="auto"/>
            <w:tcBorders>
              <w:top w:val="nil"/>
              <w:left w:val="nil"/>
              <w:bottom w:val="nil"/>
              <w:right w:val="nil"/>
            </w:tcBorders>
            <w:vAlign w:val="center"/>
          </w:tcPr>
          <w:p w14:paraId="4E0FAF93" w14:textId="77777777" w:rsidR="00F3338C" w:rsidRPr="00491634" w:rsidRDefault="00F3338C" w:rsidP="00EB6AD1">
            <w:pPr>
              <w:autoSpaceDE w:val="0"/>
              <w:autoSpaceDN w:val="0"/>
              <w:adjustRightInd w:val="0"/>
              <w:spacing w:line="480" w:lineRule="auto"/>
              <w:rPr>
                <w:color w:val="000000"/>
              </w:rPr>
            </w:pPr>
            <w:r w:rsidRPr="00491634">
              <w:rPr>
                <w:color w:val="000000"/>
              </w:rPr>
              <w:t>3.3 x10</w:t>
            </w:r>
            <w:r w:rsidRPr="00491634">
              <w:rPr>
                <w:color w:val="000000"/>
                <w:vertAlign w:val="superscript"/>
              </w:rPr>
              <w:t>-5</w:t>
            </w:r>
          </w:p>
        </w:tc>
        <w:tc>
          <w:tcPr>
            <w:tcW w:w="0" w:type="auto"/>
            <w:tcBorders>
              <w:top w:val="nil"/>
              <w:left w:val="nil"/>
              <w:bottom w:val="nil"/>
              <w:right w:val="nil"/>
            </w:tcBorders>
            <w:vAlign w:val="center"/>
          </w:tcPr>
          <w:p w14:paraId="4ACF8B78" w14:textId="77777777" w:rsidR="00F3338C" w:rsidRPr="00491634" w:rsidRDefault="00F3338C" w:rsidP="00EB6AD1">
            <w:pPr>
              <w:autoSpaceDE w:val="0"/>
              <w:autoSpaceDN w:val="0"/>
              <w:adjustRightInd w:val="0"/>
              <w:spacing w:line="480" w:lineRule="auto"/>
              <w:rPr>
                <w:color w:val="000000"/>
              </w:rPr>
            </w:pPr>
            <w:r w:rsidRPr="00491634">
              <w:rPr>
                <w:color w:val="000000"/>
              </w:rPr>
              <w:t>0.96</w:t>
            </w:r>
          </w:p>
        </w:tc>
        <w:tc>
          <w:tcPr>
            <w:tcW w:w="0" w:type="auto"/>
            <w:tcBorders>
              <w:top w:val="nil"/>
              <w:left w:val="nil"/>
              <w:bottom w:val="nil"/>
              <w:right w:val="nil"/>
            </w:tcBorders>
            <w:vAlign w:val="center"/>
          </w:tcPr>
          <w:p w14:paraId="1726581B" w14:textId="77777777" w:rsidR="00F3338C" w:rsidRPr="00491634" w:rsidRDefault="00F3338C" w:rsidP="00EB6AD1">
            <w:pPr>
              <w:autoSpaceDE w:val="0"/>
              <w:autoSpaceDN w:val="0"/>
              <w:adjustRightInd w:val="0"/>
              <w:spacing w:line="480" w:lineRule="auto"/>
              <w:rPr>
                <w:color w:val="000000"/>
              </w:rPr>
            </w:pPr>
            <w:r w:rsidRPr="00491634">
              <w:rPr>
                <w:color w:val="000000"/>
              </w:rPr>
              <w:t>8.2 x10</w:t>
            </w:r>
            <w:r w:rsidRPr="00491634">
              <w:rPr>
                <w:color w:val="000000"/>
                <w:vertAlign w:val="superscript"/>
              </w:rPr>
              <w:t>-5</w:t>
            </w:r>
          </w:p>
        </w:tc>
      </w:tr>
    </w:tbl>
    <w:p w14:paraId="148E0FAC" w14:textId="77777777" w:rsidR="00F3338C" w:rsidRPr="00491634" w:rsidRDefault="00F3338C" w:rsidP="00EB6AD1">
      <w:pPr>
        <w:spacing w:line="480" w:lineRule="auto"/>
        <w:rPr>
          <w:vertAlign w:val="superscript"/>
        </w:rPr>
      </w:pPr>
    </w:p>
    <w:p w14:paraId="28FBF3B5" w14:textId="77777777" w:rsidR="00F3338C" w:rsidRPr="00491634" w:rsidRDefault="00F3338C" w:rsidP="00EB6AD1">
      <w:pPr>
        <w:spacing w:line="480" w:lineRule="auto"/>
      </w:pPr>
      <w:r w:rsidRPr="00491634">
        <w:rPr>
          <w:vertAlign w:val="superscript"/>
        </w:rPr>
        <w:t>a</w:t>
      </w:r>
      <w:r w:rsidRPr="00491634">
        <w:t xml:space="preserve"> β</w:t>
      </w:r>
      <w:r w:rsidRPr="00491634">
        <w:rPr>
          <w:vertAlign w:val="subscript"/>
        </w:rPr>
        <w:t>AF</w:t>
      </w:r>
      <w:r w:rsidRPr="00491634">
        <w:t xml:space="preserve"> = coefficient of AF ancestry (%), and p</w:t>
      </w:r>
      <w:r w:rsidRPr="00491634">
        <w:rPr>
          <w:vertAlign w:val="subscript"/>
        </w:rPr>
        <w:t>βAF</w:t>
      </w:r>
      <w:r w:rsidRPr="00491634">
        <w:t xml:space="preserve"> = its p value; β</w:t>
      </w:r>
      <w:r w:rsidRPr="00491634">
        <w:rPr>
          <w:vertAlign w:val="subscript"/>
        </w:rPr>
        <w:t>Sm</w:t>
      </w:r>
      <w:r w:rsidRPr="00491634">
        <w:t xml:space="preserve"> = coefficient of Smokers (%), and p</w:t>
      </w:r>
      <w:r w:rsidRPr="00491634">
        <w:rPr>
          <w:vertAlign w:val="subscript"/>
        </w:rPr>
        <w:t xml:space="preserve">βSm </w:t>
      </w:r>
      <w:r w:rsidRPr="00491634">
        <w:t>= its p value. All other conventions and abbreviations are as in Table 5.</w:t>
      </w:r>
    </w:p>
    <w:p w14:paraId="64C11F66" w14:textId="77777777" w:rsidR="00F3338C" w:rsidRPr="00491634" w:rsidRDefault="00F3338C" w:rsidP="00EB6AD1">
      <w:pPr>
        <w:spacing w:line="480" w:lineRule="auto"/>
      </w:pPr>
      <w:r w:rsidRPr="00491634">
        <w:br w:type="page"/>
      </w:r>
    </w:p>
    <w:p w14:paraId="5FDE722E" w14:textId="77777777" w:rsidR="00F3338C" w:rsidRPr="00491634" w:rsidRDefault="00F3338C" w:rsidP="00EB6AD1">
      <w:pPr>
        <w:spacing w:line="480" w:lineRule="auto"/>
        <w:rPr>
          <w:vertAlign w:val="superscript"/>
        </w:rPr>
      </w:pPr>
      <w:r w:rsidRPr="00491634">
        <w:rPr>
          <w:b/>
        </w:rPr>
        <w:lastRenderedPageBreak/>
        <w:t xml:space="preserve">Supplementary Table </w:t>
      </w:r>
      <w:r w:rsidR="00FF4147">
        <w:rPr>
          <w:b/>
        </w:rPr>
        <w:t>5</w:t>
      </w:r>
      <w:r w:rsidRPr="00491634">
        <w:rPr>
          <w:b/>
        </w:rPr>
        <w:t>.</w:t>
      </w:r>
      <w:r w:rsidRPr="00491634">
        <w:t xml:space="preserve"> Fit of the nested multivariate meta-regression models </w:t>
      </w:r>
      <w:r w:rsidRPr="00491634">
        <w:rPr>
          <w:vertAlign w:val="superscript"/>
        </w:rPr>
        <w:t>a</w:t>
      </w:r>
      <w:r w:rsidR="00820E9D" w:rsidRPr="00491634">
        <w:rPr>
          <w:sz w:val="17"/>
          <w:szCs w:val="17"/>
          <w:lang w:eastAsia="es-ES"/>
        </w:rPr>
        <w:t>.</w:t>
      </w:r>
      <w:r w:rsidR="0095141D" w:rsidRPr="00491634">
        <w:rPr>
          <w:sz w:val="17"/>
          <w:szCs w:val="17"/>
          <w:lang w:eastAsia="es-ES"/>
        </w:rPr>
        <w:t> </w:t>
      </w:r>
    </w:p>
    <w:tbl>
      <w:tblPr>
        <w:tblW w:w="5000" w:type="pct"/>
        <w:tblCellMar>
          <w:left w:w="70" w:type="dxa"/>
          <w:right w:w="70" w:type="dxa"/>
        </w:tblCellMar>
        <w:tblLook w:val="0000" w:firstRow="0" w:lastRow="0" w:firstColumn="0" w:lastColumn="0" w:noHBand="0" w:noVBand="0"/>
      </w:tblPr>
      <w:tblGrid>
        <w:gridCol w:w="4943"/>
        <w:gridCol w:w="971"/>
        <w:gridCol w:w="1080"/>
        <w:gridCol w:w="755"/>
        <w:gridCol w:w="755"/>
      </w:tblGrid>
      <w:tr w:rsidR="00F3338C" w:rsidRPr="00491634" w14:paraId="722BDF08" w14:textId="77777777" w:rsidTr="00F73822">
        <w:trPr>
          <w:trHeight w:val="332"/>
        </w:trPr>
        <w:tc>
          <w:tcPr>
            <w:tcW w:w="2905" w:type="pct"/>
            <w:tcBorders>
              <w:top w:val="nil"/>
              <w:left w:val="nil"/>
              <w:bottom w:val="single" w:sz="4" w:space="0" w:color="auto"/>
              <w:right w:val="nil"/>
            </w:tcBorders>
            <w:shd w:val="clear" w:color="auto" w:fill="auto"/>
            <w:vAlign w:val="center"/>
          </w:tcPr>
          <w:p w14:paraId="73CF3EA7" w14:textId="77777777" w:rsidR="00F3338C" w:rsidRPr="00491634" w:rsidRDefault="00F3338C" w:rsidP="00EB6AD1">
            <w:pPr>
              <w:autoSpaceDE w:val="0"/>
              <w:autoSpaceDN w:val="0"/>
              <w:adjustRightInd w:val="0"/>
              <w:spacing w:line="480" w:lineRule="auto"/>
              <w:jc w:val="center"/>
              <w:rPr>
                <w:color w:val="000000"/>
                <w:vertAlign w:val="superscript"/>
              </w:rPr>
            </w:pPr>
            <w:r w:rsidRPr="00491634">
              <w:rPr>
                <w:color w:val="000000"/>
              </w:rPr>
              <w:t>stepwise RE meta-regression models</w:t>
            </w:r>
          </w:p>
        </w:tc>
        <w:tc>
          <w:tcPr>
            <w:tcW w:w="571" w:type="pct"/>
            <w:tcBorders>
              <w:top w:val="nil"/>
              <w:left w:val="nil"/>
              <w:bottom w:val="single" w:sz="4" w:space="0" w:color="auto"/>
              <w:right w:val="nil"/>
            </w:tcBorders>
            <w:vAlign w:val="center"/>
          </w:tcPr>
          <w:p w14:paraId="70A374B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Log(L)</w:t>
            </w:r>
          </w:p>
        </w:tc>
        <w:tc>
          <w:tcPr>
            <w:tcW w:w="635" w:type="pct"/>
            <w:tcBorders>
              <w:top w:val="nil"/>
              <w:left w:val="nil"/>
              <w:bottom w:val="single" w:sz="4" w:space="0" w:color="auto"/>
              <w:right w:val="nil"/>
            </w:tcBorders>
            <w:vAlign w:val="center"/>
          </w:tcPr>
          <w:p w14:paraId="49C28267" w14:textId="77777777" w:rsidR="00F3338C" w:rsidRPr="00491634" w:rsidRDefault="00F3338C" w:rsidP="00EB6AD1">
            <w:pPr>
              <w:autoSpaceDE w:val="0"/>
              <w:autoSpaceDN w:val="0"/>
              <w:adjustRightInd w:val="0"/>
              <w:spacing w:line="480" w:lineRule="auto"/>
              <w:jc w:val="center"/>
              <w:rPr>
                <w:color w:val="000000"/>
                <w:vertAlign w:val="subscript"/>
              </w:rPr>
            </w:pPr>
            <w:r w:rsidRPr="00491634">
              <w:rPr>
                <w:color w:val="000000"/>
              </w:rPr>
              <w:t>p</w:t>
            </w:r>
            <w:r w:rsidRPr="00491634">
              <w:rPr>
                <w:color w:val="000000"/>
                <w:vertAlign w:val="subscript"/>
              </w:rPr>
              <w:t>LRT</w:t>
            </w:r>
          </w:p>
        </w:tc>
        <w:tc>
          <w:tcPr>
            <w:tcW w:w="444" w:type="pct"/>
            <w:tcBorders>
              <w:top w:val="nil"/>
              <w:left w:val="nil"/>
              <w:bottom w:val="single" w:sz="4" w:space="0" w:color="auto"/>
              <w:right w:val="nil"/>
            </w:tcBorders>
            <w:vAlign w:val="center"/>
          </w:tcPr>
          <w:p w14:paraId="46117A1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AIC</w:t>
            </w:r>
          </w:p>
        </w:tc>
        <w:tc>
          <w:tcPr>
            <w:tcW w:w="444" w:type="pct"/>
            <w:tcBorders>
              <w:top w:val="nil"/>
              <w:left w:val="nil"/>
              <w:bottom w:val="single" w:sz="4" w:space="0" w:color="auto"/>
              <w:right w:val="nil"/>
            </w:tcBorders>
          </w:tcPr>
          <w:p w14:paraId="27869C6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BIC</w:t>
            </w:r>
          </w:p>
        </w:tc>
      </w:tr>
      <w:tr w:rsidR="00F3338C" w:rsidRPr="00491634" w14:paraId="3349001E" w14:textId="77777777" w:rsidTr="00F73822">
        <w:trPr>
          <w:trHeight w:val="332"/>
        </w:trPr>
        <w:tc>
          <w:tcPr>
            <w:tcW w:w="2905" w:type="pct"/>
            <w:tcBorders>
              <w:top w:val="nil"/>
              <w:left w:val="nil"/>
              <w:bottom w:val="nil"/>
              <w:right w:val="nil"/>
            </w:tcBorders>
            <w:vAlign w:val="center"/>
          </w:tcPr>
          <w:p w14:paraId="18182328" w14:textId="77777777" w:rsidR="00F3338C" w:rsidRPr="00491634" w:rsidRDefault="00F3338C" w:rsidP="00EB6AD1">
            <w:pPr>
              <w:autoSpaceDE w:val="0"/>
              <w:autoSpaceDN w:val="0"/>
              <w:adjustRightInd w:val="0"/>
              <w:spacing w:line="480" w:lineRule="auto"/>
              <w:rPr>
                <w:color w:val="000000"/>
              </w:rPr>
            </w:pPr>
            <w:r w:rsidRPr="00491634">
              <w:rPr>
                <w:color w:val="000000"/>
              </w:rPr>
              <w:t>Forward selection</w:t>
            </w:r>
          </w:p>
        </w:tc>
        <w:tc>
          <w:tcPr>
            <w:tcW w:w="571" w:type="pct"/>
            <w:tcBorders>
              <w:top w:val="nil"/>
              <w:left w:val="nil"/>
              <w:bottom w:val="nil"/>
              <w:right w:val="nil"/>
            </w:tcBorders>
            <w:vAlign w:val="center"/>
          </w:tcPr>
          <w:p w14:paraId="710962B6" w14:textId="77777777" w:rsidR="00F3338C" w:rsidRPr="00491634" w:rsidRDefault="00F3338C" w:rsidP="00EB6AD1">
            <w:pPr>
              <w:autoSpaceDE w:val="0"/>
              <w:autoSpaceDN w:val="0"/>
              <w:adjustRightInd w:val="0"/>
              <w:spacing w:line="480" w:lineRule="auto"/>
              <w:jc w:val="right"/>
              <w:rPr>
                <w:color w:val="000000"/>
              </w:rPr>
            </w:pPr>
          </w:p>
        </w:tc>
        <w:tc>
          <w:tcPr>
            <w:tcW w:w="635" w:type="pct"/>
            <w:tcBorders>
              <w:top w:val="nil"/>
              <w:left w:val="nil"/>
              <w:bottom w:val="nil"/>
              <w:right w:val="nil"/>
            </w:tcBorders>
            <w:vAlign w:val="center"/>
          </w:tcPr>
          <w:p w14:paraId="101CCE44" w14:textId="77777777" w:rsidR="00F3338C" w:rsidRPr="00491634" w:rsidRDefault="00F3338C" w:rsidP="00EB6AD1">
            <w:pPr>
              <w:autoSpaceDE w:val="0"/>
              <w:autoSpaceDN w:val="0"/>
              <w:adjustRightInd w:val="0"/>
              <w:spacing w:line="480" w:lineRule="auto"/>
              <w:jc w:val="center"/>
              <w:rPr>
                <w:color w:val="000000"/>
              </w:rPr>
            </w:pPr>
          </w:p>
        </w:tc>
        <w:tc>
          <w:tcPr>
            <w:tcW w:w="444" w:type="pct"/>
            <w:tcBorders>
              <w:top w:val="nil"/>
              <w:left w:val="nil"/>
              <w:bottom w:val="nil"/>
              <w:right w:val="nil"/>
            </w:tcBorders>
            <w:vAlign w:val="center"/>
          </w:tcPr>
          <w:p w14:paraId="3C21BAC7" w14:textId="77777777" w:rsidR="00F3338C" w:rsidRPr="00491634" w:rsidRDefault="00F3338C" w:rsidP="00EB6AD1">
            <w:pPr>
              <w:autoSpaceDE w:val="0"/>
              <w:autoSpaceDN w:val="0"/>
              <w:adjustRightInd w:val="0"/>
              <w:spacing w:line="480" w:lineRule="auto"/>
              <w:jc w:val="center"/>
              <w:rPr>
                <w:color w:val="000000"/>
              </w:rPr>
            </w:pPr>
          </w:p>
        </w:tc>
        <w:tc>
          <w:tcPr>
            <w:tcW w:w="444" w:type="pct"/>
            <w:tcBorders>
              <w:top w:val="nil"/>
              <w:left w:val="nil"/>
              <w:bottom w:val="nil"/>
              <w:right w:val="nil"/>
            </w:tcBorders>
            <w:vAlign w:val="center"/>
          </w:tcPr>
          <w:p w14:paraId="75074758" w14:textId="77777777" w:rsidR="00F3338C" w:rsidRPr="00491634" w:rsidRDefault="00F3338C" w:rsidP="00EB6AD1">
            <w:pPr>
              <w:autoSpaceDE w:val="0"/>
              <w:autoSpaceDN w:val="0"/>
              <w:adjustRightInd w:val="0"/>
              <w:spacing w:line="480" w:lineRule="auto"/>
              <w:jc w:val="center"/>
              <w:rPr>
                <w:color w:val="000000"/>
              </w:rPr>
            </w:pPr>
          </w:p>
        </w:tc>
      </w:tr>
      <w:tr w:rsidR="00F3338C" w:rsidRPr="00491634" w14:paraId="0BA31CA6" w14:textId="77777777" w:rsidTr="00F73822">
        <w:trPr>
          <w:trHeight w:val="332"/>
        </w:trPr>
        <w:tc>
          <w:tcPr>
            <w:tcW w:w="2905" w:type="pct"/>
            <w:tcBorders>
              <w:top w:val="nil"/>
              <w:left w:val="nil"/>
              <w:bottom w:val="nil"/>
              <w:right w:val="nil"/>
            </w:tcBorders>
            <w:vAlign w:val="center"/>
          </w:tcPr>
          <w:p w14:paraId="12965033"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without factors</w:t>
            </w:r>
          </w:p>
        </w:tc>
        <w:tc>
          <w:tcPr>
            <w:tcW w:w="571" w:type="pct"/>
            <w:tcBorders>
              <w:top w:val="nil"/>
              <w:left w:val="nil"/>
              <w:bottom w:val="nil"/>
              <w:right w:val="nil"/>
            </w:tcBorders>
            <w:vAlign w:val="center"/>
          </w:tcPr>
          <w:p w14:paraId="2B8F6B14"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-20.1</w:t>
            </w:r>
          </w:p>
        </w:tc>
        <w:tc>
          <w:tcPr>
            <w:tcW w:w="635" w:type="pct"/>
            <w:tcBorders>
              <w:top w:val="nil"/>
              <w:left w:val="nil"/>
              <w:bottom w:val="nil"/>
              <w:right w:val="nil"/>
            </w:tcBorders>
            <w:vAlign w:val="center"/>
          </w:tcPr>
          <w:p w14:paraId="380B9ABC" w14:textId="77777777" w:rsidR="00F3338C" w:rsidRPr="00491634" w:rsidRDefault="00F3338C" w:rsidP="00EB6AD1">
            <w:pPr>
              <w:autoSpaceDE w:val="0"/>
              <w:autoSpaceDN w:val="0"/>
              <w:adjustRightInd w:val="0"/>
              <w:spacing w:line="480" w:lineRule="auto"/>
              <w:jc w:val="center"/>
              <w:rPr>
                <w:b/>
                <w:color w:val="000000"/>
              </w:rPr>
            </w:pPr>
          </w:p>
        </w:tc>
        <w:tc>
          <w:tcPr>
            <w:tcW w:w="444" w:type="pct"/>
            <w:tcBorders>
              <w:top w:val="nil"/>
              <w:left w:val="nil"/>
              <w:bottom w:val="nil"/>
              <w:right w:val="nil"/>
            </w:tcBorders>
            <w:vAlign w:val="center"/>
          </w:tcPr>
          <w:p w14:paraId="303BE82D"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44.2</w:t>
            </w:r>
          </w:p>
        </w:tc>
        <w:tc>
          <w:tcPr>
            <w:tcW w:w="444" w:type="pct"/>
            <w:tcBorders>
              <w:top w:val="nil"/>
              <w:left w:val="nil"/>
              <w:bottom w:val="nil"/>
              <w:right w:val="nil"/>
            </w:tcBorders>
            <w:vAlign w:val="center"/>
          </w:tcPr>
          <w:p w14:paraId="0546E3F0"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45.0</w:t>
            </w:r>
          </w:p>
        </w:tc>
      </w:tr>
      <w:tr w:rsidR="00F3338C" w:rsidRPr="00491634" w14:paraId="07459165" w14:textId="77777777" w:rsidTr="00F73822">
        <w:trPr>
          <w:trHeight w:val="332"/>
        </w:trPr>
        <w:tc>
          <w:tcPr>
            <w:tcW w:w="2905" w:type="pct"/>
            <w:tcBorders>
              <w:top w:val="nil"/>
              <w:left w:val="nil"/>
              <w:bottom w:val="nil"/>
              <w:right w:val="nil"/>
            </w:tcBorders>
            <w:vAlign w:val="center"/>
          </w:tcPr>
          <w:p w14:paraId="0B8EB119"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 xml:space="preserve"> + Site (N/O)</w:t>
            </w:r>
          </w:p>
        </w:tc>
        <w:tc>
          <w:tcPr>
            <w:tcW w:w="571" w:type="pct"/>
            <w:tcBorders>
              <w:top w:val="nil"/>
              <w:left w:val="nil"/>
              <w:bottom w:val="nil"/>
              <w:right w:val="nil"/>
            </w:tcBorders>
            <w:vAlign w:val="center"/>
          </w:tcPr>
          <w:p w14:paraId="7C2CC6AC"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-17.1</w:t>
            </w:r>
          </w:p>
        </w:tc>
        <w:tc>
          <w:tcPr>
            <w:tcW w:w="635" w:type="pct"/>
            <w:tcBorders>
              <w:top w:val="nil"/>
              <w:left w:val="nil"/>
              <w:bottom w:val="nil"/>
              <w:right w:val="nil"/>
            </w:tcBorders>
            <w:vAlign w:val="center"/>
          </w:tcPr>
          <w:p w14:paraId="5CCEB655"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0.014</w:t>
            </w:r>
          </w:p>
        </w:tc>
        <w:tc>
          <w:tcPr>
            <w:tcW w:w="444" w:type="pct"/>
            <w:tcBorders>
              <w:top w:val="nil"/>
              <w:left w:val="nil"/>
              <w:bottom w:val="nil"/>
              <w:right w:val="nil"/>
            </w:tcBorders>
            <w:vAlign w:val="center"/>
          </w:tcPr>
          <w:p w14:paraId="0135D2D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40.1</w:t>
            </w:r>
          </w:p>
        </w:tc>
        <w:tc>
          <w:tcPr>
            <w:tcW w:w="444" w:type="pct"/>
            <w:tcBorders>
              <w:top w:val="nil"/>
              <w:left w:val="nil"/>
              <w:bottom w:val="nil"/>
              <w:right w:val="nil"/>
            </w:tcBorders>
            <w:vAlign w:val="center"/>
          </w:tcPr>
          <w:p w14:paraId="08E6548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41.3</w:t>
            </w:r>
          </w:p>
        </w:tc>
      </w:tr>
      <w:tr w:rsidR="00F3338C" w:rsidRPr="00491634" w14:paraId="11537024" w14:textId="77777777" w:rsidTr="00F73822">
        <w:trPr>
          <w:trHeight w:val="332"/>
        </w:trPr>
        <w:tc>
          <w:tcPr>
            <w:tcW w:w="2905" w:type="pct"/>
            <w:tcBorders>
              <w:top w:val="nil"/>
              <w:left w:val="nil"/>
              <w:bottom w:val="nil"/>
              <w:right w:val="nil"/>
            </w:tcBorders>
            <w:vAlign w:val="center"/>
          </w:tcPr>
          <w:p w14:paraId="12E7803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Women</w:t>
            </w:r>
          </w:p>
        </w:tc>
        <w:tc>
          <w:tcPr>
            <w:tcW w:w="571" w:type="pct"/>
            <w:tcBorders>
              <w:top w:val="nil"/>
              <w:left w:val="nil"/>
              <w:bottom w:val="nil"/>
              <w:right w:val="nil"/>
            </w:tcBorders>
            <w:vAlign w:val="center"/>
          </w:tcPr>
          <w:p w14:paraId="562E4F6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-16.4</w:t>
            </w:r>
          </w:p>
        </w:tc>
        <w:tc>
          <w:tcPr>
            <w:tcW w:w="635" w:type="pct"/>
            <w:tcBorders>
              <w:top w:val="nil"/>
              <w:left w:val="nil"/>
              <w:bottom w:val="nil"/>
              <w:right w:val="nil"/>
            </w:tcBorders>
            <w:vAlign w:val="center"/>
          </w:tcPr>
          <w:p w14:paraId="49A8F1F4"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0.2</w:t>
            </w:r>
          </w:p>
        </w:tc>
        <w:tc>
          <w:tcPr>
            <w:tcW w:w="444" w:type="pct"/>
            <w:tcBorders>
              <w:top w:val="nil"/>
              <w:left w:val="nil"/>
              <w:bottom w:val="nil"/>
              <w:right w:val="nil"/>
            </w:tcBorders>
            <w:vAlign w:val="center"/>
          </w:tcPr>
          <w:p w14:paraId="71570364"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40.8</w:t>
            </w:r>
          </w:p>
        </w:tc>
        <w:tc>
          <w:tcPr>
            <w:tcW w:w="444" w:type="pct"/>
            <w:tcBorders>
              <w:top w:val="nil"/>
              <w:left w:val="nil"/>
              <w:bottom w:val="nil"/>
              <w:right w:val="nil"/>
            </w:tcBorders>
            <w:vAlign w:val="center"/>
          </w:tcPr>
          <w:p w14:paraId="322A06CB"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42.4</w:t>
            </w:r>
          </w:p>
        </w:tc>
      </w:tr>
      <w:tr w:rsidR="00F3338C" w:rsidRPr="00491634" w14:paraId="2216AACB" w14:textId="77777777" w:rsidTr="00F73822">
        <w:trPr>
          <w:trHeight w:val="332"/>
        </w:trPr>
        <w:tc>
          <w:tcPr>
            <w:tcW w:w="2905" w:type="pct"/>
            <w:tcBorders>
              <w:top w:val="nil"/>
              <w:left w:val="nil"/>
              <w:bottom w:val="nil"/>
              <w:right w:val="nil"/>
            </w:tcBorders>
            <w:vAlign w:val="center"/>
          </w:tcPr>
          <w:p w14:paraId="4901D91D" w14:textId="77777777" w:rsidR="00F3338C" w:rsidRPr="00491634" w:rsidRDefault="00F3338C" w:rsidP="00EB6AD1">
            <w:pPr>
              <w:autoSpaceDE w:val="0"/>
              <w:autoSpaceDN w:val="0"/>
              <w:adjustRightInd w:val="0"/>
              <w:spacing w:line="480" w:lineRule="auto"/>
              <w:rPr>
                <w:color w:val="000000"/>
              </w:rPr>
            </w:pPr>
            <w:r w:rsidRPr="00491634">
              <w:rPr>
                <w:color w:val="000000"/>
              </w:rPr>
              <w:t>Backward elimination</w:t>
            </w:r>
          </w:p>
        </w:tc>
        <w:tc>
          <w:tcPr>
            <w:tcW w:w="571" w:type="pct"/>
            <w:tcBorders>
              <w:top w:val="nil"/>
              <w:left w:val="nil"/>
              <w:bottom w:val="nil"/>
              <w:right w:val="nil"/>
            </w:tcBorders>
            <w:vAlign w:val="center"/>
          </w:tcPr>
          <w:p w14:paraId="66F304AD" w14:textId="77777777" w:rsidR="00F3338C" w:rsidRPr="00491634" w:rsidRDefault="00F3338C" w:rsidP="00EB6AD1">
            <w:pPr>
              <w:autoSpaceDE w:val="0"/>
              <w:autoSpaceDN w:val="0"/>
              <w:adjustRightInd w:val="0"/>
              <w:spacing w:line="480" w:lineRule="auto"/>
              <w:jc w:val="right"/>
              <w:rPr>
                <w:color w:val="000000"/>
              </w:rPr>
            </w:pPr>
          </w:p>
        </w:tc>
        <w:tc>
          <w:tcPr>
            <w:tcW w:w="635" w:type="pct"/>
            <w:tcBorders>
              <w:top w:val="nil"/>
              <w:left w:val="nil"/>
              <w:bottom w:val="nil"/>
              <w:right w:val="nil"/>
            </w:tcBorders>
            <w:vAlign w:val="center"/>
          </w:tcPr>
          <w:p w14:paraId="14074435" w14:textId="77777777" w:rsidR="00F3338C" w:rsidRPr="00491634" w:rsidRDefault="00F3338C" w:rsidP="00EB6AD1">
            <w:pPr>
              <w:autoSpaceDE w:val="0"/>
              <w:autoSpaceDN w:val="0"/>
              <w:adjustRightInd w:val="0"/>
              <w:spacing w:line="480" w:lineRule="auto"/>
              <w:jc w:val="center"/>
              <w:rPr>
                <w:color w:val="000000"/>
              </w:rPr>
            </w:pPr>
          </w:p>
        </w:tc>
        <w:tc>
          <w:tcPr>
            <w:tcW w:w="444" w:type="pct"/>
            <w:tcBorders>
              <w:top w:val="nil"/>
              <w:left w:val="nil"/>
              <w:bottom w:val="nil"/>
              <w:right w:val="nil"/>
            </w:tcBorders>
            <w:vAlign w:val="center"/>
          </w:tcPr>
          <w:p w14:paraId="75D0532F" w14:textId="77777777" w:rsidR="00F3338C" w:rsidRPr="00491634" w:rsidRDefault="00F3338C" w:rsidP="00EB6AD1">
            <w:pPr>
              <w:autoSpaceDE w:val="0"/>
              <w:autoSpaceDN w:val="0"/>
              <w:adjustRightInd w:val="0"/>
              <w:spacing w:line="480" w:lineRule="auto"/>
              <w:jc w:val="center"/>
              <w:rPr>
                <w:color w:val="000000"/>
              </w:rPr>
            </w:pPr>
          </w:p>
        </w:tc>
        <w:tc>
          <w:tcPr>
            <w:tcW w:w="444" w:type="pct"/>
            <w:tcBorders>
              <w:top w:val="nil"/>
              <w:left w:val="nil"/>
              <w:bottom w:val="nil"/>
              <w:right w:val="nil"/>
            </w:tcBorders>
            <w:vAlign w:val="center"/>
          </w:tcPr>
          <w:p w14:paraId="5414192D" w14:textId="77777777" w:rsidR="00F3338C" w:rsidRPr="00491634" w:rsidRDefault="00F3338C" w:rsidP="00EB6AD1">
            <w:pPr>
              <w:autoSpaceDE w:val="0"/>
              <w:autoSpaceDN w:val="0"/>
              <w:adjustRightInd w:val="0"/>
              <w:spacing w:line="480" w:lineRule="auto"/>
              <w:jc w:val="center"/>
              <w:rPr>
                <w:color w:val="000000"/>
              </w:rPr>
            </w:pPr>
          </w:p>
        </w:tc>
      </w:tr>
      <w:tr w:rsidR="00F3338C" w:rsidRPr="00491634" w14:paraId="4418ED24" w14:textId="77777777" w:rsidTr="00F73822">
        <w:trPr>
          <w:trHeight w:val="332"/>
        </w:trPr>
        <w:tc>
          <w:tcPr>
            <w:tcW w:w="2905" w:type="pct"/>
            <w:tcBorders>
              <w:top w:val="nil"/>
              <w:left w:val="nil"/>
              <w:bottom w:val="nil"/>
              <w:right w:val="nil"/>
            </w:tcBorders>
            <w:vAlign w:val="center"/>
          </w:tcPr>
          <w:p w14:paraId="5AA2E03F"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all factors</w:t>
            </w:r>
          </w:p>
        </w:tc>
        <w:tc>
          <w:tcPr>
            <w:tcW w:w="571" w:type="pct"/>
            <w:tcBorders>
              <w:top w:val="nil"/>
              <w:left w:val="nil"/>
              <w:bottom w:val="nil"/>
              <w:right w:val="nil"/>
            </w:tcBorders>
            <w:vAlign w:val="center"/>
          </w:tcPr>
          <w:p w14:paraId="3581BB10"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-8.4</w:t>
            </w:r>
          </w:p>
        </w:tc>
        <w:tc>
          <w:tcPr>
            <w:tcW w:w="635" w:type="pct"/>
            <w:tcBorders>
              <w:top w:val="nil"/>
              <w:left w:val="nil"/>
              <w:bottom w:val="nil"/>
              <w:right w:val="nil"/>
            </w:tcBorders>
            <w:vAlign w:val="center"/>
          </w:tcPr>
          <w:p w14:paraId="4CF2170C"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0.7</w:t>
            </w:r>
          </w:p>
        </w:tc>
        <w:tc>
          <w:tcPr>
            <w:tcW w:w="444" w:type="pct"/>
            <w:tcBorders>
              <w:top w:val="nil"/>
              <w:left w:val="nil"/>
              <w:bottom w:val="nil"/>
              <w:right w:val="nil"/>
            </w:tcBorders>
            <w:vAlign w:val="center"/>
          </w:tcPr>
          <w:p w14:paraId="7E6B1713"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34.8</w:t>
            </w:r>
          </w:p>
        </w:tc>
        <w:tc>
          <w:tcPr>
            <w:tcW w:w="444" w:type="pct"/>
            <w:tcBorders>
              <w:top w:val="nil"/>
              <w:left w:val="nil"/>
              <w:bottom w:val="nil"/>
              <w:right w:val="nil"/>
            </w:tcBorders>
            <w:vAlign w:val="center"/>
          </w:tcPr>
          <w:p w14:paraId="6D612D6F"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38.4</w:t>
            </w:r>
          </w:p>
        </w:tc>
      </w:tr>
      <w:tr w:rsidR="00F3338C" w:rsidRPr="00491634" w14:paraId="589A6DAE" w14:textId="77777777" w:rsidTr="00F73822">
        <w:trPr>
          <w:trHeight w:val="332"/>
        </w:trPr>
        <w:tc>
          <w:tcPr>
            <w:tcW w:w="2905" w:type="pct"/>
            <w:tcBorders>
              <w:top w:val="nil"/>
              <w:left w:val="nil"/>
              <w:bottom w:val="nil"/>
              <w:right w:val="nil"/>
            </w:tcBorders>
            <w:vAlign w:val="center"/>
          </w:tcPr>
          <w:p w14:paraId="0B4E54A0"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anti-CCP</w:t>
            </w:r>
          </w:p>
        </w:tc>
        <w:tc>
          <w:tcPr>
            <w:tcW w:w="571" w:type="pct"/>
            <w:tcBorders>
              <w:top w:val="nil"/>
              <w:left w:val="nil"/>
              <w:bottom w:val="nil"/>
              <w:right w:val="nil"/>
            </w:tcBorders>
            <w:vAlign w:val="center"/>
          </w:tcPr>
          <w:p w14:paraId="571129BB"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-8.5</w:t>
            </w:r>
          </w:p>
        </w:tc>
        <w:tc>
          <w:tcPr>
            <w:tcW w:w="635" w:type="pct"/>
            <w:tcBorders>
              <w:top w:val="nil"/>
              <w:left w:val="nil"/>
              <w:bottom w:val="nil"/>
              <w:right w:val="nil"/>
            </w:tcBorders>
            <w:vAlign w:val="center"/>
          </w:tcPr>
          <w:p w14:paraId="487AE03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0.3</w:t>
            </w:r>
          </w:p>
        </w:tc>
        <w:tc>
          <w:tcPr>
            <w:tcW w:w="444" w:type="pct"/>
            <w:tcBorders>
              <w:top w:val="nil"/>
              <w:left w:val="nil"/>
              <w:bottom w:val="nil"/>
              <w:right w:val="nil"/>
            </w:tcBorders>
            <w:vAlign w:val="center"/>
          </w:tcPr>
          <w:p w14:paraId="2CF7C245"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33.1</w:t>
            </w:r>
          </w:p>
        </w:tc>
        <w:tc>
          <w:tcPr>
            <w:tcW w:w="444" w:type="pct"/>
            <w:tcBorders>
              <w:top w:val="nil"/>
              <w:left w:val="nil"/>
              <w:bottom w:val="nil"/>
              <w:right w:val="nil"/>
            </w:tcBorders>
            <w:vAlign w:val="center"/>
          </w:tcPr>
          <w:p w14:paraId="37E49E51"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36.2</w:t>
            </w:r>
          </w:p>
        </w:tc>
      </w:tr>
      <w:tr w:rsidR="00F3338C" w:rsidRPr="00491634" w14:paraId="5A2C0F19" w14:textId="77777777" w:rsidTr="00F73822">
        <w:trPr>
          <w:trHeight w:val="332"/>
        </w:trPr>
        <w:tc>
          <w:tcPr>
            <w:tcW w:w="2905" w:type="pct"/>
            <w:tcBorders>
              <w:top w:val="nil"/>
              <w:left w:val="nil"/>
              <w:bottom w:val="nil"/>
              <w:right w:val="nil"/>
            </w:tcBorders>
            <w:vAlign w:val="center"/>
          </w:tcPr>
          <w:p w14:paraId="376E876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Age</w:t>
            </w:r>
          </w:p>
        </w:tc>
        <w:tc>
          <w:tcPr>
            <w:tcW w:w="571" w:type="pct"/>
            <w:tcBorders>
              <w:top w:val="nil"/>
              <w:left w:val="nil"/>
              <w:bottom w:val="nil"/>
              <w:right w:val="nil"/>
            </w:tcBorders>
            <w:vAlign w:val="center"/>
          </w:tcPr>
          <w:p w14:paraId="264D3012"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-9.1</w:t>
            </w:r>
          </w:p>
        </w:tc>
        <w:tc>
          <w:tcPr>
            <w:tcW w:w="635" w:type="pct"/>
            <w:tcBorders>
              <w:top w:val="nil"/>
              <w:left w:val="nil"/>
              <w:bottom w:val="nil"/>
              <w:right w:val="nil"/>
            </w:tcBorders>
            <w:vAlign w:val="center"/>
          </w:tcPr>
          <w:p w14:paraId="7A39D81C"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0.06</w:t>
            </w:r>
          </w:p>
        </w:tc>
        <w:tc>
          <w:tcPr>
            <w:tcW w:w="444" w:type="pct"/>
            <w:tcBorders>
              <w:top w:val="nil"/>
              <w:left w:val="nil"/>
              <w:bottom w:val="nil"/>
              <w:right w:val="nil"/>
            </w:tcBorders>
            <w:vAlign w:val="center"/>
          </w:tcPr>
          <w:p w14:paraId="1824A58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32.1</w:t>
            </w:r>
          </w:p>
        </w:tc>
        <w:tc>
          <w:tcPr>
            <w:tcW w:w="444" w:type="pct"/>
            <w:tcBorders>
              <w:top w:val="nil"/>
              <w:left w:val="nil"/>
              <w:bottom w:val="nil"/>
              <w:right w:val="nil"/>
            </w:tcBorders>
            <w:vAlign w:val="center"/>
          </w:tcPr>
          <w:p w14:paraId="50EE1F1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34.9</w:t>
            </w:r>
          </w:p>
        </w:tc>
      </w:tr>
      <w:tr w:rsidR="00F3338C" w:rsidRPr="00491634" w14:paraId="4EC9AB87" w14:textId="77777777" w:rsidTr="00F73822">
        <w:trPr>
          <w:trHeight w:val="332"/>
        </w:trPr>
        <w:tc>
          <w:tcPr>
            <w:tcW w:w="2905" w:type="pct"/>
            <w:tcBorders>
              <w:top w:val="nil"/>
              <w:left w:val="nil"/>
              <w:bottom w:val="nil"/>
              <w:right w:val="nil"/>
            </w:tcBorders>
            <w:vAlign w:val="center"/>
          </w:tcPr>
          <w:p w14:paraId="674C0613"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Site (N/O)</w:t>
            </w:r>
          </w:p>
        </w:tc>
        <w:tc>
          <w:tcPr>
            <w:tcW w:w="571" w:type="pct"/>
            <w:tcBorders>
              <w:top w:val="nil"/>
              <w:left w:val="nil"/>
              <w:bottom w:val="nil"/>
              <w:right w:val="nil"/>
            </w:tcBorders>
            <w:vAlign w:val="center"/>
          </w:tcPr>
          <w:p w14:paraId="6A91F87E"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-10.9</w:t>
            </w:r>
          </w:p>
        </w:tc>
        <w:tc>
          <w:tcPr>
            <w:tcW w:w="635" w:type="pct"/>
            <w:tcBorders>
              <w:top w:val="nil"/>
              <w:left w:val="nil"/>
              <w:bottom w:val="nil"/>
              <w:right w:val="nil"/>
            </w:tcBorders>
            <w:vAlign w:val="center"/>
          </w:tcPr>
          <w:p w14:paraId="7CF6E1B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0.3</w:t>
            </w:r>
          </w:p>
        </w:tc>
        <w:tc>
          <w:tcPr>
            <w:tcW w:w="444" w:type="pct"/>
            <w:tcBorders>
              <w:top w:val="nil"/>
              <w:left w:val="nil"/>
              <w:bottom w:val="nil"/>
              <w:right w:val="nil"/>
            </w:tcBorders>
            <w:vAlign w:val="center"/>
          </w:tcPr>
          <w:p w14:paraId="263D6765"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33.9</w:t>
            </w:r>
          </w:p>
        </w:tc>
        <w:tc>
          <w:tcPr>
            <w:tcW w:w="444" w:type="pct"/>
            <w:tcBorders>
              <w:top w:val="nil"/>
              <w:left w:val="nil"/>
              <w:bottom w:val="nil"/>
              <w:right w:val="nil"/>
            </w:tcBorders>
            <w:vAlign w:val="center"/>
          </w:tcPr>
          <w:p w14:paraId="1CB45FB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36.3</w:t>
            </w:r>
          </w:p>
        </w:tc>
      </w:tr>
      <w:tr w:rsidR="00F3338C" w:rsidRPr="00491634" w14:paraId="6E51638F" w14:textId="77777777" w:rsidTr="00F73822">
        <w:trPr>
          <w:trHeight w:val="332"/>
        </w:trPr>
        <w:tc>
          <w:tcPr>
            <w:tcW w:w="2905" w:type="pct"/>
            <w:tcBorders>
              <w:top w:val="nil"/>
              <w:left w:val="nil"/>
              <w:bottom w:val="nil"/>
              <w:right w:val="nil"/>
            </w:tcBorders>
            <w:vAlign w:val="center"/>
          </w:tcPr>
          <w:p w14:paraId="29C63A07"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Military</w:t>
            </w:r>
          </w:p>
        </w:tc>
        <w:tc>
          <w:tcPr>
            <w:tcW w:w="571" w:type="pct"/>
            <w:tcBorders>
              <w:top w:val="nil"/>
              <w:left w:val="nil"/>
              <w:bottom w:val="nil"/>
              <w:right w:val="nil"/>
            </w:tcBorders>
            <w:vAlign w:val="center"/>
          </w:tcPr>
          <w:p w14:paraId="34ACEC2B"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-11.5</w:t>
            </w:r>
          </w:p>
        </w:tc>
        <w:tc>
          <w:tcPr>
            <w:tcW w:w="635" w:type="pct"/>
            <w:tcBorders>
              <w:top w:val="nil"/>
              <w:left w:val="nil"/>
              <w:bottom w:val="nil"/>
              <w:right w:val="nil"/>
            </w:tcBorders>
            <w:vAlign w:val="center"/>
          </w:tcPr>
          <w:p w14:paraId="68ED0E5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0.08</w:t>
            </w:r>
          </w:p>
        </w:tc>
        <w:tc>
          <w:tcPr>
            <w:tcW w:w="444" w:type="pct"/>
            <w:tcBorders>
              <w:top w:val="nil"/>
              <w:left w:val="nil"/>
              <w:bottom w:val="nil"/>
              <w:right w:val="nil"/>
            </w:tcBorders>
            <w:vAlign w:val="center"/>
          </w:tcPr>
          <w:p w14:paraId="694C7FA4"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33.0</w:t>
            </w:r>
          </w:p>
        </w:tc>
        <w:tc>
          <w:tcPr>
            <w:tcW w:w="444" w:type="pct"/>
            <w:tcBorders>
              <w:top w:val="nil"/>
              <w:left w:val="nil"/>
              <w:bottom w:val="nil"/>
              <w:right w:val="nil"/>
            </w:tcBorders>
            <w:vAlign w:val="center"/>
          </w:tcPr>
          <w:p w14:paraId="36C99477"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35.0</w:t>
            </w:r>
          </w:p>
        </w:tc>
      </w:tr>
      <w:tr w:rsidR="00F3338C" w:rsidRPr="00491634" w14:paraId="40795C66" w14:textId="77777777" w:rsidTr="00F73822">
        <w:trPr>
          <w:trHeight w:val="332"/>
        </w:trPr>
        <w:tc>
          <w:tcPr>
            <w:tcW w:w="2905" w:type="pct"/>
            <w:tcBorders>
              <w:top w:val="nil"/>
              <w:left w:val="nil"/>
              <w:bottom w:val="nil"/>
              <w:right w:val="nil"/>
            </w:tcBorders>
            <w:vAlign w:val="center"/>
          </w:tcPr>
          <w:p w14:paraId="436545FB"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Women</w:t>
            </w:r>
          </w:p>
        </w:tc>
        <w:tc>
          <w:tcPr>
            <w:tcW w:w="571" w:type="pct"/>
            <w:tcBorders>
              <w:top w:val="nil"/>
              <w:left w:val="nil"/>
              <w:bottom w:val="nil"/>
              <w:right w:val="nil"/>
            </w:tcBorders>
            <w:vAlign w:val="center"/>
          </w:tcPr>
          <w:p w14:paraId="1F3A90B7"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-13.0</w:t>
            </w:r>
          </w:p>
        </w:tc>
        <w:tc>
          <w:tcPr>
            <w:tcW w:w="635" w:type="pct"/>
            <w:tcBorders>
              <w:top w:val="nil"/>
              <w:left w:val="nil"/>
              <w:bottom w:val="nil"/>
              <w:right w:val="nil"/>
            </w:tcBorders>
            <w:vAlign w:val="center"/>
          </w:tcPr>
          <w:p w14:paraId="24CE90D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0.0013</w:t>
            </w:r>
          </w:p>
        </w:tc>
        <w:tc>
          <w:tcPr>
            <w:tcW w:w="444" w:type="pct"/>
            <w:tcBorders>
              <w:top w:val="nil"/>
              <w:left w:val="nil"/>
              <w:bottom w:val="nil"/>
              <w:right w:val="nil"/>
            </w:tcBorders>
            <w:vAlign w:val="center"/>
          </w:tcPr>
          <w:p w14:paraId="2397C2E7"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33.9</w:t>
            </w:r>
          </w:p>
        </w:tc>
        <w:tc>
          <w:tcPr>
            <w:tcW w:w="444" w:type="pct"/>
            <w:tcBorders>
              <w:top w:val="nil"/>
              <w:left w:val="nil"/>
              <w:bottom w:val="nil"/>
              <w:right w:val="nil"/>
            </w:tcBorders>
            <w:vAlign w:val="center"/>
          </w:tcPr>
          <w:p w14:paraId="101CEB3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35.5</w:t>
            </w:r>
          </w:p>
        </w:tc>
      </w:tr>
      <w:tr w:rsidR="00F3338C" w:rsidRPr="00491634" w14:paraId="0B99FBE3" w14:textId="77777777" w:rsidTr="00F73822">
        <w:trPr>
          <w:trHeight w:val="332"/>
        </w:trPr>
        <w:tc>
          <w:tcPr>
            <w:tcW w:w="2905" w:type="pct"/>
            <w:tcBorders>
              <w:top w:val="nil"/>
              <w:left w:val="nil"/>
              <w:bottom w:val="nil"/>
              <w:right w:val="nil"/>
            </w:tcBorders>
            <w:vAlign w:val="center"/>
          </w:tcPr>
          <w:p w14:paraId="0ADA9BB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Smokers</w:t>
            </w:r>
          </w:p>
        </w:tc>
        <w:tc>
          <w:tcPr>
            <w:tcW w:w="571" w:type="pct"/>
            <w:tcBorders>
              <w:top w:val="nil"/>
              <w:left w:val="nil"/>
              <w:bottom w:val="nil"/>
              <w:right w:val="nil"/>
            </w:tcBorders>
            <w:vAlign w:val="center"/>
          </w:tcPr>
          <w:p w14:paraId="7F9442BF"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-18.2</w:t>
            </w:r>
          </w:p>
        </w:tc>
        <w:tc>
          <w:tcPr>
            <w:tcW w:w="635" w:type="pct"/>
            <w:tcBorders>
              <w:top w:val="nil"/>
              <w:left w:val="nil"/>
              <w:bottom w:val="nil"/>
              <w:right w:val="nil"/>
            </w:tcBorders>
            <w:vAlign w:val="center"/>
          </w:tcPr>
          <w:p w14:paraId="75D18AFA" w14:textId="77777777" w:rsidR="00F3338C" w:rsidRPr="00491634" w:rsidRDefault="00F3338C" w:rsidP="00EB6AD1">
            <w:pPr>
              <w:autoSpaceDE w:val="0"/>
              <w:autoSpaceDN w:val="0"/>
              <w:adjustRightInd w:val="0"/>
              <w:spacing w:line="480" w:lineRule="auto"/>
              <w:jc w:val="center"/>
              <w:rPr>
                <w:color w:val="000000"/>
              </w:rPr>
            </w:pPr>
          </w:p>
        </w:tc>
        <w:tc>
          <w:tcPr>
            <w:tcW w:w="444" w:type="pct"/>
            <w:tcBorders>
              <w:top w:val="nil"/>
              <w:left w:val="nil"/>
              <w:bottom w:val="nil"/>
              <w:right w:val="nil"/>
            </w:tcBorders>
            <w:vAlign w:val="center"/>
          </w:tcPr>
          <w:p w14:paraId="02CD80C0"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42.3</w:t>
            </w:r>
          </w:p>
        </w:tc>
        <w:tc>
          <w:tcPr>
            <w:tcW w:w="444" w:type="pct"/>
            <w:tcBorders>
              <w:top w:val="nil"/>
              <w:left w:val="nil"/>
              <w:bottom w:val="nil"/>
              <w:right w:val="nil"/>
            </w:tcBorders>
            <w:vAlign w:val="center"/>
          </w:tcPr>
          <w:p w14:paraId="20D0F6D5"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43.5</w:t>
            </w:r>
          </w:p>
        </w:tc>
      </w:tr>
    </w:tbl>
    <w:p w14:paraId="2D60E7EB" w14:textId="77777777" w:rsidR="00F3338C" w:rsidRPr="00491634" w:rsidRDefault="00F3338C" w:rsidP="00EB6AD1">
      <w:pPr>
        <w:spacing w:line="480" w:lineRule="auto"/>
        <w:rPr>
          <w:vertAlign w:val="superscript"/>
        </w:rPr>
      </w:pPr>
    </w:p>
    <w:p w14:paraId="79ADDB8A" w14:textId="77777777" w:rsidR="00F3338C" w:rsidRPr="00491634" w:rsidRDefault="00F3338C" w:rsidP="00EB6AD1">
      <w:pPr>
        <w:spacing w:line="480" w:lineRule="auto"/>
        <w:rPr>
          <w:color w:val="000000"/>
        </w:rPr>
      </w:pPr>
      <w:r w:rsidRPr="00491634">
        <w:rPr>
          <w:vertAlign w:val="superscript"/>
        </w:rPr>
        <w:t>a</w:t>
      </w:r>
      <w:r w:rsidRPr="00491634">
        <w:t xml:space="preserve"> </w:t>
      </w:r>
      <w:proofErr w:type="gramStart"/>
      <w:r w:rsidRPr="00491634">
        <w:t>The</w:t>
      </w:r>
      <w:proofErr w:type="gramEnd"/>
      <w:r w:rsidRPr="00491634">
        <w:t xml:space="preserve"> best fit is defined as the simplest model in a series of nested models that shows a significantly lower loglikelihood (tested with the likelihood ratio test). Alternative definitions are obtained with the lowest AIC or BIC, where a 2 units lower value is considered a better fit. The three definitions were concordant. Note that comparisons in the forward selection procedure are done with the model above, whereas in backward elimination</w:t>
      </w:r>
      <w:r w:rsidR="008D47AE">
        <w:t>, they</w:t>
      </w:r>
      <w:r w:rsidRPr="00491634">
        <w:t xml:space="preserve"> are done with the model below.</w:t>
      </w:r>
    </w:p>
    <w:p w14:paraId="1DCC2DAD" w14:textId="77777777" w:rsidR="00F3338C" w:rsidRPr="00491634" w:rsidRDefault="00F3338C" w:rsidP="00EB6AD1">
      <w:pPr>
        <w:spacing w:line="480" w:lineRule="auto"/>
      </w:pPr>
      <w:r w:rsidRPr="00491634">
        <w:t xml:space="preserve">Abbreviations: RE = random effects; Log(L) = </w:t>
      </w:r>
      <w:proofErr w:type="gramStart"/>
      <w:r w:rsidRPr="00491634">
        <w:t>log(</w:t>
      </w:r>
      <w:proofErr w:type="gramEnd"/>
      <w:r w:rsidRPr="00491634">
        <w:t>Likelihood); pLTR = p of the likelihood ratio test; AIC = Akaike Information Criterion; BIC = Bayesian Information Criterion.</w:t>
      </w:r>
    </w:p>
    <w:p w14:paraId="3D011918" w14:textId="77777777" w:rsidR="00F3338C" w:rsidRPr="00491634" w:rsidRDefault="00F3338C" w:rsidP="00EB6AD1">
      <w:pPr>
        <w:spacing w:line="480" w:lineRule="auto"/>
      </w:pPr>
      <w:r w:rsidRPr="00491634">
        <w:br w:type="page"/>
      </w:r>
    </w:p>
    <w:p w14:paraId="6E2C7FFD" w14:textId="21F200F2" w:rsidR="00F3338C" w:rsidRPr="00491634" w:rsidRDefault="00F3338C" w:rsidP="00EB6AD1">
      <w:pPr>
        <w:spacing w:line="480" w:lineRule="auto"/>
        <w:rPr>
          <w:vertAlign w:val="superscript"/>
        </w:rPr>
      </w:pPr>
      <w:r w:rsidRPr="00491634">
        <w:rPr>
          <w:b/>
        </w:rPr>
        <w:lastRenderedPageBreak/>
        <w:t xml:space="preserve">Supplementary Table </w:t>
      </w:r>
      <w:r w:rsidR="00FF4147">
        <w:rPr>
          <w:b/>
        </w:rPr>
        <w:t>6</w:t>
      </w:r>
      <w:r w:rsidRPr="00491634">
        <w:rPr>
          <w:b/>
        </w:rPr>
        <w:t>.</w:t>
      </w:r>
      <w:r w:rsidRPr="00491634">
        <w:t xml:space="preserve"> </w:t>
      </w:r>
      <w:proofErr w:type="gramStart"/>
      <w:r w:rsidRPr="00491634">
        <w:t>Similar to</w:t>
      </w:r>
      <w:proofErr w:type="gramEnd"/>
      <w:r w:rsidRPr="00491634">
        <w:t xml:space="preserve"> Table 6 </w:t>
      </w:r>
      <w:r w:rsidR="00223B6E">
        <w:t xml:space="preserve">in the main text </w:t>
      </w:r>
      <w:r w:rsidRPr="00491634">
        <w:t>but with the IgG anti-MAA</w:t>
      </w:r>
      <w:r w:rsidRPr="00491634">
        <w:rPr>
          <w:vertAlign w:val="superscript"/>
        </w:rPr>
        <w:t>+</w:t>
      </w:r>
      <w:r w:rsidRPr="00491634">
        <w:t>/anti-CCP</w:t>
      </w:r>
      <w:r w:rsidRPr="00491634">
        <w:rPr>
          <w:vertAlign w:val="superscript"/>
        </w:rPr>
        <w:t>+</w:t>
      </w:r>
      <w:r w:rsidRPr="00491634">
        <w:t xml:space="preserve"> % in RA patients </w:t>
      </w:r>
      <w:r w:rsidRPr="00491634">
        <w:rPr>
          <w:vertAlign w:val="superscript"/>
        </w:rPr>
        <w:t>a</w:t>
      </w:r>
    </w:p>
    <w:tbl>
      <w:tblPr>
        <w:tblW w:w="8174" w:type="dxa"/>
        <w:tblInd w:w="-30" w:type="dxa"/>
        <w:tblCellMar>
          <w:left w:w="70" w:type="dxa"/>
          <w:right w:w="70" w:type="dxa"/>
        </w:tblCellMar>
        <w:tblLook w:val="0000" w:firstRow="0" w:lastRow="0" w:firstColumn="0" w:lastColumn="0" w:noHBand="0" w:noVBand="0"/>
      </w:tblPr>
      <w:tblGrid>
        <w:gridCol w:w="3719"/>
        <w:gridCol w:w="683"/>
        <w:gridCol w:w="1061"/>
        <w:gridCol w:w="1985"/>
        <w:gridCol w:w="726"/>
      </w:tblGrid>
      <w:tr w:rsidR="00F3338C" w:rsidRPr="00491634" w14:paraId="750C7D20" w14:textId="77777777" w:rsidTr="00F73822">
        <w:trPr>
          <w:trHeight w:val="332"/>
        </w:trPr>
        <w:tc>
          <w:tcPr>
            <w:tcW w:w="0" w:type="auto"/>
            <w:tcBorders>
              <w:top w:val="nil"/>
              <w:left w:val="nil"/>
              <w:bottom w:val="single" w:sz="4" w:space="0" w:color="auto"/>
              <w:right w:val="nil"/>
            </w:tcBorders>
            <w:shd w:val="clear" w:color="auto" w:fill="auto"/>
            <w:vAlign w:val="center"/>
          </w:tcPr>
          <w:p w14:paraId="3C36F7AF" w14:textId="77777777" w:rsidR="00F3338C" w:rsidRPr="00491634" w:rsidRDefault="00F3338C" w:rsidP="00EB6AD1">
            <w:pPr>
              <w:autoSpaceDE w:val="0"/>
              <w:autoSpaceDN w:val="0"/>
              <w:adjustRightInd w:val="0"/>
              <w:spacing w:line="480" w:lineRule="auto"/>
              <w:jc w:val="center"/>
              <w:rPr>
                <w:color w:val="000000"/>
                <w:vertAlign w:val="superscript"/>
              </w:rPr>
            </w:pPr>
            <w:r w:rsidRPr="00491634">
              <w:rPr>
                <w:color w:val="000000"/>
              </w:rPr>
              <w:t>RE meta-regression model</w:t>
            </w:r>
          </w:p>
        </w:tc>
        <w:tc>
          <w:tcPr>
            <w:tcW w:w="0" w:type="auto"/>
            <w:tcBorders>
              <w:top w:val="nil"/>
              <w:left w:val="nil"/>
              <w:bottom w:val="single" w:sz="4" w:space="0" w:color="auto"/>
              <w:right w:val="nil"/>
            </w:tcBorders>
            <w:vAlign w:val="center"/>
          </w:tcPr>
          <w:p w14:paraId="23C8C845"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β</w:t>
            </w:r>
          </w:p>
        </w:tc>
        <w:tc>
          <w:tcPr>
            <w:tcW w:w="0" w:type="auto"/>
            <w:tcBorders>
              <w:top w:val="nil"/>
              <w:left w:val="nil"/>
              <w:bottom w:val="single" w:sz="4" w:space="0" w:color="auto"/>
              <w:right w:val="nil"/>
            </w:tcBorders>
            <w:vAlign w:val="center"/>
          </w:tcPr>
          <w:p w14:paraId="68B7D4C8" w14:textId="77777777" w:rsidR="00F3338C" w:rsidRPr="00491634" w:rsidRDefault="00F3338C" w:rsidP="00EB6AD1">
            <w:pPr>
              <w:autoSpaceDE w:val="0"/>
              <w:autoSpaceDN w:val="0"/>
              <w:adjustRightInd w:val="0"/>
              <w:spacing w:line="480" w:lineRule="auto"/>
              <w:rPr>
                <w:color w:val="000000"/>
                <w:vertAlign w:val="subscript"/>
              </w:rPr>
            </w:pPr>
            <w:r w:rsidRPr="00491634">
              <w:rPr>
                <w:color w:val="000000"/>
              </w:rPr>
              <w:t>p</w:t>
            </w:r>
            <w:r w:rsidRPr="00491634">
              <w:rPr>
                <w:color w:val="000000"/>
                <w:vertAlign w:val="subscript"/>
              </w:rPr>
              <w:t>β</w:t>
            </w:r>
          </w:p>
        </w:tc>
        <w:tc>
          <w:tcPr>
            <w:tcW w:w="0" w:type="auto"/>
            <w:tcBorders>
              <w:top w:val="nil"/>
              <w:left w:val="nil"/>
              <w:bottom w:val="single" w:sz="4" w:space="0" w:color="auto"/>
              <w:right w:val="nil"/>
            </w:tcBorders>
            <w:vAlign w:val="center"/>
          </w:tcPr>
          <w:p w14:paraId="6F6AF510"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τ² (95 % CI)</w:t>
            </w:r>
          </w:p>
        </w:tc>
        <w:tc>
          <w:tcPr>
            <w:tcW w:w="0" w:type="auto"/>
            <w:tcBorders>
              <w:top w:val="nil"/>
              <w:left w:val="nil"/>
              <w:bottom w:val="single" w:sz="4" w:space="0" w:color="auto"/>
              <w:right w:val="nil"/>
            </w:tcBorders>
            <w:vAlign w:val="center"/>
          </w:tcPr>
          <w:p w14:paraId="7548630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R²</w:t>
            </w:r>
          </w:p>
        </w:tc>
      </w:tr>
      <w:tr w:rsidR="00F3338C" w:rsidRPr="00491634" w14:paraId="232F647D" w14:textId="77777777" w:rsidTr="00F73822">
        <w:trPr>
          <w:trHeight w:val="332"/>
        </w:trPr>
        <w:tc>
          <w:tcPr>
            <w:tcW w:w="0" w:type="auto"/>
            <w:tcBorders>
              <w:top w:val="nil"/>
              <w:left w:val="nil"/>
              <w:bottom w:val="nil"/>
              <w:right w:val="nil"/>
            </w:tcBorders>
            <w:vAlign w:val="center"/>
          </w:tcPr>
          <w:p w14:paraId="7B29369F"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without factor</w:t>
            </w:r>
          </w:p>
        </w:tc>
        <w:tc>
          <w:tcPr>
            <w:tcW w:w="0" w:type="auto"/>
            <w:tcBorders>
              <w:top w:val="nil"/>
              <w:left w:val="nil"/>
              <w:bottom w:val="nil"/>
              <w:right w:val="nil"/>
            </w:tcBorders>
            <w:vAlign w:val="center"/>
          </w:tcPr>
          <w:p w14:paraId="772177A8"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w:t>
            </w:r>
          </w:p>
        </w:tc>
        <w:tc>
          <w:tcPr>
            <w:tcW w:w="0" w:type="auto"/>
            <w:tcBorders>
              <w:top w:val="nil"/>
              <w:left w:val="nil"/>
              <w:bottom w:val="nil"/>
              <w:right w:val="nil"/>
            </w:tcBorders>
            <w:vAlign w:val="center"/>
          </w:tcPr>
          <w:p w14:paraId="59F858A6" w14:textId="77777777" w:rsidR="00F3338C" w:rsidRPr="00491634" w:rsidRDefault="00F3338C" w:rsidP="00EB6AD1">
            <w:pPr>
              <w:autoSpaceDE w:val="0"/>
              <w:autoSpaceDN w:val="0"/>
              <w:adjustRightInd w:val="0"/>
              <w:spacing w:line="480" w:lineRule="auto"/>
              <w:rPr>
                <w:color w:val="000000"/>
              </w:rPr>
            </w:pPr>
            <w:r w:rsidRPr="00491634">
              <w:rPr>
                <w:color w:val="000000"/>
              </w:rPr>
              <w:t>-</w:t>
            </w:r>
          </w:p>
        </w:tc>
        <w:tc>
          <w:tcPr>
            <w:tcW w:w="0" w:type="auto"/>
            <w:tcBorders>
              <w:top w:val="nil"/>
              <w:left w:val="nil"/>
              <w:bottom w:val="nil"/>
              <w:right w:val="nil"/>
            </w:tcBorders>
            <w:vAlign w:val="center"/>
          </w:tcPr>
          <w:p w14:paraId="276DB27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2.51 (1.33, 8.61)</w:t>
            </w:r>
          </w:p>
        </w:tc>
        <w:tc>
          <w:tcPr>
            <w:tcW w:w="0" w:type="auto"/>
            <w:tcBorders>
              <w:top w:val="nil"/>
              <w:left w:val="nil"/>
              <w:bottom w:val="nil"/>
              <w:right w:val="nil"/>
            </w:tcBorders>
            <w:vAlign w:val="center"/>
          </w:tcPr>
          <w:p w14:paraId="36638699"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w:t>
            </w:r>
          </w:p>
        </w:tc>
      </w:tr>
      <w:tr w:rsidR="00F3338C" w:rsidRPr="00491634" w14:paraId="16F3ED17" w14:textId="77777777" w:rsidTr="00F73822">
        <w:trPr>
          <w:trHeight w:val="332"/>
        </w:trPr>
        <w:tc>
          <w:tcPr>
            <w:tcW w:w="0" w:type="auto"/>
            <w:tcBorders>
              <w:top w:val="nil"/>
              <w:left w:val="nil"/>
              <w:bottom w:val="nil"/>
              <w:right w:val="nil"/>
            </w:tcBorders>
            <w:vAlign w:val="center"/>
          </w:tcPr>
          <w:p w14:paraId="6C2EDF22" w14:textId="77777777" w:rsidR="00F3338C" w:rsidRPr="00491634" w:rsidRDefault="00F3338C" w:rsidP="00EB6AD1">
            <w:pPr>
              <w:autoSpaceDE w:val="0"/>
              <w:autoSpaceDN w:val="0"/>
              <w:adjustRightInd w:val="0"/>
              <w:spacing w:line="480" w:lineRule="auto"/>
              <w:rPr>
                <w:color w:val="000000"/>
              </w:rPr>
            </w:pPr>
            <w:r w:rsidRPr="00491634">
              <w:rPr>
                <w:color w:val="000000"/>
              </w:rPr>
              <w:t>Previously associated factors</w:t>
            </w:r>
          </w:p>
        </w:tc>
        <w:tc>
          <w:tcPr>
            <w:tcW w:w="0" w:type="auto"/>
            <w:tcBorders>
              <w:top w:val="nil"/>
              <w:left w:val="nil"/>
              <w:bottom w:val="nil"/>
              <w:right w:val="nil"/>
            </w:tcBorders>
            <w:vAlign w:val="center"/>
          </w:tcPr>
          <w:p w14:paraId="5D32FF61"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087C18F7"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1BD65E5A"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09EE5307" w14:textId="77777777" w:rsidR="00F3338C" w:rsidRPr="00491634" w:rsidRDefault="00F3338C" w:rsidP="00EB6AD1">
            <w:pPr>
              <w:autoSpaceDE w:val="0"/>
              <w:autoSpaceDN w:val="0"/>
              <w:adjustRightInd w:val="0"/>
              <w:spacing w:line="480" w:lineRule="auto"/>
              <w:jc w:val="right"/>
              <w:rPr>
                <w:color w:val="000000"/>
              </w:rPr>
            </w:pPr>
          </w:p>
        </w:tc>
      </w:tr>
      <w:tr w:rsidR="00F3338C" w:rsidRPr="00491634" w14:paraId="08827453" w14:textId="77777777" w:rsidTr="00F73822">
        <w:trPr>
          <w:trHeight w:val="332"/>
        </w:trPr>
        <w:tc>
          <w:tcPr>
            <w:tcW w:w="0" w:type="auto"/>
            <w:tcBorders>
              <w:top w:val="nil"/>
              <w:left w:val="nil"/>
              <w:bottom w:val="nil"/>
              <w:right w:val="nil"/>
            </w:tcBorders>
            <w:vAlign w:val="center"/>
          </w:tcPr>
          <w:p w14:paraId="26DB5204"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AF ancestry (%)</w:t>
            </w:r>
          </w:p>
        </w:tc>
        <w:tc>
          <w:tcPr>
            <w:tcW w:w="0" w:type="auto"/>
            <w:tcBorders>
              <w:top w:val="nil"/>
              <w:left w:val="nil"/>
              <w:bottom w:val="nil"/>
              <w:right w:val="nil"/>
            </w:tcBorders>
            <w:vAlign w:val="center"/>
          </w:tcPr>
          <w:p w14:paraId="46E621F1"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0.26</w:t>
            </w:r>
          </w:p>
        </w:tc>
        <w:tc>
          <w:tcPr>
            <w:tcW w:w="0" w:type="auto"/>
            <w:tcBorders>
              <w:top w:val="nil"/>
              <w:left w:val="nil"/>
              <w:bottom w:val="nil"/>
              <w:right w:val="nil"/>
            </w:tcBorders>
            <w:vAlign w:val="center"/>
          </w:tcPr>
          <w:p w14:paraId="05B10720" w14:textId="77777777" w:rsidR="00F3338C" w:rsidRPr="00491634" w:rsidRDefault="00F3338C" w:rsidP="00EB6AD1">
            <w:pPr>
              <w:autoSpaceDE w:val="0"/>
              <w:autoSpaceDN w:val="0"/>
              <w:adjustRightInd w:val="0"/>
              <w:spacing w:line="480" w:lineRule="auto"/>
              <w:rPr>
                <w:color w:val="000000"/>
              </w:rPr>
            </w:pPr>
            <w:r w:rsidRPr="00491634">
              <w:rPr>
                <w:color w:val="000000"/>
              </w:rPr>
              <w:t>0.042</w:t>
            </w:r>
          </w:p>
        </w:tc>
        <w:tc>
          <w:tcPr>
            <w:tcW w:w="0" w:type="auto"/>
            <w:tcBorders>
              <w:top w:val="nil"/>
              <w:left w:val="nil"/>
              <w:bottom w:val="nil"/>
              <w:right w:val="nil"/>
            </w:tcBorders>
            <w:vAlign w:val="center"/>
          </w:tcPr>
          <w:p w14:paraId="736B11A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1.81 (1.03, 7.50)</w:t>
            </w:r>
          </w:p>
        </w:tc>
        <w:tc>
          <w:tcPr>
            <w:tcW w:w="0" w:type="auto"/>
            <w:tcBorders>
              <w:top w:val="nil"/>
              <w:left w:val="nil"/>
              <w:bottom w:val="nil"/>
              <w:right w:val="nil"/>
            </w:tcBorders>
            <w:vAlign w:val="center"/>
          </w:tcPr>
          <w:p w14:paraId="6D91AC0E"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0.279</w:t>
            </w:r>
          </w:p>
        </w:tc>
      </w:tr>
      <w:tr w:rsidR="00F3338C" w:rsidRPr="00491634" w14:paraId="5E0DBB7E" w14:textId="77777777" w:rsidTr="00F73822">
        <w:trPr>
          <w:trHeight w:val="332"/>
        </w:trPr>
        <w:tc>
          <w:tcPr>
            <w:tcW w:w="0" w:type="auto"/>
            <w:tcBorders>
              <w:top w:val="nil"/>
              <w:left w:val="nil"/>
              <w:bottom w:val="nil"/>
              <w:right w:val="nil"/>
            </w:tcBorders>
            <w:vAlign w:val="center"/>
          </w:tcPr>
          <w:p w14:paraId="0FB54289"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Anti-CCP (%)</w:t>
            </w:r>
          </w:p>
        </w:tc>
        <w:tc>
          <w:tcPr>
            <w:tcW w:w="0" w:type="auto"/>
            <w:tcBorders>
              <w:top w:val="nil"/>
              <w:left w:val="nil"/>
              <w:bottom w:val="nil"/>
              <w:right w:val="nil"/>
            </w:tcBorders>
            <w:vAlign w:val="center"/>
          </w:tcPr>
          <w:p w14:paraId="37C645F5"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-0.09</w:t>
            </w:r>
          </w:p>
        </w:tc>
        <w:tc>
          <w:tcPr>
            <w:tcW w:w="0" w:type="auto"/>
            <w:tcBorders>
              <w:top w:val="nil"/>
              <w:left w:val="nil"/>
              <w:bottom w:val="nil"/>
              <w:right w:val="nil"/>
            </w:tcBorders>
            <w:vAlign w:val="center"/>
          </w:tcPr>
          <w:p w14:paraId="4C7686B8" w14:textId="77777777" w:rsidR="00F3338C" w:rsidRPr="00491634" w:rsidRDefault="00F3338C" w:rsidP="00EB6AD1">
            <w:pPr>
              <w:autoSpaceDE w:val="0"/>
              <w:autoSpaceDN w:val="0"/>
              <w:adjustRightInd w:val="0"/>
              <w:spacing w:line="480" w:lineRule="auto"/>
              <w:rPr>
                <w:color w:val="000000"/>
              </w:rPr>
            </w:pPr>
            <w:r w:rsidRPr="00491634">
              <w:rPr>
                <w:color w:val="000000"/>
              </w:rPr>
              <w:t>0.7</w:t>
            </w:r>
          </w:p>
        </w:tc>
        <w:tc>
          <w:tcPr>
            <w:tcW w:w="0" w:type="auto"/>
            <w:tcBorders>
              <w:top w:val="nil"/>
              <w:left w:val="nil"/>
              <w:bottom w:val="nil"/>
              <w:right w:val="nil"/>
            </w:tcBorders>
            <w:vAlign w:val="center"/>
          </w:tcPr>
          <w:p w14:paraId="7A1B1BF4"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2.47 (1.41, 10.24)</w:t>
            </w:r>
          </w:p>
        </w:tc>
        <w:tc>
          <w:tcPr>
            <w:tcW w:w="0" w:type="auto"/>
            <w:tcBorders>
              <w:top w:val="nil"/>
              <w:left w:val="nil"/>
              <w:bottom w:val="nil"/>
              <w:right w:val="nil"/>
            </w:tcBorders>
            <w:vAlign w:val="center"/>
          </w:tcPr>
          <w:p w14:paraId="7D0C5B0B"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0.016</w:t>
            </w:r>
          </w:p>
        </w:tc>
      </w:tr>
      <w:tr w:rsidR="00F3338C" w:rsidRPr="00491634" w14:paraId="71177A1B" w14:textId="77777777" w:rsidTr="00F73822">
        <w:trPr>
          <w:trHeight w:val="332"/>
        </w:trPr>
        <w:tc>
          <w:tcPr>
            <w:tcW w:w="0" w:type="auto"/>
            <w:tcBorders>
              <w:top w:val="nil"/>
              <w:left w:val="nil"/>
              <w:bottom w:val="nil"/>
              <w:right w:val="nil"/>
            </w:tcBorders>
            <w:vAlign w:val="center"/>
          </w:tcPr>
          <w:p w14:paraId="4FDEAC69"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Women (%)</w:t>
            </w:r>
          </w:p>
        </w:tc>
        <w:tc>
          <w:tcPr>
            <w:tcW w:w="0" w:type="auto"/>
            <w:tcBorders>
              <w:top w:val="nil"/>
              <w:left w:val="nil"/>
              <w:bottom w:val="nil"/>
              <w:right w:val="nil"/>
            </w:tcBorders>
            <w:vAlign w:val="center"/>
          </w:tcPr>
          <w:p w14:paraId="2C89179B"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-0.83</w:t>
            </w:r>
          </w:p>
        </w:tc>
        <w:tc>
          <w:tcPr>
            <w:tcW w:w="0" w:type="auto"/>
            <w:tcBorders>
              <w:top w:val="nil"/>
              <w:left w:val="nil"/>
              <w:bottom w:val="nil"/>
              <w:right w:val="nil"/>
            </w:tcBorders>
            <w:vAlign w:val="center"/>
          </w:tcPr>
          <w:p w14:paraId="225B5885" w14:textId="77777777" w:rsidR="00F3338C" w:rsidRPr="00491634" w:rsidRDefault="00F3338C" w:rsidP="00EB6AD1">
            <w:pPr>
              <w:autoSpaceDE w:val="0"/>
              <w:autoSpaceDN w:val="0"/>
              <w:adjustRightInd w:val="0"/>
              <w:spacing w:line="480" w:lineRule="auto"/>
              <w:rPr>
                <w:color w:val="000000"/>
              </w:rPr>
            </w:pPr>
            <w:r w:rsidRPr="00491634">
              <w:rPr>
                <w:color w:val="000000"/>
              </w:rPr>
              <w:t>0.0098</w:t>
            </w:r>
          </w:p>
        </w:tc>
        <w:tc>
          <w:tcPr>
            <w:tcW w:w="0" w:type="auto"/>
            <w:tcBorders>
              <w:top w:val="nil"/>
              <w:left w:val="nil"/>
              <w:bottom w:val="nil"/>
              <w:right w:val="nil"/>
            </w:tcBorders>
            <w:vAlign w:val="center"/>
          </w:tcPr>
          <w:p w14:paraId="255FBD89"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1.54 (0.88, 6.47)</w:t>
            </w:r>
          </w:p>
        </w:tc>
        <w:tc>
          <w:tcPr>
            <w:tcW w:w="0" w:type="auto"/>
            <w:tcBorders>
              <w:top w:val="nil"/>
              <w:left w:val="nil"/>
              <w:bottom w:val="nil"/>
              <w:right w:val="nil"/>
            </w:tcBorders>
            <w:vAlign w:val="center"/>
          </w:tcPr>
          <w:p w14:paraId="64F6F4BA"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0.387</w:t>
            </w:r>
          </w:p>
        </w:tc>
      </w:tr>
      <w:tr w:rsidR="00F3338C" w:rsidRPr="00491634" w14:paraId="1139CA2E" w14:textId="77777777" w:rsidTr="00F73822">
        <w:trPr>
          <w:trHeight w:val="332"/>
        </w:trPr>
        <w:tc>
          <w:tcPr>
            <w:tcW w:w="0" w:type="auto"/>
            <w:tcBorders>
              <w:top w:val="nil"/>
              <w:left w:val="nil"/>
              <w:bottom w:val="nil"/>
              <w:right w:val="nil"/>
            </w:tcBorders>
            <w:vAlign w:val="center"/>
          </w:tcPr>
          <w:p w14:paraId="2CB44549"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Smokers (%)</w:t>
            </w:r>
          </w:p>
        </w:tc>
        <w:tc>
          <w:tcPr>
            <w:tcW w:w="0" w:type="auto"/>
            <w:tcBorders>
              <w:top w:val="nil"/>
              <w:left w:val="nil"/>
              <w:bottom w:val="nil"/>
              <w:right w:val="nil"/>
            </w:tcBorders>
            <w:vAlign w:val="center"/>
          </w:tcPr>
          <w:p w14:paraId="1AD2D584"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0.66</w:t>
            </w:r>
          </w:p>
        </w:tc>
        <w:tc>
          <w:tcPr>
            <w:tcW w:w="0" w:type="auto"/>
            <w:tcBorders>
              <w:top w:val="nil"/>
              <w:left w:val="nil"/>
              <w:bottom w:val="nil"/>
              <w:right w:val="nil"/>
            </w:tcBorders>
            <w:vAlign w:val="center"/>
          </w:tcPr>
          <w:p w14:paraId="2555F42F" w14:textId="77777777" w:rsidR="00F3338C" w:rsidRPr="00491634" w:rsidRDefault="00F3338C" w:rsidP="00EB6AD1">
            <w:pPr>
              <w:autoSpaceDE w:val="0"/>
              <w:autoSpaceDN w:val="0"/>
              <w:adjustRightInd w:val="0"/>
              <w:spacing w:line="480" w:lineRule="auto"/>
              <w:rPr>
                <w:color w:val="000000"/>
              </w:rPr>
            </w:pPr>
            <w:r w:rsidRPr="00491634">
              <w:rPr>
                <w:color w:val="000000"/>
              </w:rPr>
              <w:t>0.088</w:t>
            </w:r>
          </w:p>
        </w:tc>
        <w:tc>
          <w:tcPr>
            <w:tcW w:w="0" w:type="auto"/>
            <w:tcBorders>
              <w:top w:val="nil"/>
              <w:left w:val="nil"/>
              <w:bottom w:val="nil"/>
              <w:right w:val="nil"/>
            </w:tcBorders>
            <w:vAlign w:val="center"/>
          </w:tcPr>
          <w:p w14:paraId="6D8570A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1.97 (1.12, 8.22)</w:t>
            </w:r>
          </w:p>
        </w:tc>
        <w:tc>
          <w:tcPr>
            <w:tcW w:w="0" w:type="auto"/>
            <w:tcBorders>
              <w:top w:val="nil"/>
              <w:left w:val="nil"/>
              <w:bottom w:val="nil"/>
              <w:right w:val="nil"/>
            </w:tcBorders>
            <w:vAlign w:val="center"/>
          </w:tcPr>
          <w:p w14:paraId="333EF495"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0.215</w:t>
            </w:r>
          </w:p>
        </w:tc>
      </w:tr>
      <w:tr w:rsidR="00F3338C" w:rsidRPr="00491634" w14:paraId="0DC8499B" w14:textId="77777777" w:rsidTr="00F73822">
        <w:trPr>
          <w:trHeight w:val="332"/>
        </w:trPr>
        <w:tc>
          <w:tcPr>
            <w:tcW w:w="0" w:type="auto"/>
            <w:tcBorders>
              <w:top w:val="nil"/>
              <w:left w:val="nil"/>
              <w:bottom w:val="nil"/>
              <w:right w:val="nil"/>
            </w:tcBorders>
            <w:vAlign w:val="center"/>
          </w:tcPr>
          <w:p w14:paraId="710DF63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Age (y)</w:t>
            </w:r>
          </w:p>
        </w:tc>
        <w:tc>
          <w:tcPr>
            <w:tcW w:w="0" w:type="auto"/>
            <w:tcBorders>
              <w:top w:val="nil"/>
              <w:left w:val="nil"/>
              <w:bottom w:val="nil"/>
              <w:right w:val="nil"/>
            </w:tcBorders>
            <w:vAlign w:val="center"/>
          </w:tcPr>
          <w:p w14:paraId="3FAB7BF7"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0.04</w:t>
            </w:r>
          </w:p>
        </w:tc>
        <w:tc>
          <w:tcPr>
            <w:tcW w:w="0" w:type="auto"/>
            <w:tcBorders>
              <w:top w:val="nil"/>
              <w:left w:val="nil"/>
              <w:bottom w:val="nil"/>
              <w:right w:val="nil"/>
            </w:tcBorders>
            <w:vAlign w:val="center"/>
          </w:tcPr>
          <w:p w14:paraId="30BF806F" w14:textId="77777777" w:rsidR="00F3338C" w:rsidRPr="00491634" w:rsidRDefault="00F3338C" w:rsidP="00EB6AD1">
            <w:pPr>
              <w:autoSpaceDE w:val="0"/>
              <w:autoSpaceDN w:val="0"/>
              <w:adjustRightInd w:val="0"/>
              <w:spacing w:line="480" w:lineRule="auto"/>
              <w:rPr>
                <w:color w:val="000000"/>
              </w:rPr>
            </w:pPr>
            <w:r w:rsidRPr="00491634">
              <w:rPr>
                <w:color w:val="000000"/>
              </w:rPr>
              <w:t>0.7</w:t>
            </w:r>
          </w:p>
        </w:tc>
        <w:tc>
          <w:tcPr>
            <w:tcW w:w="0" w:type="auto"/>
            <w:tcBorders>
              <w:top w:val="nil"/>
              <w:left w:val="nil"/>
              <w:bottom w:val="nil"/>
              <w:right w:val="nil"/>
            </w:tcBorders>
            <w:vAlign w:val="center"/>
          </w:tcPr>
          <w:p w14:paraId="3DAEE3A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2.46 (1.41, 10.19)</w:t>
            </w:r>
          </w:p>
        </w:tc>
        <w:tc>
          <w:tcPr>
            <w:tcW w:w="0" w:type="auto"/>
            <w:tcBorders>
              <w:top w:val="nil"/>
              <w:left w:val="nil"/>
              <w:bottom w:val="nil"/>
              <w:right w:val="nil"/>
            </w:tcBorders>
            <w:vAlign w:val="center"/>
          </w:tcPr>
          <w:p w14:paraId="7960B337"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0.020</w:t>
            </w:r>
          </w:p>
        </w:tc>
      </w:tr>
      <w:tr w:rsidR="00F3338C" w:rsidRPr="00491634" w14:paraId="7EDE32A6" w14:textId="77777777" w:rsidTr="00F73822">
        <w:trPr>
          <w:trHeight w:val="332"/>
        </w:trPr>
        <w:tc>
          <w:tcPr>
            <w:tcW w:w="0" w:type="auto"/>
            <w:tcBorders>
              <w:top w:val="nil"/>
              <w:left w:val="nil"/>
              <w:bottom w:val="nil"/>
              <w:right w:val="nil"/>
            </w:tcBorders>
            <w:vAlign w:val="center"/>
          </w:tcPr>
          <w:p w14:paraId="57BC8644" w14:textId="77777777" w:rsidR="00F3338C" w:rsidRPr="00491634" w:rsidRDefault="004F666E" w:rsidP="00EB6AD1">
            <w:pPr>
              <w:autoSpaceDE w:val="0"/>
              <w:autoSpaceDN w:val="0"/>
              <w:adjustRightInd w:val="0"/>
              <w:spacing w:line="480" w:lineRule="auto"/>
              <w:jc w:val="right"/>
              <w:rPr>
                <w:color w:val="000000"/>
              </w:rPr>
            </w:pPr>
            <w:r w:rsidRPr="00491634">
              <w:rPr>
                <w:color w:val="000000"/>
              </w:rPr>
              <w:t>Time since diagnosis</w:t>
            </w:r>
            <w:r w:rsidR="00F3338C" w:rsidRPr="00491634">
              <w:rPr>
                <w:color w:val="000000"/>
              </w:rPr>
              <w:t xml:space="preserve"> (y)</w:t>
            </w:r>
          </w:p>
        </w:tc>
        <w:tc>
          <w:tcPr>
            <w:tcW w:w="0" w:type="auto"/>
            <w:tcBorders>
              <w:top w:val="nil"/>
              <w:left w:val="nil"/>
              <w:bottom w:val="nil"/>
              <w:right w:val="nil"/>
            </w:tcBorders>
            <w:vAlign w:val="center"/>
          </w:tcPr>
          <w:p w14:paraId="7677B910"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0.04</w:t>
            </w:r>
          </w:p>
        </w:tc>
        <w:tc>
          <w:tcPr>
            <w:tcW w:w="0" w:type="auto"/>
            <w:tcBorders>
              <w:top w:val="nil"/>
              <w:left w:val="nil"/>
              <w:bottom w:val="nil"/>
              <w:right w:val="nil"/>
            </w:tcBorders>
            <w:vAlign w:val="center"/>
          </w:tcPr>
          <w:p w14:paraId="6A039D43" w14:textId="77777777" w:rsidR="00F3338C" w:rsidRPr="00491634" w:rsidRDefault="00F3338C" w:rsidP="00EB6AD1">
            <w:pPr>
              <w:autoSpaceDE w:val="0"/>
              <w:autoSpaceDN w:val="0"/>
              <w:adjustRightInd w:val="0"/>
              <w:spacing w:line="480" w:lineRule="auto"/>
              <w:rPr>
                <w:color w:val="000000"/>
              </w:rPr>
            </w:pPr>
            <w:r w:rsidRPr="00491634">
              <w:rPr>
                <w:color w:val="000000"/>
              </w:rPr>
              <w:t>0.7</w:t>
            </w:r>
          </w:p>
        </w:tc>
        <w:tc>
          <w:tcPr>
            <w:tcW w:w="0" w:type="auto"/>
            <w:tcBorders>
              <w:top w:val="nil"/>
              <w:left w:val="nil"/>
              <w:bottom w:val="nil"/>
              <w:right w:val="nil"/>
            </w:tcBorders>
            <w:vAlign w:val="center"/>
          </w:tcPr>
          <w:p w14:paraId="27B4F652"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2.50 (1.40, 11.62)</w:t>
            </w:r>
          </w:p>
        </w:tc>
        <w:tc>
          <w:tcPr>
            <w:tcW w:w="0" w:type="auto"/>
            <w:tcBorders>
              <w:top w:val="nil"/>
              <w:left w:val="nil"/>
              <w:bottom w:val="nil"/>
              <w:right w:val="nil"/>
            </w:tcBorders>
            <w:vAlign w:val="center"/>
          </w:tcPr>
          <w:p w14:paraId="645A7F9A"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0.004</w:t>
            </w:r>
          </w:p>
        </w:tc>
      </w:tr>
      <w:tr w:rsidR="00F3338C" w:rsidRPr="00491634" w14:paraId="3F77F06D" w14:textId="77777777" w:rsidTr="00F73822">
        <w:trPr>
          <w:trHeight w:val="332"/>
        </w:trPr>
        <w:tc>
          <w:tcPr>
            <w:tcW w:w="0" w:type="auto"/>
            <w:tcBorders>
              <w:top w:val="nil"/>
              <w:left w:val="nil"/>
              <w:bottom w:val="nil"/>
              <w:right w:val="nil"/>
            </w:tcBorders>
            <w:vAlign w:val="center"/>
          </w:tcPr>
          <w:p w14:paraId="2D4A063D" w14:textId="77777777" w:rsidR="00F3338C" w:rsidRPr="00491634" w:rsidRDefault="00F3338C" w:rsidP="00EB6AD1">
            <w:pPr>
              <w:autoSpaceDE w:val="0"/>
              <w:autoSpaceDN w:val="0"/>
              <w:adjustRightInd w:val="0"/>
              <w:spacing w:line="480" w:lineRule="auto"/>
              <w:rPr>
                <w:color w:val="000000"/>
              </w:rPr>
            </w:pPr>
            <w:r w:rsidRPr="00491634">
              <w:rPr>
                <w:color w:val="000000"/>
              </w:rPr>
              <w:t>Potential confounders</w:t>
            </w:r>
          </w:p>
        </w:tc>
        <w:tc>
          <w:tcPr>
            <w:tcW w:w="0" w:type="auto"/>
            <w:tcBorders>
              <w:top w:val="nil"/>
              <w:left w:val="nil"/>
              <w:bottom w:val="nil"/>
              <w:right w:val="nil"/>
            </w:tcBorders>
            <w:vAlign w:val="center"/>
          </w:tcPr>
          <w:p w14:paraId="0BDE166C"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620EF2EA"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7289F85C"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3209DD34" w14:textId="77777777" w:rsidR="00F3338C" w:rsidRPr="00491634" w:rsidRDefault="00F3338C" w:rsidP="00EB6AD1">
            <w:pPr>
              <w:autoSpaceDE w:val="0"/>
              <w:autoSpaceDN w:val="0"/>
              <w:adjustRightInd w:val="0"/>
              <w:spacing w:line="480" w:lineRule="auto"/>
              <w:jc w:val="right"/>
              <w:rPr>
                <w:color w:val="000000"/>
              </w:rPr>
            </w:pPr>
          </w:p>
        </w:tc>
      </w:tr>
      <w:tr w:rsidR="00F3338C" w:rsidRPr="00491634" w14:paraId="280F8546" w14:textId="77777777" w:rsidTr="00F73822">
        <w:trPr>
          <w:trHeight w:val="332"/>
        </w:trPr>
        <w:tc>
          <w:tcPr>
            <w:tcW w:w="0" w:type="auto"/>
            <w:tcBorders>
              <w:top w:val="nil"/>
              <w:left w:val="nil"/>
              <w:bottom w:val="nil"/>
              <w:right w:val="nil"/>
            </w:tcBorders>
            <w:vAlign w:val="center"/>
          </w:tcPr>
          <w:p w14:paraId="774F6BF2"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xml:space="preserve">Percentile </w:t>
            </w:r>
            <w:r w:rsidRPr="00491634">
              <w:rPr>
                <w:color w:val="000000"/>
                <w:vertAlign w:val="superscript"/>
              </w:rPr>
              <w:t>c</w:t>
            </w:r>
          </w:p>
        </w:tc>
        <w:tc>
          <w:tcPr>
            <w:tcW w:w="0" w:type="auto"/>
            <w:tcBorders>
              <w:top w:val="nil"/>
              <w:left w:val="nil"/>
              <w:bottom w:val="nil"/>
              <w:right w:val="nil"/>
            </w:tcBorders>
            <w:vAlign w:val="center"/>
          </w:tcPr>
          <w:p w14:paraId="3CED27C3"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-0.04</w:t>
            </w:r>
          </w:p>
        </w:tc>
        <w:tc>
          <w:tcPr>
            <w:tcW w:w="0" w:type="auto"/>
            <w:tcBorders>
              <w:top w:val="nil"/>
              <w:left w:val="nil"/>
              <w:bottom w:val="nil"/>
              <w:right w:val="nil"/>
            </w:tcBorders>
            <w:vAlign w:val="center"/>
          </w:tcPr>
          <w:p w14:paraId="711B3FA0" w14:textId="77777777" w:rsidR="00F3338C" w:rsidRPr="00491634" w:rsidRDefault="00F3338C" w:rsidP="00EB6AD1">
            <w:pPr>
              <w:autoSpaceDE w:val="0"/>
              <w:autoSpaceDN w:val="0"/>
              <w:adjustRightInd w:val="0"/>
              <w:spacing w:line="480" w:lineRule="auto"/>
              <w:rPr>
                <w:color w:val="000000"/>
              </w:rPr>
            </w:pPr>
            <w:r w:rsidRPr="00491634">
              <w:rPr>
                <w:color w:val="000000"/>
              </w:rPr>
              <w:t>0.4</w:t>
            </w:r>
          </w:p>
        </w:tc>
        <w:tc>
          <w:tcPr>
            <w:tcW w:w="0" w:type="auto"/>
            <w:tcBorders>
              <w:top w:val="nil"/>
              <w:left w:val="nil"/>
              <w:bottom w:val="nil"/>
              <w:right w:val="nil"/>
            </w:tcBorders>
            <w:vAlign w:val="center"/>
          </w:tcPr>
          <w:p w14:paraId="3D64CA85"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2.36 (1.35, 9.74)</w:t>
            </w:r>
          </w:p>
        </w:tc>
        <w:tc>
          <w:tcPr>
            <w:tcW w:w="0" w:type="auto"/>
            <w:tcBorders>
              <w:top w:val="nil"/>
              <w:left w:val="nil"/>
              <w:bottom w:val="nil"/>
              <w:right w:val="nil"/>
            </w:tcBorders>
            <w:vAlign w:val="center"/>
          </w:tcPr>
          <w:p w14:paraId="5EBA31A6"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0.025</w:t>
            </w:r>
          </w:p>
        </w:tc>
      </w:tr>
      <w:tr w:rsidR="00F3338C" w:rsidRPr="00491634" w14:paraId="605786FF" w14:textId="77777777" w:rsidTr="00F73822">
        <w:trPr>
          <w:trHeight w:val="332"/>
        </w:trPr>
        <w:tc>
          <w:tcPr>
            <w:tcW w:w="0" w:type="auto"/>
            <w:tcBorders>
              <w:top w:val="nil"/>
              <w:left w:val="nil"/>
              <w:bottom w:val="nil"/>
              <w:right w:val="nil"/>
            </w:tcBorders>
            <w:vAlign w:val="center"/>
          </w:tcPr>
          <w:p w14:paraId="76788B58"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Military (yes)</w:t>
            </w:r>
          </w:p>
        </w:tc>
        <w:tc>
          <w:tcPr>
            <w:tcW w:w="0" w:type="auto"/>
            <w:tcBorders>
              <w:top w:val="nil"/>
              <w:left w:val="nil"/>
              <w:bottom w:val="nil"/>
              <w:right w:val="nil"/>
            </w:tcBorders>
            <w:vAlign w:val="center"/>
          </w:tcPr>
          <w:p w14:paraId="0986A2A9"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1.89</w:t>
            </w:r>
          </w:p>
        </w:tc>
        <w:tc>
          <w:tcPr>
            <w:tcW w:w="0" w:type="auto"/>
            <w:tcBorders>
              <w:top w:val="nil"/>
              <w:left w:val="nil"/>
              <w:bottom w:val="nil"/>
              <w:right w:val="nil"/>
            </w:tcBorders>
            <w:vAlign w:val="center"/>
          </w:tcPr>
          <w:p w14:paraId="0D1AF242" w14:textId="77777777" w:rsidR="00F3338C" w:rsidRPr="00491634" w:rsidRDefault="00F3338C" w:rsidP="00EB6AD1">
            <w:pPr>
              <w:autoSpaceDE w:val="0"/>
              <w:autoSpaceDN w:val="0"/>
              <w:adjustRightInd w:val="0"/>
              <w:spacing w:line="480" w:lineRule="auto"/>
              <w:rPr>
                <w:color w:val="000000"/>
              </w:rPr>
            </w:pPr>
            <w:r w:rsidRPr="00491634">
              <w:rPr>
                <w:color w:val="000000"/>
              </w:rPr>
              <w:t>0.039</w:t>
            </w:r>
          </w:p>
        </w:tc>
        <w:tc>
          <w:tcPr>
            <w:tcW w:w="0" w:type="auto"/>
            <w:tcBorders>
              <w:top w:val="nil"/>
              <w:left w:val="nil"/>
              <w:bottom w:val="nil"/>
              <w:right w:val="nil"/>
            </w:tcBorders>
            <w:vAlign w:val="center"/>
          </w:tcPr>
          <w:p w14:paraId="5DCC7EA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1.80 (1.02, 7.46)</w:t>
            </w:r>
          </w:p>
        </w:tc>
        <w:tc>
          <w:tcPr>
            <w:tcW w:w="0" w:type="auto"/>
            <w:tcBorders>
              <w:top w:val="nil"/>
              <w:left w:val="nil"/>
              <w:bottom w:val="nil"/>
              <w:right w:val="nil"/>
            </w:tcBorders>
            <w:vAlign w:val="center"/>
          </w:tcPr>
          <w:p w14:paraId="0924B59A"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0.283</w:t>
            </w:r>
          </w:p>
        </w:tc>
      </w:tr>
      <w:tr w:rsidR="00F3338C" w:rsidRPr="00491634" w14:paraId="00C8D7DD" w14:textId="77777777" w:rsidTr="00F73822">
        <w:trPr>
          <w:trHeight w:val="332"/>
        </w:trPr>
        <w:tc>
          <w:tcPr>
            <w:tcW w:w="0" w:type="auto"/>
            <w:tcBorders>
              <w:top w:val="nil"/>
              <w:left w:val="nil"/>
              <w:bottom w:val="nil"/>
              <w:right w:val="nil"/>
            </w:tcBorders>
            <w:vAlign w:val="center"/>
          </w:tcPr>
          <w:p w14:paraId="18E2CB5E"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xml:space="preserve">Site (N/O) </w:t>
            </w:r>
            <w:r w:rsidRPr="00491634">
              <w:rPr>
                <w:color w:val="000000"/>
                <w:vertAlign w:val="superscript"/>
              </w:rPr>
              <w:t>d</w:t>
            </w:r>
          </w:p>
        </w:tc>
        <w:tc>
          <w:tcPr>
            <w:tcW w:w="0" w:type="auto"/>
            <w:tcBorders>
              <w:top w:val="nil"/>
              <w:left w:val="nil"/>
              <w:bottom w:val="nil"/>
              <w:right w:val="nil"/>
            </w:tcBorders>
            <w:vAlign w:val="center"/>
          </w:tcPr>
          <w:p w14:paraId="4FA089BF"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2.20</w:t>
            </w:r>
          </w:p>
        </w:tc>
        <w:tc>
          <w:tcPr>
            <w:tcW w:w="0" w:type="auto"/>
            <w:tcBorders>
              <w:top w:val="nil"/>
              <w:left w:val="nil"/>
              <w:bottom w:val="nil"/>
              <w:right w:val="nil"/>
            </w:tcBorders>
            <w:vAlign w:val="center"/>
          </w:tcPr>
          <w:p w14:paraId="5CD151DB" w14:textId="77777777" w:rsidR="00F3338C" w:rsidRPr="00491634" w:rsidRDefault="00F3338C" w:rsidP="00EB6AD1">
            <w:pPr>
              <w:autoSpaceDE w:val="0"/>
              <w:autoSpaceDN w:val="0"/>
              <w:adjustRightInd w:val="0"/>
              <w:spacing w:line="480" w:lineRule="auto"/>
              <w:rPr>
                <w:color w:val="000000"/>
              </w:rPr>
            </w:pPr>
            <w:r w:rsidRPr="00491634">
              <w:rPr>
                <w:color w:val="000000"/>
              </w:rPr>
              <w:t>0.0032</w:t>
            </w:r>
          </w:p>
        </w:tc>
        <w:tc>
          <w:tcPr>
            <w:tcW w:w="0" w:type="auto"/>
            <w:tcBorders>
              <w:top w:val="nil"/>
              <w:left w:val="nil"/>
              <w:bottom w:val="nil"/>
              <w:right w:val="nil"/>
            </w:tcBorders>
            <w:vAlign w:val="center"/>
          </w:tcPr>
          <w:p w14:paraId="653E26DB"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1.38 (0.78, 5,80)</w:t>
            </w:r>
          </w:p>
        </w:tc>
        <w:tc>
          <w:tcPr>
            <w:tcW w:w="0" w:type="auto"/>
            <w:tcBorders>
              <w:top w:val="nil"/>
              <w:left w:val="nil"/>
              <w:bottom w:val="nil"/>
              <w:right w:val="nil"/>
            </w:tcBorders>
            <w:vAlign w:val="center"/>
          </w:tcPr>
          <w:p w14:paraId="1C6599C5"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0.450</w:t>
            </w:r>
          </w:p>
        </w:tc>
      </w:tr>
      <w:tr w:rsidR="00F3338C" w:rsidRPr="00491634" w14:paraId="6C6E12BE" w14:textId="77777777" w:rsidTr="00F73822">
        <w:trPr>
          <w:trHeight w:val="332"/>
        </w:trPr>
        <w:tc>
          <w:tcPr>
            <w:tcW w:w="0" w:type="auto"/>
            <w:tcBorders>
              <w:top w:val="nil"/>
              <w:left w:val="nil"/>
              <w:bottom w:val="nil"/>
              <w:right w:val="nil"/>
            </w:tcBorders>
            <w:vAlign w:val="center"/>
          </w:tcPr>
          <w:p w14:paraId="340DDCBA"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xml:space="preserve">Site (L/O') </w:t>
            </w:r>
            <w:r w:rsidRPr="00491634">
              <w:rPr>
                <w:color w:val="000000"/>
                <w:vertAlign w:val="superscript"/>
              </w:rPr>
              <w:t>e</w:t>
            </w:r>
          </w:p>
        </w:tc>
        <w:tc>
          <w:tcPr>
            <w:tcW w:w="0" w:type="auto"/>
            <w:tcBorders>
              <w:top w:val="nil"/>
              <w:left w:val="nil"/>
              <w:bottom w:val="nil"/>
              <w:right w:val="nil"/>
            </w:tcBorders>
            <w:vAlign w:val="center"/>
          </w:tcPr>
          <w:p w14:paraId="12D9A231"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-0.54</w:t>
            </w:r>
          </w:p>
        </w:tc>
        <w:tc>
          <w:tcPr>
            <w:tcW w:w="0" w:type="auto"/>
            <w:tcBorders>
              <w:top w:val="nil"/>
              <w:left w:val="nil"/>
              <w:bottom w:val="nil"/>
              <w:right w:val="nil"/>
            </w:tcBorders>
            <w:vAlign w:val="center"/>
          </w:tcPr>
          <w:p w14:paraId="422FEFE1" w14:textId="77777777" w:rsidR="00F3338C" w:rsidRPr="00491634" w:rsidRDefault="00F3338C" w:rsidP="00EB6AD1">
            <w:pPr>
              <w:autoSpaceDE w:val="0"/>
              <w:autoSpaceDN w:val="0"/>
              <w:adjustRightInd w:val="0"/>
              <w:spacing w:line="480" w:lineRule="auto"/>
              <w:rPr>
                <w:color w:val="000000"/>
              </w:rPr>
            </w:pPr>
            <w:r w:rsidRPr="00491634">
              <w:rPr>
                <w:color w:val="000000"/>
              </w:rPr>
              <w:t>0.6</w:t>
            </w:r>
          </w:p>
        </w:tc>
        <w:tc>
          <w:tcPr>
            <w:tcW w:w="0" w:type="auto"/>
            <w:tcBorders>
              <w:top w:val="nil"/>
              <w:left w:val="nil"/>
              <w:bottom w:val="nil"/>
              <w:right w:val="nil"/>
            </w:tcBorders>
            <w:vAlign w:val="center"/>
          </w:tcPr>
          <w:p w14:paraId="4412642A"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2.44 (1.39, 10.10)</w:t>
            </w:r>
          </w:p>
        </w:tc>
        <w:tc>
          <w:tcPr>
            <w:tcW w:w="0" w:type="auto"/>
            <w:tcBorders>
              <w:top w:val="nil"/>
              <w:left w:val="nil"/>
              <w:bottom w:val="nil"/>
              <w:right w:val="nil"/>
            </w:tcBorders>
            <w:vAlign w:val="center"/>
          </w:tcPr>
          <w:p w14:paraId="1099841D"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0.028</w:t>
            </w:r>
          </w:p>
        </w:tc>
      </w:tr>
      <w:tr w:rsidR="00F3338C" w:rsidRPr="00491634" w14:paraId="16F2F2F0" w14:textId="77777777" w:rsidTr="00F73822">
        <w:trPr>
          <w:trHeight w:val="332"/>
        </w:trPr>
        <w:tc>
          <w:tcPr>
            <w:tcW w:w="0" w:type="auto"/>
            <w:tcBorders>
              <w:top w:val="nil"/>
              <w:left w:val="nil"/>
              <w:bottom w:val="nil"/>
              <w:right w:val="nil"/>
            </w:tcBorders>
            <w:vAlign w:val="center"/>
          </w:tcPr>
          <w:p w14:paraId="55D1E46E" w14:textId="77777777" w:rsidR="00F3338C" w:rsidRPr="00491634" w:rsidRDefault="00F3338C" w:rsidP="00EB6AD1">
            <w:pPr>
              <w:autoSpaceDE w:val="0"/>
              <w:autoSpaceDN w:val="0"/>
              <w:adjustRightInd w:val="0"/>
              <w:spacing w:line="480" w:lineRule="auto"/>
              <w:rPr>
                <w:color w:val="000000"/>
              </w:rPr>
            </w:pPr>
            <w:r w:rsidRPr="00491634">
              <w:rPr>
                <w:color w:val="000000"/>
              </w:rPr>
              <w:t xml:space="preserve">Best forward selection model </w:t>
            </w:r>
            <w:r w:rsidRPr="00491634">
              <w:rPr>
                <w:color w:val="000000"/>
                <w:vertAlign w:val="superscript"/>
              </w:rPr>
              <w:t>f</w:t>
            </w:r>
          </w:p>
        </w:tc>
        <w:tc>
          <w:tcPr>
            <w:tcW w:w="0" w:type="auto"/>
            <w:tcBorders>
              <w:top w:val="nil"/>
              <w:left w:val="nil"/>
              <w:bottom w:val="nil"/>
              <w:right w:val="nil"/>
            </w:tcBorders>
            <w:vAlign w:val="center"/>
          </w:tcPr>
          <w:p w14:paraId="70352EE4"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4354E65A"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2B15D88C"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00214223" w14:textId="77777777" w:rsidR="00F3338C" w:rsidRPr="00491634" w:rsidRDefault="00F3338C" w:rsidP="00EB6AD1">
            <w:pPr>
              <w:autoSpaceDE w:val="0"/>
              <w:autoSpaceDN w:val="0"/>
              <w:adjustRightInd w:val="0"/>
              <w:spacing w:line="480" w:lineRule="auto"/>
              <w:jc w:val="right"/>
              <w:rPr>
                <w:color w:val="000000"/>
              </w:rPr>
            </w:pPr>
          </w:p>
        </w:tc>
      </w:tr>
      <w:tr w:rsidR="00F3338C" w:rsidRPr="00491634" w14:paraId="0AD4ABAF" w14:textId="77777777" w:rsidTr="00F73822">
        <w:trPr>
          <w:trHeight w:val="332"/>
        </w:trPr>
        <w:tc>
          <w:tcPr>
            <w:tcW w:w="0" w:type="auto"/>
            <w:tcBorders>
              <w:top w:val="nil"/>
              <w:left w:val="nil"/>
              <w:bottom w:val="nil"/>
              <w:right w:val="nil"/>
            </w:tcBorders>
            <w:vAlign w:val="center"/>
          </w:tcPr>
          <w:p w14:paraId="015E99D7"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 xml:space="preserve">Site (N/O) </w:t>
            </w:r>
            <w:r w:rsidRPr="00491634">
              <w:rPr>
                <w:color w:val="000000"/>
                <w:vertAlign w:val="superscript"/>
              </w:rPr>
              <w:t>d</w:t>
            </w:r>
          </w:p>
        </w:tc>
        <w:tc>
          <w:tcPr>
            <w:tcW w:w="0" w:type="auto"/>
            <w:tcBorders>
              <w:top w:val="nil"/>
              <w:left w:val="nil"/>
              <w:bottom w:val="nil"/>
              <w:right w:val="nil"/>
            </w:tcBorders>
            <w:vAlign w:val="center"/>
          </w:tcPr>
          <w:p w14:paraId="254074E0"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2.20</w:t>
            </w:r>
          </w:p>
        </w:tc>
        <w:tc>
          <w:tcPr>
            <w:tcW w:w="0" w:type="auto"/>
            <w:tcBorders>
              <w:top w:val="nil"/>
              <w:left w:val="nil"/>
              <w:bottom w:val="nil"/>
              <w:right w:val="nil"/>
            </w:tcBorders>
            <w:vAlign w:val="center"/>
          </w:tcPr>
          <w:p w14:paraId="34D08203" w14:textId="77777777" w:rsidR="00F3338C" w:rsidRPr="00491634" w:rsidRDefault="00F3338C" w:rsidP="00EB6AD1">
            <w:pPr>
              <w:autoSpaceDE w:val="0"/>
              <w:autoSpaceDN w:val="0"/>
              <w:adjustRightInd w:val="0"/>
              <w:spacing w:line="480" w:lineRule="auto"/>
              <w:rPr>
                <w:color w:val="000000"/>
              </w:rPr>
            </w:pPr>
            <w:r w:rsidRPr="00491634">
              <w:rPr>
                <w:color w:val="000000"/>
              </w:rPr>
              <w:t>0.0032</w:t>
            </w:r>
          </w:p>
        </w:tc>
        <w:tc>
          <w:tcPr>
            <w:tcW w:w="0" w:type="auto"/>
            <w:tcBorders>
              <w:top w:val="nil"/>
              <w:left w:val="nil"/>
              <w:bottom w:val="nil"/>
              <w:right w:val="nil"/>
            </w:tcBorders>
            <w:vAlign w:val="center"/>
          </w:tcPr>
          <w:p w14:paraId="3E186CEE"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1.38 (0.78, 5,80)</w:t>
            </w:r>
          </w:p>
        </w:tc>
        <w:tc>
          <w:tcPr>
            <w:tcW w:w="0" w:type="auto"/>
            <w:tcBorders>
              <w:top w:val="nil"/>
              <w:left w:val="nil"/>
              <w:bottom w:val="nil"/>
              <w:right w:val="nil"/>
            </w:tcBorders>
            <w:vAlign w:val="center"/>
          </w:tcPr>
          <w:p w14:paraId="4A17B702"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0.450</w:t>
            </w:r>
          </w:p>
        </w:tc>
      </w:tr>
      <w:tr w:rsidR="00F3338C" w:rsidRPr="00491634" w14:paraId="6222F441" w14:textId="77777777" w:rsidTr="00F73822">
        <w:trPr>
          <w:trHeight w:val="332"/>
        </w:trPr>
        <w:tc>
          <w:tcPr>
            <w:tcW w:w="0" w:type="auto"/>
            <w:tcBorders>
              <w:top w:val="nil"/>
              <w:left w:val="nil"/>
              <w:bottom w:val="nil"/>
              <w:right w:val="nil"/>
            </w:tcBorders>
            <w:vAlign w:val="center"/>
          </w:tcPr>
          <w:p w14:paraId="1BCB17E4" w14:textId="77777777" w:rsidR="00F3338C" w:rsidRPr="00491634" w:rsidRDefault="00F3338C" w:rsidP="00EB6AD1">
            <w:pPr>
              <w:autoSpaceDE w:val="0"/>
              <w:autoSpaceDN w:val="0"/>
              <w:adjustRightInd w:val="0"/>
              <w:spacing w:line="480" w:lineRule="auto"/>
              <w:rPr>
                <w:color w:val="000000"/>
              </w:rPr>
            </w:pPr>
            <w:r w:rsidRPr="00491634">
              <w:rPr>
                <w:color w:val="000000"/>
              </w:rPr>
              <w:t xml:space="preserve">Best backward elimination model </w:t>
            </w:r>
            <w:r w:rsidRPr="00491634">
              <w:rPr>
                <w:color w:val="000000"/>
                <w:vertAlign w:val="superscript"/>
              </w:rPr>
              <w:t>f</w:t>
            </w:r>
          </w:p>
        </w:tc>
        <w:tc>
          <w:tcPr>
            <w:tcW w:w="0" w:type="auto"/>
            <w:tcBorders>
              <w:top w:val="nil"/>
              <w:left w:val="nil"/>
              <w:bottom w:val="nil"/>
              <w:right w:val="nil"/>
            </w:tcBorders>
            <w:vAlign w:val="center"/>
          </w:tcPr>
          <w:p w14:paraId="59604BF6"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5E4EF6CE" w14:textId="77777777" w:rsidR="00F3338C" w:rsidRPr="00491634" w:rsidRDefault="00F3338C" w:rsidP="00EB6AD1">
            <w:pPr>
              <w:autoSpaceDE w:val="0"/>
              <w:autoSpaceDN w:val="0"/>
              <w:adjustRightInd w:val="0"/>
              <w:spacing w:line="480" w:lineRule="auto"/>
              <w:rPr>
                <w:color w:val="000000"/>
              </w:rPr>
            </w:pPr>
          </w:p>
        </w:tc>
        <w:tc>
          <w:tcPr>
            <w:tcW w:w="0" w:type="auto"/>
            <w:tcBorders>
              <w:top w:val="nil"/>
              <w:left w:val="nil"/>
              <w:bottom w:val="nil"/>
              <w:right w:val="nil"/>
            </w:tcBorders>
            <w:vAlign w:val="center"/>
          </w:tcPr>
          <w:p w14:paraId="165F1FE5"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5A574C9C" w14:textId="77777777" w:rsidR="00F3338C" w:rsidRPr="00491634" w:rsidRDefault="00F3338C" w:rsidP="00EB6AD1">
            <w:pPr>
              <w:autoSpaceDE w:val="0"/>
              <w:autoSpaceDN w:val="0"/>
              <w:adjustRightInd w:val="0"/>
              <w:spacing w:line="480" w:lineRule="auto"/>
              <w:jc w:val="right"/>
              <w:rPr>
                <w:color w:val="000000"/>
              </w:rPr>
            </w:pPr>
          </w:p>
        </w:tc>
      </w:tr>
      <w:tr w:rsidR="00F3338C" w:rsidRPr="00491634" w14:paraId="4B5A08C3" w14:textId="77777777" w:rsidTr="00F73822">
        <w:trPr>
          <w:trHeight w:val="332"/>
        </w:trPr>
        <w:tc>
          <w:tcPr>
            <w:tcW w:w="0" w:type="auto"/>
            <w:tcBorders>
              <w:top w:val="nil"/>
              <w:left w:val="nil"/>
              <w:bottom w:val="nil"/>
              <w:right w:val="nil"/>
            </w:tcBorders>
            <w:vAlign w:val="center"/>
          </w:tcPr>
          <w:p w14:paraId="72015DEB"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AF ancestry (%)</w:t>
            </w:r>
          </w:p>
        </w:tc>
        <w:tc>
          <w:tcPr>
            <w:tcW w:w="0" w:type="auto"/>
            <w:tcBorders>
              <w:top w:val="nil"/>
              <w:left w:val="nil"/>
              <w:bottom w:val="nil"/>
              <w:right w:val="nil"/>
            </w:tcBorders>
            <w:vAlign w:val="center"/>
          </w:tcPr>
          <w:p w14:paraId="397CE753"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0.37</w:t>
            </w:r>
          </w:p>
        </w:tc>
        <w:tc>
          <w:tcPr>
            <w:tcW w:w="0" w:type="auto"/>
            <w:tcBorders>
              <w:top w:val="nil"/>
              <w:left w:val="nil"/>
              <w:bottom w:val="nil"/>
              <w:right w:val="nil"/>
            </w:tcBorders>
            <w:vAlign w:val="center"/>
          </w:tcPr>
          <w:p w14:paraId="07C324D0" w14:textId="77777777" w:rsidR="00F3338C" w:rsidRPr="00491634" w:rsidRDefault="00F3338C" w:rsidP="00EB6AD1">
            <w:pPr>
              <w:autoSpaceDE w:val="0"/>
              <w:autoSpaceDN w:val="0"/>
              <w:adjustRightInd w:val="0"/>
              <w:spacing w:line="480" w:lineRule="auto"/>
              <w:rPr>
                <w:color w:val="000000"/>
              </w:rPr>
            </w:pPr>
            <w:r w:rsidRPr="00491634">
              <w:rPr>
                <w:color w:val="000000"/>
              </w:rPr>
              <w:t>1.2 x10</w:t>
            </w:r>
            <w:r w:rsidRPr="00491634">
              <w:rPr>
                <w:color w:val="000000"/>
                <w:vertAlign w:val="superscript"/>
              </w:rPr>
              <w:t>-5</w:t>
            </w:r>
          </w:p>
        </w:tc>
        <w:tc>
          <w:tcPr>
            <w:tcW w:w="0" w:type="auto"/>
            <w:tcBorders>
              <w:top w:val="nil"/>
              <w:left w:val="nil"/>
              <w:bottom w:val="nil"/>
              <w:right w:val="nil"/>
            </w:tcBorders>
            <w:vAlign w:val="center"/>
          </w:tcPr>
          <w:p w14:paraId="6467E1E1"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0.69 (0.42, 3.70)</w:t>
            </w:r>
          </w:p>
        </w:tc>
        <w:tc>
          <w:tcPr>
            <w:tcW w:w="0" w:type="auto"/>
            <w:tcBorders>
              <w:top w:val="nil"/>
              <w:left w:val="nil"/>
              <w:bottom w:val="nil"/>
              <w:right w:val="nil"/>
            </w:tcBorders>
            <w:vAlign w:val="center"/>
          </w:tcPr>
          <w:p w14:paraId="005155ED" w14:textId="77777777" w:rsidR="00F3338C" w:rsidRPr="00491634" w:rsidRDefault="00F3338C" w:rsidP="00EB6AD1">
            <w:pPr>
              <w:autoSpaceDE w:val="0"/>
              <w:autoSpaceDN w:val="0"/>
              <w:adjustRightInd w:val="0"/>
              <w:spacing w:line="480" w:lineRule="auto"/>
              <w:jc w:val="right"/>
              <w:rPr>
                <w:color w:val="000000"/>
              </w:rPr>
            </w:pPr>
            <w:r w:rsidRPr="00491634">
              <w:rPr>
                <w:color w:val="000000"/>
              </w:rPr>
              <w:t>0.729</w:t>
            </w:r>
          </w:p>
        </w:tc>
      </w:tr>
      <w:tr w:rsidR="00F3338C" w:rsidRPr="00491634" w14:paraId="2A7D04DC" w14:textId="77777777" w:rsidTr="00F73822">
        <w:trPr>
          <w:trHeight w:val="332"/>
        </w:trPr>
        <w:tc>
          <w:tcPr>
            <w:tcW w:w="0" w:type="auto"/>
            <w:tcBorders>
              <w:top w:val="nil"/>
              <w:left w:val="nil"/>
              <w:bottom w:val="nil"/>
              <w:right w:val="nil"/>
            </w:tcBorders>
            <w:vAlign w:val="center"/>
          </w:tcPr>
          <w:p w14:paraId="580F0C5D" w14:textId="77777777" w:rsidR="00F3338C" w:rsidRPr="00491634" w:rsidRDefault="00F3338C" w:rsidP="00EB6AD1">
            <w:pPr>
              <w:autoSpaceDE w:val="0"/>
              <w:autoSpaceDN w:val="0"/>
              <w:adjustRightInd w:val="0"/>
              <w:spacing w:line="480" w:lineRule="auto"/>
              <w:jc w:val="right"/>
              <w:rPr>
                <w:color w:val="000000"/>
                <w:vertAlign w:val="superscript"/>
              </w:rPr>
            </w:pPr>
            <w:r w:rsidRPr="00491634">
              <w:rPr>
                <w:color w:val="000000"/>
              </w:rPr>
              <w:t>Smokers (%)</w:t>
            </w:r>
          </w:p>
        </w:tc>
        <w:tc>
          <w:tcPr>
            <w:tcW w:w="0" w:type="auto"/>
            <w:tcBorders>
              <w:top w:val="nil"/>
              <w:left w:val="nil"/>
              <w:bottom w:val="nil"/>
              <w:right w:val="nil"/>
            </w:tcBorders>
            <w:vAlign w:val="center"/>
          </w:tcPr>
          <w:p w14:paraId="545A26BF" w14:textId="77777777" w:rsidR="00F3338C" w:rsidRPr="00491634" w:rsidRDefault="00F3338C" w:rsidP="00EB6AD1">
            <w:pPr>
              <w:autoSpaceDE w:val="0"/>
              <w:autoSpaceDN w:val="0"/>
              <w:adjustRightInd w:val="0"/>
              <w:spacing w:line="480" w:lineRule="auto"/>
              <w:jc w:val="center"/>
              <w:rPr>
                <w:color w:val="000000"/>
              </w:rPr>
            </w:pPr>
            <w:r w:rsidRPr="00491634">
              <w:rPr>
                <w:color w:val="000000"/>
              </w:rPr>
              <w:t>1.01</w:t>
            </w:r>
          </w:p>
        </w:tc>
        <w:tc>
          <w:tcPr>
            <w:tcW w:w="0" w:type="auto"/>
            <w:tcBorders>
              <w:top w:val="nil"/>
              <w:left w:val="nil"/>
              <w:bottom w:val="nil"/>
              <w:right w:val="nil"/>
            </w:tcBorders>
            <w:vAlign w:val="center"/>
          </w:tcPr>
          <w:p w14:paraId="218D5ADC" w14:textId="77777777" w:rsidR="00F3338C" w:rsidRPr="00491634" w:rsidRDefault="00F3338C" w:rsidP="00EB6AD1">
            <w:pPr>
              <w:autoSpaceDE w:val="0"/>
              <w:autoSpaceDN w:val="0"/>
              <w:adjustRightInd w:val="0"/>
              <w:spacing w:line="480" w:lineRule="auto"/>
              <w:rPr>
                <w:color w:val="000000"/>
              </w:rPr>
            </w:pPr>
            <w:r w:rsidRPr="00491634">
              <w:rPr>
                <w:color w:val="000000"/>
              </w:rPr>
              <w:t>4.1 x10</w:t>
            </w:r>
            <w:r w:rsidRPr="00491634">
              <w:rPr>
                <w:color w:val="000000"/>
                <w:vertAlign w:val="superscript"/>
              </w:rPr>
              <w:t>-5</w:t>
            </w:r>
          </w:p>
        </w:tc>
        <w:tc>
          <w:tcPr>
            <w:tcW w:w="0" w:type="auto"/>
            <w:tcBorders>
              <w:top w:val="nil"/>
              <w:left w:val="nil"/>
              <w:bottom w:val="nil"/>
              <w:right w:val="nil"/>
            </w:tcBorders>
            <w:vAlign w:val="center"/>
          </w:tcPr>
          <w:p w14:paraId="46E36BDC" w14:textId="77777777" w:rsidR="00F3338C" w:rsidRPr="00491634" w:rsidRDefault="00F3338C" w:rsidP="00EB6AD1">
            <w:pPr>
              <w:autoSpaceDE w:val="0"/>
              <w:autoSpaceDN w:val="0"/>
              <w:adjustRightInd w:val="0"/>
              <w:spacing w:line="480" w:lineRule="auto"/>
              <w:jc w:val="center"/>
              <w:rPr>
                <w:color w:val="000000"/>
              </w:rPr>
            </w:pPr>
          </w:p>
        </w:tc>
        <w:tc>
          <w:tcPr>
            <w:tcW w:w="0" w:type="auto"/>
            <w:tcBorders>
              <w:top w:val="nil"/>
              <w:left w:val="nil"/>
              <w:bottom w:val="nil"/>
              <w:right w:val="nil"/>
            </w:tcBorders>
            <w:vAlign w:val="center"/>
          </w:tcPr>
          <w:p w14:paraId="1DADAAC5" w14:textId="77777777" w:rsidR="00F3338C" w:rsidRPr="00491634" w:rsidRDefault="00F3338C" w:rsidP="00EB6AD1">
            <w:pPr>
              <w:autoSpaceDE w:val="0"/>
              <w:autoSpaceDN w:val="0"/>
              <w:adjustRightInd w:val="0"/>
              <w:spacing w:line="480" w:lineRule="auto"/>
              <w:jc w:val="right"/>
              <w:rPr>
                <w:color w:val="000000"/>
              </w:rPr>
            </w:pPr>
          </w:p>
        </w:tc>
      </w:tr>
    </w:tbl>
    <w:p w14:paraId="193035BB" w14:textId="77777777" w:rsidR="00F3338C" w:rsidRPr="00491634" w:rsidRDefault="00F3338C" w:rsidP="00EB6AD1">
      <w:pPr>
        <w:spacing w:line="480" w:lineRule="auto"/>
        <w:rPr>
          <w:vertAlign w:val="superscript"/>
        </w:rPr>
      </w:pPr>
    </w:p>
    <w:p w14:paraId="6989F72F" w14:textId="77777777" w:rsidR="00F3338C" w:rsidRPr="00491634" w:rsidRDefault="00F3338C" w:rsidP="00EB6AD1">
      <w:pPr>
        <w:spacing w:line="480" w:lineRule="auto"/>
      </w:pPr>
      <w:r w:rsidRPr="00491634">
        <w:rPr>
          <w:vertAlign w:val="superscript"/>
        </w:rPr>
        <w:t>a</w:t>
      </w:r>
      <w:r w:rsidRPr="00491634">
        <w:t xml:space="preserve"> All conventions and abbreviations are as in Table 5. </w:t>
      </w:r>
      <w:proofErr w:type="gramStart"/>
      <w:r w:rsidRPr="00491634">
        <w:t>The 11</w:t>
      </w:r>
      <w:proofErr w:type="gramEnd"/>
      <w:r w:rsidRPr="00491634">
        <w:t xml:space="preserve"> patient sets were included</w:t>
      </w:r>
      <w:r w:rsidR="003436BD">
        <w:t xml:space="preserve">. </w:t>
      </w:r>
      <w:r w:rsidR="003436BD" w:rsidRPr="003436BD">
        <w:t xml:space="preserve">Mikuls </w:t>
      </w:r>
      <w:r w:rsidR="003436BD" w:rsidRPr="000218FB">
        <w:rPr>
          <w:i/>
        </w:rPr>
        <w:t>et al.</w:t>
      </w:r>
      <w:r w:rsidR="003436BD" w:rsidRPr="003436BD">
        <w:t xml:space="preserve"> 2020 study was given 22 % as the IgG anti-MAA+/anti-CCP+ fraction.</w:t>
      </w:r>
    </w:p>
    <w:p w14:paraId="6CDCC560" w14:textId="77777777" w:rsidR="00F3338C" w:rsidRPr="00491634" w:rsidRDefault="00F3338C" w:rsidP="00EB6AD1">
      <w:pPr>
        <w:spacing w:line="480" w:lineRule="auto"/>
      </w:pPr>
    </w:p>
    <w:p w14:paraId="6C8CE504" w14:textId="77777777" w:rsidR="003152E5" w:rsidRPr="00734D09" w:rsidRDefault="003152E5" w:rsidP="003152E5">
      <w:pPr>
        <w:spacing w:line="480" w:lineRule="auto"/>
        <w:rPr>
          <w:b/>
        </w:rPr>
      </w:pPr>
      <w:r w:rsidRPr="009940A6">
        <w:rPr>
          <w:b/>
        </w:rPr>
        <w:lastRenderedPageBreak/>
        <w:t>Supplementary Figure 1:</w:t>
      </w:r>
      <w:r>
        <w:t xml:space="preserve">  </w:t>
      </w:r>
      <w:r w:rsidRPr="00734D09">
        <w:rPr>
          <w:b/>
        </w:rPr>
        <w:t>Characterization by 1H NMR of 1-hexyl-4-methyl-1,4-dihydro-3,5-pyridine-dicarboxaldehyde (Hexyl-MAA).</w:t>
      </w:r>
    </w:p>
    <w:p w14:paraId="743AAF14" w14:textId="6D372860" w:rsidR="003152E5" w:rsidRPr="00734D09" w:rsidRDefault="003152E5" w:rsidP="003152E5">
      <w:pPr>
        <w:spacing w:line="480" w:lineRule="auto"/>
      </w:pPr>
      <w:r>
        <w:t>The synthesis and characterization of hexyl-MAA w</w:t>
      </w:r>
      <w:r w:rsidR="003436BD">
        <w:t>ere</w:t>
      </w:r>
      <w:r>
        <w:t xml:space="preserve"> independently performed in Santiago </w:t>
      </w:r>
      <w:r w:rsidRPr="00734D09">
        <w:rPr>
          <w:b/>
          <w:bCs/>
        </w:rPr>
        <w:t>(A)</w:t>
      </w:r>
      <w:r>
        <w:t xml:space="preserve"> and Barcelona </w:t>
      </w:r>
      <w:r w:rsidRPr="00734D09">
        <w:rPr>
          <w:b/>
          <w:bCs/>
        </w:rPr>
        <w:t>(B)</w:t>
      </w:r>
      <w:r>
        <w:t xml:space="preserve">. The spectrum in </w:t>
      </w:r>
      <w:r w:rsidRPr="005A38BD">
        <w:rPr>
          <w:b/>
          <w:bCs/>
        </w:rPr>
        <w:t>A</w:t>
      </w:r>
      <w:r>
        <w:t xml:space="preserve"> was recorded </w:t>
      </w:r>
      <w:r w:rsidR="003436BD">
        <w:t>with</w:t>
      </w:r>
      <w:r>
        <w:t xml:space="preserve"> a </w:t>
      </w:r>
      <w:r w:rsidRPr="005E446B">
        <w:rPr>
          <w:rFonts w:cstheme="minorHAnsi"/>
          <w:color w:val="000000"/>
        </w:rPr>
        <w:t>Varian Mercury 300</w:t>
      </w:r>
      <w:r>
        <w:rPr>
          <w:rFonts w:cstheme="minorHAnsi"/>
          <w:color w:val="000000"/>
        </w:rPr>
        <w:t xml:space="preserve"> </w:t>
      </w:r>
      <w:r w:rsidRPr="005E446B">
        <w:rPr>
          <w:rFonts w:cstheme="minorHAnsi"/>
          <w:color w:val="000000"/>
        </w:rPr>
        <w:t>spectrometer</w:t>
      </w:r>
      <w:r>
        <w:rPr>
          <w:rFonts w:cstheme="minorHAnsi"/>
          <w:color w:val="000000"/>
        </w:rPr>
        <w:t>.</w:t>
      </w:r>
      <w:r>
        <w:t xml:space="preserve"> </w:t>
      </w:r>
      <w:r w:rsidRPr="00734D09">
        <w:t xml:space="preserve">The signals in decreasing order of </w:t>
      </w:r>
      <w:r w:rsidRPr="00583326">
        <w:rPr>
          <w:lang w:val="es-ES"/>
        </w:rPr>
        <w:t>δ</w:t>
      </w:r>
      <w:r w:rsidRPr="00734D09">
        <w:t xml:space="preserve"> v</w:t>
      </w:r>
      <w:r>
        <w:t>alue are</w:t>
      </w:r>
      <w:r w:rsidRPr="00734D09">
        <w:t xml:space="preserve">: 9.2 (s), 6.6 (s), 3.9 (c), 3.4 (t), 1.2-1.8 (m), 1.1 (d), 0.9 (t) </w:t>
      </w:r>
      <w:r>
        <w:t xml:space="preserve">and correspond to peaks </w:t>
      </w:r>
      <w:r w:rsidRPr="00734D09">
        <w:t>A-F</w:t>
      </w:r>
      <w:r w:rsidRPr="00734D09">
        <w:rPr>
          <w:bCs/>
        </w:rPr>
        <w:t>.</w:t>
      </w:r>
      <w:r>
        <w:rPr>
          <w:bCs/>
        </w:rPr>
        <w:t xml:space="preserve"> </w:t>
      </w:r>
      <w:r w:rsidRPr="00734D09">
        <w:rPr>
          <w:bCs/>
        </w:rPr>
        <w:t xml:space="preserve">The peak without </w:t>
      </w:r>
      <w:r w:rsidR="003436BD">
        <w:rPr>
          <w:bCs/>
        </w:rPr>
        <w:t xml:space="preserve">a </w:t>
      </w:r>
      <w:r w:rsidRPr="00734D09">
        <w:rPr>
          <w:bCs/>
        </w:rPr>
        <w:t xml:space="preserve">letter corresponds to the </w:t>
      </w:r>
      <w:r>
        <w:t>CDCl</w:t>
      </w:r>
      <w:r w:rsidRPr="00734D09">
        <w:rPr>
          <w:vertAlign w:val="subscript"/>
        </w:rPr>
        <w:t>3</w:t>
      </w:r>
      <w:r w:rsidRPr="00734D09">
        <w:rPr>
          <w:bCs/>
        </w:rPr>
        <w:t xml:space="preserve"> signal</w:t>
      </w:r>
      <w:r>
        <w:rPr>
          <w:bCs/>
        </w:rPr>
        <w:t xml:space="preserve">. </w:t>
      </w:r>
      <w:r w:rsidR="002E126B" w:rsidRPr="002E126B">
        <w:rPr>
          <w:bCs/>
        </w:rPr>
        <w:t xml:space="preserve">Lowercase letters indicate the multiplicity of peaks (s, singlet; d, doublet; t, triplet, q, </w:t>
      </w:r>
      <w:proofErr w:type="gramStart"/>
      <w:r w:rsidR="002E126B" w:rsidRPr="002E126B">
        <w:rPr>
          <w:bCs/>
        </w:rPr>
        <w:t>quartet</w:t>
      </w:r>
      <w:proofErr w:type="gramEnd"/>
      <w:r w:rsidR="002E126B" w:rsidRPr="002E126B">
        <w:rPr>
          <w:bCs/>
        </w:rPr>
        <w:t xml:space="preserve"> and m, multiplet)</w:t>
      </w:r>
      <w:r w:rsidR="002E126B">
        <w:rPr>
          <w:bCs/>
        </w:rPr>
        <w:t xml:space="preserve">. </w:t>
      </w:r>
      <w:r>
        <w:t xml:space="preserve">The spectrum in </w:t>
      </w:r>
      <w:r w:rsidRPr="005A38BD">
        <w:rPr>
          <w:b/>
          <w:bCs/>
        </w:rPr>
        <w:t>B</w:t>
      </w:r>
      <w:r>
        <w:t xml:space="preserve"> was recorded in a Bruker Ascend 400 MHz NMR spectrometer in CDCl</w:t>
      </w:r>
      <w:r w:rsidRPr="00734D09">
        <w:rPr>
          <w:vertAlign w:val="subscript"/>
        </w:rPr>
        <w:t>3</w:t>
      </w:r>
      <w:r>
        <w:t xml:space="preserve"> and the </w:t>
      </w:r>
      <w:r w:rsidRPr="00583326">
        <w:rPr>
          <w:lang w:val="es-ES"/>
        </w:rPr>
        <w:t>δ</w:t>
      </w:r>
      <w:r w:rsidRPr="00734D09">
        <w:t xml:space="preserve"> v</w:t>
      </w:r>
      <w:r>
        <w:t>alues are indicated in the figure.</w:t>
      </w:r>
    </w:p>
    <w:p w14:paraId="0A5B9060" w14:textId="77777777" w:rsidR="003152E5" w:rsidRPr="00734D09" w:rsidRDefault="003152E5" w:rsidP="003152E5">
      <w:pPr>
        <w:spacing w:line="480" w:lineRule="auto"/>
        <w:rPr>
          <w:b/>
          <w:bCs/>
        </w:rPr>
      </w:pPr>
      <w:r w:rsidRPr="00734D09">
        <w:rPr>
          <w:b/>
          <w:bCs/>
        </w:rPr>
        <w:t>A</w:t>
      </w:r>
    </w:p>
    <w:p w14:paraId="75BE5AF5" w14:textId="77777777" w:rsidR="003152E5" w:rsidRDefault="003152E5" w:rsidP="003152E5">
      <w:pPr>
        <w:spacing w:line="480" w:lineRule="auto"/>
      </w:pPr>
      <w:r w:rsidRPr="00583326">
        <w:rPr>
          <w:noProof/>
          <w:lang w:val="es-ES" w:eastAsia="es-ES"/>
        </w:rPr>
        <w:drawing>
          <wp:inline distT="0" distB="0" distL="0" distR="0" wp14:anchorId="1D3A83B9" wp14:editId="68DC0C72">
            <wp:extent cx="3941396" cy="3998794"/>
            <wp:effectExtent l="19050" t="0" r="1954" b="0"/>
            <wp:docPr id="35" name="Imagen 1" descr="C:\LAB10\Lorena\TESIS\Imágenes tesis\H-RMN hexil-M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B10\Lorena\TESIS\Imágenes tesis\H-RMN hexil-MAA.png"/>
                    <pic:cNvPicPr>
                      <a:picLocks noChangeAspect="1" noChangeArrowheads="1"/>
                    </pic:cNvPicPr>
                  </pic:nvPicPr>
                  <pic:blipFill>
                    <a:blip r:embed="rId10" cstate="print"/>
                    <a:srcRect/>
                    <a:stretch>
                      <a:fillRect/>
                    </a:stretch>
                  </pic:blipFill>
                  <pic:spPr bwMode="auto">
                    <a:xfrm>
                      <a:off x="0" y="0"/>
                      <a:ext cx="3941396" cy="3998794"/>
                    </a:xfrm>
                    <a:prstGeom prst="rect">
                      <a:avLst/>
                    </a:prstGeom>
                    <a:noFill/>
                    <a:ln w="9525">
                      <a:noFill/>
                      <a:miter lim="800000"/>
                      <a:headEnd/>
                      <a:tailEnd/>
                    </a:ln>
                  </pic:spPr>
                </pic:pic>
              </a:graphicData>
            </a:graphic>
          </wp:inline>
        </w:drawing>
      </w:r>
    </w:p>
    <w:p w14:paraId="22B47007" w14:textId="77777777" w:rsidR="003152E5" w:rsidRDefault="003152E5" w:rsidP="003152E5">
      <w:pPr>
        <w:spacing w:line="480" w:lineRule="auto"/>
      </w:pPr>
    </w:p>
    <w:p w14:paraId="7F3A7C4E" w14:textId="77777777" w:rsidR="003152E5" w:rsidRDefault="003152E5" w:rsidP="003152E5">
      <w:pPr>
        <w:spacing w:line="480" w:lineRule="auto"/>
      </w:pPr>
    </w:p>
    <w:p w14:paraId="01BFAC48" w14:textId="77777777" w:rsidR="003152E5" w:rsidRDefault="003152E5" w:rsidP="003152E5">
      <w:pPr>
        <w:spacing w:line="480" w:lineRule="auto"/>
      </w:pPr>
    </w:p>
    <w:p w14:paraId="31410805" w14:textId="77777777" w:rsidR="003152E5" w:rsidRDefault="003152E5" w:rsidP="003152E5">
      <w:pPr>
        <w:spacing w:line="480" w:lineRule="auto"/>
      </w:pPr>
    </w:p>
    <w:p w14:paraId="26DD74B2" w14:textId="77777777" w:rsidR="003152E5" w:rsidRPr="00734D09" w:rsidRDefault="003152E5" w:rsidP="003152E5">
      <w:pPr>
        <w:spacing w:line="480" w:lineRule="auto"/>
        <w:rPr>
          <w:b/>
          <w:bCs/>
        </w:rPr>
      </w:pPr>
      <w:r w:rsidRPr="00734D09">
        <w:rPr>
          <w:b/>
          <w:bCs/>
        </w:rPr>
        <w:t>B</w:t>
      </w:r>
    </w:p>
    <w:p w14:paraId="18D2A915" w14:textId="77777777" w:rsidR="003152E5" w:rsidRDefault="003152E5" w:rsidP="003152E5">
      <w:pPr>
        <w:spacing w:line="480" w:lineRule="auto"/>
      </w:pPr>
      <w:r>
        <w:rPr>
          <w:rFonts w:cstheme="minorHAnsi"/>
          <w:b/>
          <w:noProof/>
          <w:lang w:val="es-ES" w:eastAsia="es-ES"/>
        </w:rPr>
        <w:drawing>
          <wp:inline distT="0" distB="0" distL="0" distR="0" wp14:anchorId="5CD6731D" wp14:editId="2A0B097C">
            <wp:extent cx="5400040" cy="3691826"/>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40" cy="3691826"/>
                    </a:xfrm>
                    <a:prstGeom prst="rect">
                      <a:avLst/>
                    </a:prstGeom>
                    <a:noFill/>
                  </pic:spPr>
                </pic:pic>
              </a:graphicData>
            </a:graphic>
          </wp:inline>
        </w:drawing>
      </w:r>
    </w:p>
    <w:p w14:paraId="64AD4AFE" w14:textId="77777777" w:rsidR="003152E5" w:rsidRDefault="003152E5" w:rsidP="003152E5">
      <w:pPr>
        <w:spacing w:line="480" w:lineRule="auto"/>
      </w:pPr>
    </w:p>
    <w:p w14:paraId="6722CD3C" w14:textId="77777777" w:rsidR="00FC3D0B" w:rsidRDefault="00FC3D0B">
      <w:pPr>
        <w:spacing w:after="160" w:line="259" w:lineRule="auto"/>
        <w:rPr>
          <w:b/>
        </w:rPr>
      </w:pPr>
      <w:r>
        <w:rPr>
          <w:b/>
        </w:rPr>
        <w:br w:type="page"/>
      </w:r>
    </w:p>
    <w:p w14:paraId="3D286445" w14:textId="77777777" w:rsidR="002F5ABB" w:rsidRDefault="002F5ABB" w:rsidP="002F5ABB">
      <w:pPr>
        <w:spacing w:after="160" w:line="259" w:lineRule="auto"/>
        <w:jc w:val="both"/>
        <w:rPr>
          <w:b/>
        </w:rPr>
      </w:pPr>
      <w:r>
        <w:rPr>
          <w:b/>
        </w:rPr>
        <w:lastRenderedPageBreak/>
        <w:t xml:space="preserve">Supplementary Figure 2: </w:t>
      </w:r>
      <w:r w:rsidRPr="00EC56E3">
        <w:rPr>
          <w:b/>
        </w:rPr>
        <w:t xml:space="preserve">Characterization of the chimeric fibrin/filaggrin MAA adducted peptide. </w:t>
      </w:r>
    </w:p>
    <w:p w14:paraId="519B6D01" w14:textId="77777777" w:rsidR="002F5ABB" w:rsidRDefault="002F5ABB" w:rsidP="002F5ABB">
      <w:pPr>
        <w:spacing w:after="160" w:line="259" w:lineRule="auto"/>
        <w:jc w:val="both"/>
      </w:pPr>
      <w:r>
        <w:t>T</w:t>
      </w:r>
      <w:r w:rsidRPr="005A38BD">
        <w:t xml:space="preserve">ypical </w:t>
      </w:r>
      <w:r>
        <w:t>H</w:t>
      </w:r>
      <w:r w:rsidRPr="005A38BD">
        <w:t>PLC chromatogram</w:t>
      </w:r>
      <w:r>
        <w:t xml:space="preserve"> A) and </w:t>
      </w:r>
      <w:r w:rsidRPr="005A38BD">
        <w:t xml:space="preserve">ES-MS spectra </w:t>
      </w:r>
      <w:r>
        <w:t xml:space="preserve">B) </w:t>
      </w:r>
      <w:r w:rsidRPr="005A38BD">
        <w:t>of the CFF(MAA)P peptide</w:t>
      </w:r>
      <w:r>
        <w:t xml:space="preserve"> are shown</w:t>
      </w:r>
      <w:r w:rsidRPr="005A38BD">
        <w:t xml:space="preserve">. </w:t>
      </w:r>
    </w:p>
    <w:p w14:paraId="52B19335" w14:textId="77777777" w:rsidR="002F5ABB" w:rsidRDefault="002F5ABB" w:rsidP="002F5ABB">
      <w:pPr>
        <w:spacing w:line="480" w:lineRule="auto"/>
      </w:pPr>
      <w:r w:rsidRPr="005F2D57">
        <w:rPr>
          <w:b/>
          <w:noProof/>
          <w:lang w:val="es-ES" w:eastAsia="es-ES"/>
        </w:rPr>
        <w:drawing>
          <wp:inline distT="0" distB="0" distL="0" distR="0" wp14:anchorId="0477ADBF" wp14:editId="7E5127BD">
            <wp:extent cx="5400040" cy="2367666"/>
            <wp:effectExtent l="0" t="0" r="0" b="0"/>
            <wp:docPr id="5" name="Imagen 5" descr="C:\Users\portatil\Desktop\ARTICLE MAA Santiago_Barcelona\Figura CFF(MAA)P - HPLC i M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rtatil\Desktop\ARTICLE MAA Santiago_Barcelona\Figura CFF(MAA)P - HPLC i Ms (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2367666"/>
                    </a:xfrm>
                    <a:prstGeom prst="rect">
                      <a:avLst/>
                    </a:prstGeom>
                    <a:noFill/>
                    <a:ln>
                      <a:noFill/>
                    </a:ln>
                  </pic:spPr>
                </pic:pic>
              </a:graphicData>
            </a:graphic>
          </wp:inline>
        </w:drawing>
      </w:r>
    </w:p>
    <w:p w14:paraId="01693BEA" w14:textId="77777777" w:rsidR="002F5ABB" w:rsidRPr="00890714" w:rsidRDefault="002F5ABB" w:rsidP="002F5ABB">
      <w:pPr>
        <w:spacing w:after="160" w:line="259" w:lineRule="auto"/>
        <w:jc w:val="both"/>
        <w:rPr>
          <w:u w:val="single"/>
        </w:rPr>
      </w:pPr>
      <w:r w:rsidRPr="00890714">
        <w:rPr>
          <w:u w:val="single"/>
        </w:rPr>
        <w:t>Notes:</w:t>
      </w:r>
    </w:p>
    <w:p w14:paraId="3D2C2373" w14:textId="64CA48F9" w:rsidR="002F5ABB" w:rsidRDefault="002F5ABB" w:rsidP="002F5ABB">
      <w:pPr>
        <w:spacing w:after="160" w:line="259" w:lineRule="auto"/>
        <w:jc w:val="both"/>
      </w:pPr>
      <w:r>
        <w:t>A) The p</w:t>
      </w:r>
      <w:r w:rsidRPr="00773E2E">
        <w:t>eptide was eluted on a C18 column</w:t>
      </w:r>
      <w:r>
        <w:t xml:space="preserve"> </w:t>
      </w:r>
      <w:r w:rsidRPr="00773E2E">
        <w:t>under the following HPLC conditions</w:t>
      </w:r>
      <w:r>
        <w:t xml:space="preserve">: </w:t>
      </w:r>
      <w:r w:rsidRPr="00773E2E">
        <w:t>Eluent</w:t>
      </w:r>
      <w:r>
        <w:t xml:space="preserve"> </w:t>
      </w:r>
      <w:r w:rsidRPr="00773E2E">
        <w:t>A</w:t>
      </w:r>
      <w:r>
        <w:t xml:space="preserve"> =</w:t>
      </w:r>
      <w:r w:rsidRPr="00773E2E">
        <w:t xml:space="preserve"> 0.05% TFA in water; </w:t>
      </w:r>
      <w:r>
        <w:t xml:space="preserve">eluent </w:t>
      </w:r>
      <w:r w:rsidRPr="00773E2E">
        <w:t>B</w:t>
      </w:r>
      <w:r>
        <w:t xml:space="preserve"> =</w:t>
      </w:r>
      <w:r w:rsidRPr="00773E2E">
        <w:t xml:space="preserve"> 0.05%</w:t>
      </w:r>
      <w:r w:rsidR="007A08CE">
        <w:t xml:space="preserve"> </w:t>
      </w:r>
      <w:r w:rsidRPr="00773E2E">
        <w:t>TFA in acetonitrile.  Linear gradient 5-95% of B into A over 20 min at a flow rate of 1</w:t>
      </w:r>
      <w:r w:rsidR="007A08CE">
        <w:t xml:space="preserve"> </w:t>
      </w:r>
      <w:r w:rsidRPr="00773E2E">
        <w:t>mL/min.</w:t>
      </w:r>
      <w:r>
        <w:t xml:space="preserve"> </w:t>
      </w:r>
    </w:p>
    <w:p w14:paraId="6158C965" w14:textId="77777777" w:rsidR="002F5ABB" w:rsidRDefault="002F5ABB" w:rsidP="002F5ABB">
      <w:pPr>
        <w:spacing w:after="160" w:line="259" w:lineRule="auto"/>
        <w:jc w:val="both"/>
      </w:pPr>
      <w:r w:rsidRPr="00773E2E">
        <w:t>B)</w:t>
      </w:r>
      <w:r>
        <w:t xml:space="preserve"> </w:t>
      </w:r>
      <w:r w:rsidRPr="00773E2E">
        <w:t>Theoretical m/z of the CFF(MAA)P peptide are: [M+4H]</w:t>
      </w:r>
      <w:r w:rsidRPr="00773E2E">
        <w:rPr>
          <w:vertAlign w:val="superscript"/>
        </w:rPr>
        <w:t>+4</w:t>
      </w:r>
      <w:r w:rsidRPr="00773E2E">
        <w:t>=1202,83,</w:t>
      </w:r>
      <w:r>
        <w:t xml:space="preserve"> </w:t>
      </w:r>
      <w:r w:rsidRPr="00773E2E">
        <w:t>[M+5H]</w:t>
      </w:r>
      <w:r w:rsidRPr="00773E2E">
        <w:rPr>
          <w:vertAlign w:val="superscript"/>
        </w:rPr>
        <w:t>+5</w:t>
      </w:r>
      <w:r w:rsidRPr="00773E2E">
        <w:t>=962,47; [M+6H]</w:t>
      </w:r>
      <w:r w:rsidRPr="00773E2E">
        <w:rPr>
          <w:vertAlign w:val="superscript"/>
        </w:rPr>
        <w:t>+6</w:t>
      </w:r>
      <w:r w:rsidRPr="00773E2E">
        <w:t>=802,23; [M+7H]</w:t>
      </w:r>
      <w:r w:rsidRPr="00773E2E">
        <w:rPr>
          <w:vertAlign w:val="superscript"/>
        </w:rPr>
        <w:t>+7</w:t>
      </w:r>
      <w:r w:rsidRPr="00773E2E">
        <w:t>=687,76; [M+8H]</w:t>
      </w:r>
      <w:r w:rsidRPr="00773E2E">
        <w:rPr>
          <w:vertAlign w:val="superscript"/>
        </w:rPr>
        <w:t>+8</w:t>
      </w:r>
      <w:r w:rsidRPr="00773E2E">
        <w:t xml:space="preserve">=601,92. </w:t>
      </w:r>
      <w:r>
        <w:t>The e</w:t>
      </w:r>
      <w:r w:rsidRPr="00773E2E">
        <w:t>xperimental m/z registered were: [M+4H]</w:t>
      </w:r>
      <w:r w:rsidRPr="00773E2E">
        <w:rPr>
          <w:vertAlign w:val="superscript"/>
        </w:rPr>
        <w:t>+4</w:t>
      </w:r>
      <w:r w:rsidRPr="00773E2E">
        <w:t>=1201,86, [M+5H]</w:t>
      </w:r>
      <w:r w:rsidRPr="00773E2E">
        <w:rPr>
          <w:vertAlign w:val="superscript"/>
        </w:rPr>
        <w:t>+5</w:t>
      </w:r>
      <w:r w:rsidRPr="00773E2E">
        <w:t>=962,11; [M+6H]</w:t>
      </w:r>
      <w:r w:rsidRPr="00773E2E">
        <w:rPr>
          <w:vertAlign w:val="superscript"/>
        </w:rPr>
        <w:t>+6</w:t>
      </w:r>
      <w:r w:rsidRPr="00773E2E">
        <w:t>=802,32; [M+7H]</w:t>
      </w:r>
      <w:r w:rsidRPr="00773E2E">
        <w:rPr>
          <w:vertAlign w:val="superscript"/>
        </w:rPr>
        <w:t>+7</w:t>
      </w:r>
      <w:r w:rsidRPr="00773E2E">
        <w:t>=687,67; [M+8H]</w:t>
      </w:r>
      <w:r w:rsidRPr="00773E2E">
        <w:rPr>
          <w:vertAlign w:val="superscript"/>
        </w:rPr>
        <w:t>+8</w:t>
      </w:r>
      <w:r w:rsidRPr="00773E2E">
        <w:t>=601,77.</w:t>
      </w:r>
    </w:p>
    <w:p w14:paraId="26330C19" w14:textId="77777777" w:rsidR="002F5ABB" w:rsidRDefault="002F5ABB" w:rsidP="002F5ABB">
      <w:pPr>
        <w:spacing w:line="480" w:lineRule="auto"/>
        <w:rPr>
          <w:b/>
        </w:rPr>
      </w:pPr>
      <w:r w:rsidRPr="00491634">
        <w:br w:type="page"/>
      </w:r>
    </w:p>
    <w:p w14:paraId="0F63DDD9" w14:textId="2F683953" w:rsidR="00CA5BEF" w:rsidRDefault="003152E5" w:rsidP="00C66832">
      <w:pPr>
        <w:spacing w:after="160" w:line="480" w:lineRule="auto"/>
        <w:jc w:val="both"/>
      </w:pPr>
      <w:r w:rsidRPr="003152E5">
        <w:rPr>
          <w:b/>
        </w:rPr>
        <w:lastRenderedPageBreak/>
        <w:t xml:space="preserve">Supplementary Figure </w:t>
      </w:r>
      <w:r w:rsidR="00997AA5">
        <w:rPr>
          <w:b/>
        </w:rPr>
        <w:t>3</w:t>
      </w:r>
      <w:r w:rsidRPr="003152E5">
        <w:rPr>
          <w:b/>
        </w:rPr>
        <w:t>:</w:t>
      </w:r>
      <w:r w:rsidRPr="00EC56E3">
        <w:rPr>
          <w:b/>
        </w:rPr>
        <w:t xml:space="preserve"> </w:t>
      </w:r>
      <w:r w:rsidR="00BF5704">
        <w:rPr>
          <w:b/>
        </w:rPr>
        <w:t>Comparison of the IgG r</w:t>
      </w:r>
      <w:r w:rsidR="004A181F" w:rsidRPr="004A181F">
        <w:rPr>
          <w:b/>
        </w:rPr>
        <w:t>eactivity against native and MAA</w:t>
      </w:r>
      <w:r w:rsidR="00B33DB8">
        <w:rPr>
          <w:b/>
        </w:rPr>
        <w:t>-modified</w:t>
      </w:r>
      <w:r w:rsidR="004A181F" w:rsidRPr="004A181F">
        <w:rPr>
          <w:b/>
        </w:rPr>
        <w:t xml:space="preserve"> antigens</w:t>
      </w:r>
      <w:r w:rsidR="00BF5704">
        <w:rPr>
          <w:b/>
        </w:rPr>
        <w:t xml:space="preserve"> </w:t>
      </w:r>
      <w:r w:rsidR="00BF5704" w:rsidRPr="00BF5704">
        <w:rPr>
          <w:b/>
          <w:bCs/>
        </w:rPr>
        <w:t>between healthy controls (○, empty circles) and RA patients (●, filled circles)</w:t>
      </w:r>
      <w:r w:rsidR="004A181F" w:rsidRPr="00BF5704">
        <w:rPr>
          <w:b/>
          <w:bCs/>
        </w:rPr>
        <w:t>.</w:t>
      </w:r>
      <w:r w:rsidR="004A181F">
        <w:t xml:space="preserve"> The </w:t>
      </w:r>
      <w:r w:rsidR="00CA5BEF">
        <w:t xml:space="preserve">panels show the </w:t>
      </w:r>
      <w:r w:rsidR="004A181F">
        <w:t xml:space="preserve">optical density (OD) measurements in the ELISA against </w:t>
      </w:r>
      <w:r w:rsidR="00C66832">
        <w:t xml:space="preserve">native </w:t>
      </w:r>
      <w:r w:rsidR="004A181F">
        <w:t>HSA</w:t>
      </w:r>
      <w:r w:rsidR="00C66832">
        <w:t xml:space="preserve"> and HSA-MAA</w:t>
      </w:r>
      <w:r w:rsidR="004A181F">
        <w:t xml:space="preserve"> obtained in Santiago A) and Barcelona B), and against </w:t>
      </w:r>
      <w:r w:rsidR="00C66832">
        <w:t>native Fib and Fib-MAA</w:t>
      </w:r>
      <w:r w:rsidR="004A181F">
        <w:t xml:space="preserve"> C) and </w:t>
      </w:r>
      <w:r w:rsidR="00C66832">
        <w:t>against the CFFP-R and</w:t>
      </w:r>
      <w:r w:rsidR="004A181F">
        <w:t xml:space="preserve"> </w:t>
      </w:r>
      <w:r w:rsidR="004A181F" w:rsidRPr="00491634">
        <w:rPr>
          <w:lang w:val="en-GB"/>
        </w:rPr>
        <w:t>CFF(MAA)P</w:t>
      </w:r>
      <w:r w:rsidR="00CA5BEF">
        <w:rPr>
          <w:lang w:val="en-GB"/>
        </w:rPr>
        <w:t xml:space="preserve"> peptides</w:t>
      </w:r>
      <w:r w:rsidR="004A181F" w:rsidRPr="004A181F">
        <w:t xml:space="preserve"> </w:t>
      </w:r>
      <w:r w:rsidR="004A181F">
        <w:t>D)</w:t>
      </w:r>
      <w:r w:rsidR="00CA5BEF">
        <w:t xml:space="preserve">. </w:t>
      </w:r>
      <w:r w:rsidR="004A181F" w:rsidRPr="004A181F">
        <w:t xml:space="preserve">Red lines and error bars correspond to median and interquartile range values, respectively. </w:t>
      </w:r>
    </w:p>
    <w:p w14:paraId="627EAFD8" w14:textId="20253D2C" w:rsidR="001B003C" w:rsidRPr="00BF5704" w:rsidRDefault="00BF5704" w:rsidP="003152E5">
      <w:pPr>
        <w:spacing w:after="160" w:line="259" w:lineRule="auto"/>
        <w:jc w:val="both"/>
        <w:rPr>
          <w:b/>
        </w:rPr>
      </w:pPr>
      <w:r>
        <w:rPr>
          <w:noProof/>
          <w:lang w:val="es-ES"/>
        </w:rPr>
        <w:drawing>
          <wp:anchor distT="0" distB="0" distL="114300" distR="114300" simplePos="0" relativeHeight="251659264" behindDoc="0" locked="0" layoutInCell="1" allowOverlap="1" wp14:anchorId="054F95A6" wp14:editId="1D0A83BA">
            <wp:simplePos x="0" y="0"/>
            <wp:positionH relativeFrom="column">
              <wp:posOffset>0</wp:posOffset>
            </wp:positionH>
            <wp:positionV relativeFrom="paragraph">
              <wp:posOffset>295275</wp:posOffset>
            </wp:positionV>
            <wp:extent cx="5400040" cy="6015355"/>
            <wp:effectExtent l="0" t="0" r="0" b="4445"/>
            <wp:wrapTopAndBottom/>
            <wp:docPr id="1009438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38528" name="Picture 10094385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6015355"/>
                    </a:xfrm>
                    <a:prstGeom prst="rect">
                      <a:avLst/>
                    </a:prstGeom>
                  </pic:spPr>
                </pic:pic>
              </a:graphicData>
            </a:graphic>
          </wp:anchor>
        </w:drawing>
      </w:r>
    </w:p>
    <w:p w14:paraId="312CE5C2" w14:textId="7B10CE2C" w:rsidR="003A281B" w:rsidRPr="00BF5704" w:rsidRDefault="00BF5704" w:rsidP="00BF5704">
      <w:pPr>
        <w:spacing w:after="160" w:line="480" w:lineRule="auto"/>
        <w:jc w:val="both"/>
      </w:pPr>
      <w:r>
        <w:lastRenderedPageBreak/>
        <w:t>T</w:t>
      </w:r>
      <w:r w:rsidRPr="004A181F">
        <w:t>he Mann-Whitney test</w:t>
      </w:r>
      <w:r>
        <w:t xml:space="preserve"> showed significantly lower IgG reactivity against native HSA in RA patients than HC from Santiago (A). None of the other reactivities against native antigens showed significant differences. Therefore, a higher reactivity against native antigens in the RA patients did not account for the low frequencies of anti-MAA antibodies detected in Santiago or Barcelona. On the contrary, three comparisons showed a higher reactivity against MAA modified antigens in RA patients than in healthy controls (A, C and D).</w:t>
      </w:r>
      <w:r w:rsidR="003A281B" w:rsidRPr="00BF5704">
        <w:rPr>
          <w:b/>
        </w:rPr>
        <w:br w:type="page"/>
      </w:r>
    </w:p>
    <w:p w14:paraId="227719B9" w14:textId="77777777" w:rsidR="009940A6" w:rsidRPr="00491634" w:rsidRDefault="009940A6" w:rsidP="00EB6AD1">
      <w:pPr>
        <w:spacing w:line="480" w:lineRule="auto"/>
      </w:pPr>
      <w:r w:rsidRPr="00491634">
        <w:rPr>
          <w:b/>
        </w:rPr>
        <w:lastRenderedPageBreak/>
        <w:t xml:space="preserve">Supplementary Figure </w:t>
      </w:r>
      <w:r w:rsidR="00635025">
        <w:rPr>
          <w:b/>
        </w:rPr>
        <w:t>4</w:t>
      </w:r>
      <w:r w:rsidRPr="00491634">
        <w:rPr>
          <w:b/>
        </w:rPr>
        <w:t>:</w:t>
      </w:r>
      <w:r w:rsidRPr="00491634">
        <w:t xml:space="preserve"> </w:t>
      </w:r>
      <w:r w:rsidRPr="00491634">
        <w:rPr>
          <w:b/>
        </w:rPr>
        <w:t>Relative frequency of IgG anti-MAA</w:t>
      </w:r>
      <w:r w:rsidRPr="00491634">
        <w:rPr>
          <w:b/>
          <w:vertAlign w:val="superscript"/>
        </w:rPr>
        <w:t>+</w:t>
      </w:r>
      <w:r w:rsidRPr="00491634">
        <w:rPr>
          <w:b/>
        </w:rPr>
        <w:t xml:space="preserve"> RA patients with the three MAA adducts assayed in Barcelona. </w:t>
      </w:r>
      <w:r w:rsidRPr="00491634">
        <w:t>The Venn diagram represents the percentage of positive patients for each assay</w:t>
      </w:r>
      <w:r w:rsidR="002F5ABB">
        <w:t>. A</w:t>
      </w:r>
      <w:r w:rsidRPr="00491634">
        <w:t xml:space="preserve">mong the positives for any of them, 65.7 % of the 178 RA patients </w:t>
      </w:r>
      <w:r w:rsidR="004F666E" w:rsidRPr="00491634">
        <w:t xml:space="preserve">from the Barcelona cohort </w:t>
      </w:r>
      <w:r w:rsidRPr="00491634">
        <w:t>were negative in the three assays</w:t>
      </w:r>
      <w:r w:rsidR="00030C29">
        <w:t>. This is</w:t>
      </w:r>
      <w:r w:rsidRPr="00491634">
        <w:t xml:space="preserve"> indicated in the legend.</w:t>
      </w:r>
    </w:p>
    <w:p w14:paraId="2078D874" w14:textId="77777777" w:rsidR="002A5EB6" w:rsidRDefault="009940A6" w:rsidP="00EB6AD1">
      <w:pPr>
        <w:spacing w:line="480" w:lineRule="auto"/>
      </w:pPr>
      <w:r w:rsidRPr="00491634">
        <w:rPr>
          <w:noProof/>
          <w:lang w:val="es-ES" w:eastAsia="es-ES"/>
        </w:rPr>
        <w:drawing>
          <wp:inline distT="0" distB="0" distL="0" distR="0" wp14:anchorId="05CC63A4" wp14:editId="0D172DB9">
            <wp:extent cx="4480948" cy="42523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agrama venn antígenos Barcelona todos AR_corregido.png"/>
                    <pic:cNvPicPr/>
                  </pic:nvPicPr>
                  <pic:blipFill>
                    <a:blip r:embed="rId14">
                      <a:extLst>
                        <a:ext uri="{28A0092B-C50C-407E-A947-70E740481C1C}">
                          <a14:useLocalDpi xmlns:a14="http://schemas.microsoft.com/office/drawing/2010/main" val="0"/>
                        </a:ext>
                      </a:extLst>
                    </a:blip>
                    <a:stretch>
                      <a:fillRect/>
                    </a:stretch>
                  </pic:blipFill>
                  <pic:spPr>
                    <a:xfrm>
                      <a:off x="0" y="0"/>
                      <a:ext cx="4480948" cy="4252328"/>
                    </a:xfrm>
                    <a:prstGeom prst="rect">
                      <a:avLst/>
                    </a:prstGeom>
                  </pic:spPr>
                </pic:pic>
              </a:graphicData>
            </a:graphic>
          </wp:inline>
        </w:drawing>
      </w:r>
    </w:p>
    <w:p w14:paraId="4D6F56B4" w14:textId="77777777" w:rsidR="002A5EB6" w:rsidRDefault="002A5EB6" w:rsidP="00EB6AD1">
      <w:pPr>
        <w:spacing w:line="480" w:lineRule="auto"/>
      </w:pPr>
    </w:p>
    <w:sectPr w:rsidR="002A5EB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22610" w14:textId="77777777" w:rsidR="00835C55" w:rsidRDefault="00835C55" w:rsidP="00FC5B94">
      <w:r>
        <w:separator/>
      </w:r>
    </w:p>
  </w:endnote>
  <w:endnote w:type="continuationSeparator" w:id="0">
    <w:p w14:paraId="49B55335" w14:textId="77777777" w:rsidR="00835C55" w:rsidRDefault="00835C55" w:rsidP="00FC5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349218"/>
      <w:docPartObj>
        <w:docPartGallery w:val="Page Numbers (Bottom of Page)"/>
        <w:docPartUnique/>
      </w:docPartObj>
    </w:sdtPr>
    <w:sdtEndPr>
      <w:rPr>
        <w:noProof/>
      </w:rPr>
    </w:sdtEndPr>
    <w:sdtContent>
      <w:p w14:paraId="3A0A57C3" w14:textId="77777777" w:rsidR="00533BEF" w:rsidRDefault="00533BEF">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39D59D6C" w14:textId="77777777" w:rsidR="00533BEF" w:rsidRDefault="00533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B6A26" w14:textId="77777777" w:rsidR="00835C55" w:rsidRDefault="00835C55" w:rsidP="00FC5B94">
      <w:r>
        <w:separator/>
      </w:r>
    </w:p>
  </w:footnote>
  <w:footnote w:type="continuationSeparator" w:id="0">
    <w:p w14:paraId="2FD80EE4" w14:textId="77777777" w:rsidR="00835C55" w:rsidRDefault="00835C55" w:rsidP="00FC5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10D5F"/>
    <w:multiLevelType w:val="multilevel"/>
    <w:tmpl w:val="55A4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645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rthritis Research Ther Customized_05_2023&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F04AB4"/>
    <w:rsid w:val="00000C59"/>
    <w:rsid w:val="00002C10"/>
    <w:rsid w:val="000218FB"/>
    <w:rsid w:val="00030C29"/>
    <w:rsid w:val="0004569A"/>
    <w:rsid w:val="00057529"/>
    <w:rsid w:val="00070A9F"/>
    <w:rsid w:val="00073CAC"/>
    <w:rsid w:val="000854D8"/>
    <w:rsid w:val="0008570F"/>
    <w:rsid w:val="00095190"/>
    <w:rsid w:val="00095937"/>
    <w:rsid w:val="000A01E8"/>
    <w:rsid w:val="000B2532"/>
    <w:rsid w:val="000B4157"/>
    <w:rsid w:val="000B6898"/>
    <w:rsid w:val="000E34E1"/>
    <w:rsid w:val="000F2220"/>
    <w:rsid w:val="000F75DF"/>
    <w:rsid w:val="00106179"/>
    <w:rsid w:val="0011793C"/>
    <w:rsid w:val="00147B07"/>
    <w:rsid w:val="0016381D"/>
    <w:rsid w:val="001714A6"/>
    <w:rsid w:val="00177FC0"/>
    <w:rsid w:val="00182954"/>
    <w:rsid w:val="00192C57"/>
    <w:rsid w:val="001A4D83"/>
    <w:rsid w:val="001B003C"/>
    <w:rsid w:val="001C4F55"/>
    <w:rsid w:val="001D36B0"/>
    <w:rsid w:val="001D37AC"/>
    <w:rsid w:val="001E0FAE"/>
    <w:rsid w:val="00215387"/>
    <w:rsid w:val="00223538"/>
    <w:rsid w:val="00223B6E"/>
    <w:rsid w:val="002403E5"/>
    <w:rsid w:val="002467BC"/>
    <w:rsid w:val="00261A43"/>
    <w:rsid w:val="002731B5"/>
    <w:rsid w:val="002822A7"/>
    <w:rsid w:val="002A5EB6"/>
    <w:rsid w:val="002B12CC"/>
    <w:rsid w:val="002B3108"/>
    <w:rsid w:val="002C442B"/>
    <w:rsid w:val="002D4893"/>
    <w:rsid w:val="002D509E"/>
    <w:rsid w:val="002E126B"/>
    <w:rsid w:val="002E26AA"/>
    <w:rsid w:val="002E355F"/>
    <w:rsid w:val="002F5ABB"/>
    <w:rsid w:val="0030206B"/>
    <w:rsid w:val="003032FE"/>
    <w:rsid w:val="0031044A"/>
    <w:rsid w:val="0031401E"/>
    <w:rsid w:val="003152E5"/>
    <w:rsid w:val="00321122"/>
    <w:rsid w:val="00321D4F"/>
    <w:rsid w:val="0032493D"/>
    <w:rsid w:val="0033268F"/>
    <w:rsid w:val="003436BD"/>
    <w:rsid w:val="00352A43"/>
    <w:rsid w:val="003626D8"/>
    <w:rsid w:val="00362FBB"/>
    <w:rsid w:val="003871FD"/>
    <w:rsid w:val="00397878"/>
    <w:rsid w:val="003A02D1"/>
    <w:rsid w:val="003A281B"/>
    <w:rsid w:val="003B238C"/>
    <w:rsid w:val="003B7B33"/>
    <w:rsid w:val="003C5C8B"/>
    <w:rsid w:val="003C6E25"/>
    <w:rsid w:val="003F38FE"/>
    <w:rsid w:val="00413451"/>
    <w:rsid w:val="004153B9"/>
    <w:rsid w:val="00426500"/>
    <w:rsid w:val="00432A6D"/>
    <w:rsid w:val="004344E7"/>
    <w:rsid w:val="00435CA6"/>
    <w:rsid w:val="004371B5"/>
    <w:rsid w:val="00442874"/>
    <w:rsid w:val="00447A00"/>
    <w:rsid w:val="00451BB9"/>
    <w:rsid w:val="004572A7"/>
    <w:rsid w:val="00473E6B"/>
    <w:rsid w:val="00477B25"/>
    <w:rsid w:val="00481A16"/>
    <w:rsid w:val="00491634"/>
    <w:rsid w:val="004A181F"/>
    <w:rsid w:val="004A215F"/>
    <w:rsid w:val="004B7CC8"/>
    <w:rsid w:val="004C1BEF"/>
    <w:rsid w:val="004C2E7D"/>
    <w:rsid w:val="004C32A6"/>
    <w:rsid w:val="004E0875"/>
    <w:rsid w:val="004E491F"/>
    <w:rsid w:val="004E5330"/>
    <w:rsid w:val="004E6F29"/>
    <w:rsid w:val="004E77EC"/>
    <w:rsid w:val="004F666E"/>
    <w:rsid w:val="0050626B"/>
    <w:rsid w:val="005120CC"/>
    <w:rsid w:val="00533BEF"/>
    <w:rsid w:val="00546F69"/>
    <w:rsid w:val="00561E05"/>
    <w:rsid w:val="005626C9"/>
    <w:rsid w:val="00586F52"/>
    <w:rsid w:val="00590958"/>
    <w:rsid w:val="0059554E"/>
    <w:rsid w:val="005A16D3"/>
    <w:rsid w:val="005B00AA"/>
    <w:rsid w:val="005C01B0"/>
    <w:rsid w:val="005C5D92"/>
    <w:rsid w:val="005C71B4"/>
    <w:rsid w:val="005D2505"/>
    <w:rsid w:val="005E4217"/>
    <w:rsid w:val="005E446B"/>
    <w:rsid w:val="005E53FE"/>
    <w:rsid w:val="006056F3"/>
    <w:rsid w:val="00606F99"/>
    <w:rsid w:val="00617844"/>
    <w:rsid w:val="00635025"/>
    <w:rsid w:val="00672C67"/>
    <w:rsid w:val="0068046B"/>
    <w:rsid w:val="00681E7E"/>
    <w:rsid w:val="00682DA2"/>
    <w:rsid w:val="0068470F"/>
    <w:rsid w:val="0068568D"/>
    <w:rsid w:val="00686115"/>
    <w:rsid w:val="00687907"/>
    <w:rsid w:val="00693663"/>
    <w:rsid w:val="006A0C39"/>
    <w:rsid w:val="006A3ED1"/>
    <w:rsid w:val="006B7F60"/>
    <w:rsid w:val="006D233B"/>
    <w:rsid w:val="006F5C1B"/>
    <w:rsid w:val="0070239C"/>
    <w:rsid w:val="0070349C"/>
    <w:rsid w:val="00711E92"/>
    <w:rsid w:val="00713FFA"/>
    <w:rsid w:val="00720967"/>
    <w:rsid w:val="007211D5"/>
    <w:rsid w:val="00722713"/>
    <w:rsid w:val="007359BF"/>
    <w:rsid w:val="00736E93"/>
    <w:rsid w:val="007439D2"/>
    <w:rsid w:val="007504C0"/>
    <w:rsid w:val="00752D2E"/>
    <w:rsid w:val="00755606"/>
    <w:rsid w:val="00770206"/>
    <w:rsid w:val="00774D4B"/>
    <w:rsid w:val="007757D7"/>
    <w:rsid w:val="00780A3B"/>
    <w:rsid w:val="007A08CE"/>
    <w:rsid w:val="007A654D"/>
    <w:rsid w:val="007B4301"/>
    <w:rsid w:val="007C0A39"/>
    <w:rsid w:val="007C136B"/>
    <w:rsid w:val="007C18FA"/>
    <w:rsid w:val="007C602C"/>
    <w:rsid w:val="007D3A24"/>
    <w:rsid w:val="007E527B"/>
    <w:rsid w:val="007E675D"/>
    <w:rsid w:val="007E7388"/>
    <w:rsid w:val="008002B7"/>
    <w:rsid w:val="008022EC"/>
    <w:rsid w:val="0080344C"/>
    <w:rsid w:val="00812D24"/>
    <w:rsid w:val="00820E9D"/>
    <w:rsid w:val="008214D4"/>
    <w:rsid w:val="00833364"/>
    <w:rsid w:val="00835C55"/>
    <w:rsid w:val="008361D9"/>
    <w:rsid w:val="00840B64"/>
    <w:rsid w:val="00841FE6"/>
    <w:rsid w:val="00846914"/>
    <w:rsid w:val="008501BE"/>
    <w:rsid w:val="0085233B"/>
    <w:rsid w:val="0085468A"/>
    <w:rsid w:val="00860F33"/>
    <w:rsid w:val="00862AC7"/>
    <w:rsid w:val="0086534D"/>
    <w:rsid w:val="0087086A"/>
    <w:rsid w:val="0087413E"/>
    <w:rsid w:val="0088372A"/>
    <w:rsid w:val="0088600A"/>
    <w:rsid w:val="00890714"/>
    <w:rsid w:val="008A5B32"/>
    <w:rsid w:val="008B06C2"/>
    <w:rsid w:val="008B388C"/>
    <w:rsid w:val="008B38A8"/>
    <w:rsid w:val="008C0CC8"/>
    <w:rsid w:val="008C1D6E"/>
    <w:rsid w:val="008D2E00"/>
    <w:rsid w:val="008D47AE"/>
    <w:rsid w:val="008F2AF9"/>
    <w:rsid w:val="00916C04"/>
    <w:rsid w:val="00921CA7"/>
    <w:rsid w:val="00922258"/>
    <w:rsid w:val="009273A1"/>
    <w:rsid w:val="0093166E"/>
    <w:rsid w:val="00942C82"/>
    <w:rsid w:val="00947385"/>
    <w:rsid w:val="00950E06"/>
    <w:rsid w:val="0095141D"/>
    <w:rsid w:val="0095215E"/>
    <w:rsid w:val="00952663"/>
    <w:rsid w:val="0095380A"/>
    <w:rsid w:val="00957DCD"/>
    <w:rsid w:val="00963ED8"/>
    <w:rsid w:val="009758D6"/>
    <w:rsid w:val="00987B5B"/>
    <w:rsid w:val="00993777"/>
    <w:rsid w:val="009940A6"/>
    <w:rsid w:val="00997AA5"/>
    <w:rsid w:val="009B031E"/>
    <w:rsid w:val="009B1B08"/>
    <w:rsid w:val="009B2EED"/>
    <w:rsid w:val="009D031E"/>
    <w:rsid w:val="009D22A8"/>
    <w:rsid w:val="009D578A"/>
    <w:rsid w:val="00A11865"/>
    <w:rsid w:val="00A14CE9"/>
    <w:rsid w:val="00A165C7"/>
    <w:rsid w:val="00A34E32"/>
    <w:rsid w:val="00A42D44"/>
    <w:rsid w:val="00A43F60"/>
    <w:rsid w:val="00A45E94"/>
    <w:rsid w:val="00A466F9"/>
    <w:rsid w:val="00A4779F"/>
    <w:rsid w:val="00A566B2"/>
    <w:rsid w:val="00A6626A"/>
    <w:rsid w:val="00A749BD"/>
    <w:rsid w:val="00A76D21"/>
    <w:rsid w:val="00A77C0B"/>
    <w:rsid w:val="00A87FBA"/>
    <w:rsid w:val="00AA128E"/>
    <w:rsid w:val="00AA5697"/>
    <w:rsid w:val="00AA7775"/>
    <w:rsid w:val="00AB15EE"/>
    <w:rsid w:val="00AC2644"/>
    <w:rsid w:val="00AD2EED"/>
    <w:rsid w:val="00AD6085"/>
    <w:rsid w:val="00AE0DAE"/>
    <w:rsid w:val="00AE39D2"/>
    <w:rsid w:val="00B2253F"/>
    <w:rsid w:val="00B24020"/>
    <w:rsid w:val="00B33863"/>
    <w:rsid w:val="00B33DB8"/>
    <w:rsid w:val="00B46433"/>
    <w:rsid w:val="00B52554"/>
    <w:rsid w:val="00B72A85"/>
    <w:rsid w:val="00B8756F"/>
    <w:rsid w:val="00B90C63"/>
    <w:rsid w:val="00B94304"/>
    <w:rsid w:val="00B95169"/>
    <w:rsid w:val="00BA0ED2"/>
    <w:rsid w:val="00BA3727"/>
    <w:rsid w:val="00BA3FBC"/>
    <w:rsid w:val="00BA46C7"/>
    <w:rsid w:val="00BB001F"/>
    <w:rsid w:val="00BB0440"/>
    <w:rsid w:val="00BB173A"/>
    <w:rsid w:val="00BD5527"/>
    <w:rsid w:val="00BE23B5"/>
    <w:rsid w:val="00BE2D7B"/>
    <w:rsid w:val="00BE4CCC"/>
    <w:rsid w:val="00BF5704"/>
    <w:rsid w:val="00BF6C9F"/>
    <w:rsid w:val="00C06519"/>
    <w:rsid w:val="00C07261"/>
    <w:rsid w:val="00C079EC"/>
    <w:rsid w:val="00C146A4"/>
    <w:rsid w:val="00C428FF"/>
    <w:rsid w:val="00C531C4"/>
    <w:rsid w:val="00C5359A"/>
    <w:rsid w:val="00C63EB6"/>
    <w:rsid w:val="00C66832"/>
    <w:rsid w:val="00C66D6F"/>
    <w:rsid w:val="00C70A90"/>
    <w:rsid w:val="00C74222"/>
    <w:rsid w:val="00C829A2"/>
    <w:rsid w:val="00C84015"/>
    <w:rsid w:val="00C9222E"/>
    <w:rsid w:val="00C9343B"/>
    <w:rsid w:val="00C93DD5"/>
    <w:rsid w:val="00C96709"/>
    <w:rsid w:val="00CA0756"/>
    <w:rsid w:val="00CA1298"/>
    <w:rsid w:val="00CA14C5"/>
    <w:rsid w:val="00CA5BEF"/>
    <w:rsid w:val="00CC043E"/>
    <w:rsid w:val="00CC4DDC"/>
    <w:rsid w:val="00CD75CB"/>
    <w:rsid w:val="00CF50E3"/>
    <w:rsid w:val="00D101B1"/>
    <w:rsid w:val="00D13CA8"/>
    <w:rsid w:val="00D317F7"/>
    <w:rsid w:val="00D46029"/>
    <w:rsid w:val="00D55564"/>
    <w:rsid w:val="00D72992"/>
    <w:rsid w:val="00D87855"/>
    <w:rsid w:val="00D90719"/>
    <w:rsid w:val="00DA004B"/>
    <w:rsid w:val="00DA09A5"/>
    <w:rsid w:val="00DA4EB4"/>
    <w:rsid w:val="00DA67D8"/>
    <w:rsid w:val="00DB4BEB"/>
    <w:rsid w:val="00DB7BE6"/>
    <w:rsid w:val="00DC4023"/>
    <w:rsid w:val="00DC7167"/>
    <w:rsid w:val="00DD3881"/>
    <w:rsid w:val="00DD61D3"/>
    <w:rsid w:val="00DD6655"/>
    <w:rsid w:val="00DD6C8A"/>
    <w:rsid w:val="00DE4FD7"/>
    <w:rsid w:val="00DF013D"/>
    <w:rsid w:val="00DF46CC"/>
    <w:rsid w:val="00DF60EB"/>
    <w:rsid w:val="00DF6D0D"/>
    <w:rsid w:val="00DF7C81"/>
    <w:rsid w:val="00E01A52"/>
    <w:rsid w:val="00E31DE8"/>
    <w:rsid w:val="00E40620"/>
    <w:rsid w:val="00E42E88"/>
    <w:rsid w:val="00E510E4"/>
    <w:rsid w:val="00E80B11"/>
    <w:rsid w:val="00E94E6C"/>
    <w:rsid w:val="00EB6AD1"/>
    <w:rsid w:val="00EB6DD0"/>
    <w:rsid w:val="00EE5566"/>
    <w:rsid w:val="00EE572C"/>
    <w:rsid w:val="00EF1E92"/>
    <w:rsid w:val="00F04AB4"/>
    <w:rsid w:val="00F072D8"/>
    <w:rsid w:val="00F10036"/>
    <w:rsid w:val="00F102D1"/>
    <w:rsid w:val="00F15694"/>
    <w:rsid w:val="00F17B9D"/>
    <w:rsid w:val="00F21C87"/>
    <w:rsid w:val="00F249FB"/>
    <w:rsid w:val="00F25FC8"/>
    <w:rsid w:val="00F3325E"/>
    <w:rsid w:val="00F3338C"/>
    <w:rsid w:val="00F37992"/>
    <w:rsid w:val="00F4133B"/>
    <w:rsid w:val="00F45BA3"/>
    <w:rsid w:val="00F640F3"/>
    <w:rsid w:val="00F66A1C"/>
    <w:rsid w:val="00F70144"/>
    <w:rsid w:val="00F70786"/>
    <w:rsid w:val="00F73822"/>
    <w:rsid w:val="00F769F1"/>
    <w:rsid w:val="00F80630"/>
    <w:rsid w:val="00F84D62"/>
    <w:rsid w:val="00FC1D2B"/>
    <w:rsid w:val="00FC349A"/>
    <w:rsid w:val="00FC3D0B"/>
    <w:rsid w:val="00FC5517"/>
    <w:rsid w:val="00FC5B94"/>
    <w:rsid w:val="00FE353C"/>
    <w:rsid w:val="00FF06BB"/>
    <w:rsid w:val="00FF41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18CAF"/>
  <w15:chartTrackingRefBased/>
  <w15:docId w15:val="{954A1732-17B3-456B-B381-CCE086F27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36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91634"/>
    <w:pPr>
      <w:keepNext/>
      <w:keepLines/>
      <w:spacing w:before="240" w:line="480" w:lineRule="auto"/>
      <w:outlineLvl w:val="0"/>
    </w:pPr>
    <w:rPr>
      <w:rFonts w:eastAsiaTheme="majorEastAsia"/>
      <w:color w:val="2E74B5" w:themeColor="accent1" w:themeShade="BF"/>
      <w:sz w:val="36"/>
      <w:szCs w:val="36"/>
    </w:rPr>
  </w:style>
  <w:style w:type="paragraph" w:styleId="Heading2">
    <w:name w:val="heading 2"/>
    <w:basedOn w:val="Normal"/>
    <w:next w:val="Normal"/>
    <w:link w:val="Heading2Char"/>
    <w:uiPriority w:val="9"/>
    <w:unhideWhenUsed/>
    <w:qFormat/>
    <w:rsid w:val="00491634"/>
    <w:pPr>
      <w:keepNext/>
      <w:keepLines/>
      <w:widowControl w:val="0"/>
      <w:suppressAutoHyphens/>
      <w:spacing w:before="40" w:line="480" w:lineRule="auto"/>
      <w:outlineLvl w:val="1"/>
    </w:pPr>
    <w:rPr>
      <w:rFonts w:eastAsiaTheme="majorEastAsia"/>
      <w:color w:val="2E74B5" w:themeColor="accent1" w:themeShade="BF"/>
      <w:kern w:val="2"/>
      <w:sz w:val="28"/>
      <w:szCs w:val="23"/>
      <w:lang w:eastAsia="zh-CN" w:bidi="hi-IN"/>
    </w:rPr>
  </w:style>
  <w:style w:type="paragraph" w:styleId="Heading3">
    <w:name w:val="heading 3"/>
    <w:basedOn w:val="Normal"/>
    <w:next w:val="Normal"/>
    <w:link w:val="Heading3Char"/>
    <w:uiPriority w:val="9"/>
    <w:unhideWhenUsed/>
    <w:qFormat/>
    <w:rsid w:val="00491634"/>
    <w:pPr>
      <w:keepNext/>
      <w:keepLines/>
      <w:widowControl w:val="0"/>
      <w:suppressAutoHyphens/>
      <w:spacing w:before="40" w:line="480" w:lineRule="auto"/>
      <w:outlineLvl w:val="2"/>
    </w:pPr>
    <w:rPr>
      <w:rFonts w:eastAsiaTheme="majorEastAsia"/>
      <w:color w:val="1F4D78" w:themeColor="accent1" w:themeShade="7F"/>
      <w:kern w:val="2"/>
      <w:szCs w:val="21"/>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043E"/>
    <w:pPr>
      <w:spacing w:before="100" w:beforeAutospacing="1" w:after="100" w:afterAutospacing="1"/>
    </w:pPr>
    <w:rPr>
      <w:lang w:val="es-ES" w:eastAsia="es-ES"/>
    </w:rPr>
  </w:style>
  <w:style w:type="character" w:customStyle="1" w:styleId="hlfld-contribauthor">
    <w:name w:val="hlfld-contribauthor"/>
    <w:basedOn w:val="DefaultParagraphFont"/>
    <w:rsid w:val="00CC043E"/>
  </w:style>
  <w:style w:type="character" w:styleId="Hyperlink">
    <w:name w:val="Hyperlink"/>
    <w:basedOn w:val="DefaultParagraphFont"/>
    <w:uiPriority w:val="99"/>
    <w:unhideWhenUsed/>
    <w:rsid w:val="00CC043E"/>
    <w:rPr>
      <w:color w:val="0000FF"/>
      <w:u w:val="single"/>
    </w:rPr>
  </w:style>
  <w:style w:type="character" w:customStyle="1" w:styleId="comma-separator">
    <w:name w:val="comma-separator"/>
    <w:basedOn w:val="DefaultParagraphFont"/>
    <w:rsid w:val="00CC043E"/>
  </w:style>
  <w:style w:type="character" w:customStyle="1" w:styleId="Heading2Char">
    <w:name w:val="Heading 2 Char"/>
    <w:basedOn w:val="DefaultParagraphFont"/>
    <w:link w:val="Heading2"/>
    <w:uiPriority w:val="9"/>
    <w:rsid w:val="00491634"/>
    <w:rPr>
      <w:rFonts w:ascii="Times New Roman" w:eastAsiaTheme="majorEastAsia" w:hAnsi="Times New Roman" w:cs="Times New Roman"/>
      <w:color w:val="2E74B5" w:themeColor="accent1" w:themeShade="BF"/>
      <w:kern w:val="2"/>
      <w:sz w:val="28"/>
      <w:szCs w:val="23"/>
      <w:lang w:val="en-US" w:eastAsia="zh-CN" w:bidi="hi-IN"/>
    </w:rPr>
  </w:style>
  <w:style w:type="character" w:customStyle="1" w:styleId="Heading3Char">
    <w:name w:val="Heading 3 Char"/>
    <w:basedOn w:val="DefaultParagraphFont"/>
    <w:link w:val="Heading3"/>
    <w:uiPriority w:val="9"/>
    <w:rsid w:val="00491634"/>
    <w:rPr>
      <w:rFonts w:ascii="Times New Roman" w:eastAsiaTheme="majorEastAsia" w:hAnsi="Times New Roman" w:cs="Times New Roman"/>
      <w:color w:val="1F4D78" w:themeColor="accent1" w:themeShade="7F"/>
      <w:kern w:val="2"/>
      <w:sz w:val="24"/>
      <w:szCs w:val="21"/>
      <w:lang w:val="en-US" w:eastAsia="zh-CN" w:bidi="hi-IN"/>
    </w:rPr>
  </w:style>
  <w:style w:type="character" w:customStyle="1" w:styleId="Heading1Char">
    <w:name w:val="Heading 1 Char"/>
    <w:basedOn w:val="DefaultParagraphFont"/>
    <w:link w:val="Heading1"/>
    <w:uiPriority w:val="9"/>
    <w:rsid w:val="00491634"/>
    <w:rPr>
      <w:rFonts w:ascii="Times New Roman" w:eastAsiaTheme="majorEastAsia" w:hAnsi="Times New Roman" w:cs="Times New Roman"/>
      <w:color w:val="2E74B5" w:themeColor="accent1" w:themeShade="BF"/>
      <w:sz w:val="36"/>
      <w:szCs w:val="36"/>
      <w:lang w:val="en-US"/>
    </w:rPr>
  </w:style>
  <w:style w:type="paragraph" w:styleId="Caption">
    <w:name w:val="caption"/>
    <w:basedOn w:val="Normal"/>
    <w:qFormat/>
    <w:rsid w:val="00F3338C"/>
    <w:pPr>
      <w:widowControl w:val="0"/>
      <w:suppressLineNumbers/>
      <w:suppressAutoHyphens/>
      <w:spacing w:before="120" w:after="120"/>
    </w:pPr>
    <w:rPr>
      <w:rFonts w:eastAsia="SimSun" w:cs="Mangal"/>
      <w:i/>
      <w:iCs/>
      <w:kern w:val="2"/>
      <w:lang w:val="es-ES" w:eastAsia="zh-CN" w:bidi="hi-IN"/>
    </w:rPr>
  </w:style>
  <w:style w:type="character" w:styleId="CommentReference">
    <w:name w:val="annotation reference"/>
    <w:uiPriority w:val="99"/>
    <w:semiHidden/>
    <w:unhideWhenUsed/>
    <w:rsid w:val="00F3338C"/>
    <w:rPr>
      <w:sz w:val="16"/>
      <w:szCs w:val="16"/>
    </w:rPr>
  </w:style>
  <w:style w:type="paragraph" w:styleId="CommentText">
    <w:name w:val="annotation text"/>
    <w:basedOn w:val="Normal"/>
    <w:link w:val="CommentTextChar"/>
    <w:uiPriority w:val="99"/>
    <w:unhideWhenUsed/>
    <w:rsid w:val="00F3338C"/>
    <w:pPr>
      <w:widowControl w:val="0"/>
      <w:suppressAutoHyphens/>
    </w:pPr>
    <w:rPr>
      <w:rFonts w:eastAsia="SimSun" w:cs="Mangal"/>
      <w:kern w:val="2"/>
      <w:sz w:val="20"/>
      <w:szCs w:val="18"/>
      <w:lang w:val="es-ES" w:eastAsia="zh-CN" w:bidi="hi-IN"/>
    </w:rPr>
  </w:style>
  <w:style w:type="character" w:customStyle="1" w:styleId="CommentTextChar">
    <w:name w:val="Comment Text Char"/>
    <w:basedOn w:val="DefaultParagraphFont"/>
    <w:link w:val="CommentText"/>
    <w:uiPriority w:val="99"/>
    <w:rsid w:val="00F3338C"/>
    <w:rPr>
      <w:rFonts w:ascii="Times New Roman" w:eastAsia="SimSun" w:hAnsi="Times New Roman" w:cs="Mangal"/>
      <w:kern w:val="2"/>
      <w:sz w:val="20"/>
      <w:szCs w:val="18"/>
      <w:lang w:eastAsia="zh-CN" w:bidi="hi-IN"/>
    </w:rPr>
  </w:style>
  <w:style w:type="paragraph" w:styleId="BalloonText">
    <w:name w:val="Balloon Text"/>
    <w:basedOn w:val="Normal"/>
    <w:link w:val="BalloonTextChar"/>
    <w:uiPriority w:val="99"/>
    <w:semiHidden/>
    <w:unhideWhenUsed/>
    <w:rsid w:val="00F3338C"/>
    <w:pPr>
      <w:widowControl w:val="0"/>
      <w:suppressAutoHyphens/>
    </w:pPr>
    <w:rPr>
      <w:rFonts w:ascii="Segoe UI" w:eastAsia="SimSun" w:hAnsi="Segoe UI" w:cs="Mangal"/>
      <w:kern w:val="2"/>
      <w:sz w:val="18"/>
      <w:szCs w:val="16"/>
      <w:lang w:eastAsia="zh-CN" w:bidi="hi-IN"/>
    </w:rPr>
  </w:style>
  <w:style w:type="character" w:customStyle="1" w:styleId="BalloonTextChar">
    <w:name w:val="Balloon Text Char"/>
    <w:basedOn w:val="DefaultParagraphFont"/>
    <w:link w:val="BalloonText"/>
    <w:uiPriority w:val="99"/>
    <w:semiHidden/>
    <w:rsid w:val="00F3338C"/>
    <w:rPr>
      <w:rFonts w:ascii="Segoe UI" w:eastAsia="SimSun" w:hAnsi="Segoe UI" w:cs="Mangal"/>
      <w:kern w:val="2"/>
      <w:sz w:val="18"/>
      <w:szCs w:val="16"/>
      <w:lang w:eastAsia="zh-CN" w:bidi="hi-IN"/>
    </w:rPr>
  </w:style>
  <w:style w:type="table" w:styleId="TableGrid">
    <w:name w:val="Table Grid"/>
    <w:basedOn w:val="TableNormal"/>
    <w:uiPriority w:val="39"/>
    <w:rsid w:val="00F33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7C0B"/>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C5B94"/>
    <w:pPr>
      <w:tabs>
        <w:tab w:val="center" w:pos="4419"/>
        <w:tab w:val="right" w:pos="8838"/>
      </w:tabs>
    </w:pPr>
  </w:style>
  <w:style w:type="character" w:customStyle="1" w:styleId="HeaderChar">
    <w:name w:val="Header Char"/>
    <w:basedOn w:val="DefaultParagraphFont"/>
    <w:link w:val="Header"/>
    <w:uiPriority w:val="99"/>
    <w:rsid w:val="00FC5B9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C5B94"/>
    <w:pPr>
      <w:tabs>
        <w:tab w:val="center" w:pos="4419"/>
        <w:tab w:val="right" w:pos="8838"/>
      </w:tabs>
    </w:pPr>
  </w:style>
  <w:style w:type="character" w:customStyle="1" w:styleId="FooterChar">
    <w:name w:val="Footer Char"/>
    <w:basedOn w:val="DefaultParagraphFont"/>
    <w:link w:val="Footer"/>
    <w:uiPriority w:val="99"/>
    <w:rsid w:val="00FC5B94"/>
    <w:rPr>
      <w:rFonts w:ascii="Times New Roman" w:eastAsia="Times New Roman" w:hAnsi="Times New Roman" w:cs="Times New Roman"/>
      <w:sz w:val="24"/>
      <w:szCs w:val="24"/>
      <w:lang w:val="en-US"/>
    </w:rPr>
  </w:style>
  <w:style w:type="paragraph" w:customStyle="1" w:styleId="EndNoteBibliographyTitle">
    <w:name w:val="EndNote Bibliography Title"/>
    <w:basedOn w:val="Normal"/>
    <w:link w:val="EndNoteBibliographyTitleChar"/>
    <w:rsid w:val="008C1D6E"/>
    <w:pPr>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8C1D6E"/>
    <w:rPr>
      <w:rFonts w:ascii="Calibri" w:eastAsia="Times New Roman" w:hAnsi="Calibri" w:cs="Calibri"/>
      <w:noProof/>
      <w:szCs w:val="24"/>
      <w:lang w:val="en-US"/>
    </w:rPr>
  </w:style>
  <w:style w:type="paragraph" w:customStyle="1" w:styleId="EndNoteBibliography">
    <w:name w:val="EndNote Bibliography"/>
    <w:basedOn w:val="Normal"/>
    <w:link w:val="EndNoteBibliographyChar"/>
    <w:rsid w:val="008C1D6E"/>
    <w:rPr>
      <w:rFonts w:ascii="Calibri" w:hAnsi="Calibri" w:cs="Calibri"/>
      <w:noProof/>
      <w:sz w:val="22"/>
    </w:rPr>
  </w:style>
  <w:style w:type="character" w:customStyle="1" w:styleId="EndNoteBibliographyChar">
    <w:name w:val="EndNote Bibliography Char"/>
    <w:basedOn w:val="DefaultParagraphFont"/>
    <w:link w:val="EndNoteBibliography"/>
    <w:rsid w:val="008C1D6E"/>
    <w:rPr>
      <w:rFonts w:ascii="Calibri" w:eastAsia="Times New Roman" w:hAnsi="Calibri" w:cs="Calibri"/>
      <w:noProof/>
      <w:szCs w:val="24"/>
      <w:lang w:val="en-US"/>
    </w:rPr>
  </w:style>
  <w:style w:type="character" w:customStyle="1" w:styleId="UnresolvedMention1">
    <w:name w:val="Unresolved Mention1"/>
    <w:basedOn w:val="DefaultParagraphFont"/>
    <w:uiPriority w:val="99"/>
    <w:semiHidden/>
    <w:unhideWhenUsed/>
    <w:rsid w:val="00FC1D2B"/>
    <w:rPr>
      <w:color w:val="605E5C"/>
      <w:shd w:val="clear" w:color="auto" w:fill="E1DFDD"/>
    </w:rPr>
  </w:style>
  <w:style w:type="character" w:styleId="PlaceholderText">
    <w:name w:val="Placeholder Text"/>
    <w:basedOn w:val="DefaultParagraphFont"/>
    <w:uiPriority w:val="99"/>
    <w:semiHidden/>
    <w:rsid w:val="00DB7BE6"/>
    <w:rPr>
      <w:color w:val="808080"/>
    </w:rPr>
  </w:style>
  <w:style w:type="character" w:styleId="UnresolvedMention">
    <w:name w:val="Unresolved Mention"/>
    <w:basedOn w:val="DefaultParagraphFont"/>
    <w:uiPriority w:val="99"/>
    <w:semiHidden/>
    <w:unhideWhenUsed/>
    <w:rsid w:val="00A43F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83992">
      <w:bodyDiv w:val="1"/>
      <w:marLeft w:val="0"/>
      <w:marRight w:val="0"/>
      <w:marTop w:val="0"/>
      <w:marBottom w:val="0"/>
      <w:divBdr>
        <w:top w:val="none" w:sz="0" w:space="0" w:color="auto"/>
        <w:left w:val="none" w:sz="0" w:space="0" w:color="auto"/>
        <w:bottom w:val="none" w:sz="0" w:space="0" w:color="auto"/>
        <w:right w:val="none" w:sz="0" w:space="0" w:color="auto"/>
      </w:divBdr>
      <w:divsChild>
        <w:div w:id="1564606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626632">
              <w:marLeft w:val="0"/>
              <w:marRight w:val="0"/>
              <w:marTop w:val="0"/>
              <w:marBottom w:val="0"/>
              <w:divBdr>
                <w:top w:val="none" w:sz="0" w:space="0" w:color="auto"/>
                <w:left w:val="none" w:sz="0" w:space="0" w:color="auto"/>
                <w:bottom w:val="none" w:sz="0" w:space="0" w:color="auto"/>
                <w:right w:val="none" w:sz="0" w:space="0" w:color="auto"/>
              </w:divBdr>
              <w:divsChild>
                <w:div w:id="73998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474002">
      <w:bodyDiv w:val="1"/>
      <w:marLeft w:val="0"/>
      <w:marRight w:val="0"/>
      <w:marTop w:val="0"/>
      <w:marBottom w:val="0"/>
      <w:divBdr>
        <w:top w:val="none" w:sz="0" w:space="0" w:color="auto"/>
        <w:left w:val="none" w:sz="0" w:space="0" w:color="auto"/>
        <w:bottom w:val="none" w:sz="0" w:space="0" w:color="auto"/>
        <w:right w:val="none" w:sz="0" w:space="0" w:color="auto"/>
      </w:divBdr>
    </w:div>
    <w:div w:id="36347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0583">
          <w:marLeft w:val="0"/>
          <w:marRight w:val="0"/>
          <w:marTop w:val="0"/>
          <w:marBottom w:val="0"/>
          <w:divBdr>
            <w:top w:val="none" w:sz="0" w:space="0" w:color="auto"/>
            <w:left w:val="none" w:sz="0" w:space="0" w:color="auto"/>
            <w:bottom w:val="none" w:sz="0" w:space="0" w:color="auto"/>
            <w:right w:val="none" w:sz="0" w:space="0" w:color="auto"/>
          </w:divBdr>
        </w:div>
        <w:div w:id="1150554561">
          <w:marLeft w:val="0"/>
          <w:marRight w:val="0"/>
          <w:marTop w:val="0"/>
          <w:marBottom w:val="0"/>
          <w:divBdr>
            <w:top w:val="none" w:sz="0" w:space="0" w:color="auto"/>
            <w:left w:val="none" w:sz="0" w:space="0" w:color="auto"/>
            <w:bottom w:val="none" w:sz="0" w:space="0" w:color="auto"/>
            <w:right w:val="none" w:sz="0" w:space="0" w:color="auto"/>
          </w:divBdr>
        </w:div>
      </w:divsChild>
    </w:div>
    <w:div w:id="388959433">
      <w:bodyDiv w:val="1"/>
      <w:marLeft w:val="0"/>
      <w:marRight w:val="0"/>
      <w:marTop w:val="0"/>
      <w:marBottom w:val="0"/>
      <w:divBdr>
        <w:top w:val="none" w:sz="0" w:space="0" w:color="auto"/>
        <w:left w:val="none" w:sz="0" w:space="0" w:color="auto"/>
        <w:bottom w:val="none" w:sz="0" w:space="0" w:color="auto"/>
        <w:right w:val="none" w:sz="0" w:space="0" w:color="auto"/>
      </w:divBdr>
    </w:div>
    <w:div w:id="459880370">
      <w:bodyDiv w:val="1"/>
      <w:marLeft w:val="0"/>
      <w:marRight w:val="0"/>
      <w:marTop w:val="0"/>
      <w:marBottom w:val="0"/>
      <w:divBdr>
        <w:top w:val="none" w:sz="0" w:space="0" w:color="auto"/>
        <w:left w:val="none" w:sz="0" w:space="0" w:color="auto"/>
        <w:bottom w:val="none" w:sz="0" w:space="0" w:color="auto"/>
        <w:right w:val="none" w:sz="0" w:space="0" w:color="auto"/>
      </w:divBdr>
    </w:div>
    <w:div w:id="525216915">
      <w:bodyDiv w:val="1"/>
      <w:marLeft w:val="0"/>
      <w:marRight w:val="0"/>
      <w:marTop w:val="0"/>
      <w:marBottom w:val="0"/>
      <w:divBdr>
        <w:top w:val="none" w:sz="0" w:space="0" w:color="auto"/>
        <w:left w:val="none" w:sz="0" w:space="0" w:color="auto"/>
        <w:bottom w:val="none" w:sz="0" w:space="0" w:color="auto"/>
        <w:right w:val="none" w:sz="0" w:space="0" w:color="auto"/>
      </w:divBdr>
    </w:div>
    <w:div w:id="536700997">
      <w:bodyDiv w:val="1"/>
      <w:marLeft w:val="0"/>
      <w:marRight w:val="0"/>
      <w:marTop w:val="0"/>
      <w:marBottom w:val="0"/>
      <w:divBdr>
        <w:top w:val="none" w:sz="0" w:space="0" w:color="auto"/>
        <w:left w:val="none" w:sz="0" w:space="0" w:color="auto"/>
        <w:bottom w:val="none" w:sz="0" w:space="0" w:color="auto"/>
        <w:right w:val="none" w:sz="0" w:space="0" w:color="auto"/>
      </w:divBdr>
    </w:div>
    <w:div w:id="635379357">
      <w:bodyDiv w:val="1"/>
      <w:marLeft w:val="0"/>
      <w:marRight w:val="0"/>
      <w:marTop w:val="0"/>
      <w:marBottom w:val="0"/>
      <w:divBdr>
        <w:top w:val="none" w:sz="0" w:space="0" w:color="auto"/>
        <w:left w:val="none" w:sz="0" w:space="0" w:color="auto"/>
        <w:bottom w:val="none" w:sz="0" w:space="0" w:color="auto"/>
        <w:right w:val="none" w:sz="0" w:space="0" w:color="auto"/>
      </w:divBdr>
    </w:div>
    <w:div w:id="678461287">
      <w:bodyDiv w:val="1"/>
      <w:marLeft w:val="0"/>
      <w:marRight w:val="0"/>
      <w:marTop w:val="0"/>
      <w:marBottom w:val="0"/>
      <w:divBdr>
        <w:top w:val="none" w:sz="0" w:space="0" w:color="auto"/>
        <w:left w:val="none" w:sz="0" w:space="0" w:color="auto"/>
        <w:bottom w:val="none" w:sz="0" w:space="0" w:color="auto"/>
        <w:right w:val="none" w:sz="0" w:space="0" w:color="auto"/>
      </w:divBdr>
    </w:div>
    <w:div w:id="720131463">
      <w:bodyDiv w:val="1"/>
      <w:marLeft w:val="0"/>
      <w:marRight w:val="0"/>
      <w:marTop w:val="0"/>
      <w:marBottom w:val="0"/>
      <w:divBdr>
        <w:top w:val="none" w:sz="0" w:space="0" w:color="auto"/>
        <w:left w:val="none" w:sz="0" w:space="0" w:color="auto"/>
        <w:bottom w:val="none" w:sz="0" w:space="0" w:color="auto"/>
        <w:right w:val="none" w:sz="0" w:space="0" w:color="auto"/>
      </w:divBdr>
    </w:div>
    <w:div w:id="754789788">
      <w:bodyDiv w:val="1"/>
      <w:marLeft w:val="0"/>
      <w:marRight w:val="0"/>
      <w:marTop w:val="0"/>
      <w:marBottom w:val="0"/>
      <w:divBdr>
        <w:top w:val="none" w:sz="0" w:space="0" w:color="auto"/>
        <w:left w:val="none" w:sz="0" w:space="0" w:color="auto"/>
        <w:bottom w:val="none" w:sz="0" w:space="0" w:color="auto"/>
        <w:right w:val="none" w:sz="0" w:space="0" w:color="auto"/>
      </w:divBdr>
    </w:div>
    <w:div w:id="814181327">
      <w:bodyDiv w:val="1"/>
      <w:marLeft w:val="0"/>
      <w:marRight w:val="0"/>
      <w:marTop w:val="0"/>
      <w:marBottom w:val="0"/>
      <w:divBdr>
        <w:top w:val="none" w:sz="0" w:space="0" w:color="auto"/>
        <w:left w:val="none" w:sz="0" w:space="0" w:color="auto"/>
        <w:bottom w:val="none" w:sz="0" w:space="0" w:color="auto"/>
        <w:right w:val="none" w:sz="0" w:space="0" w:color="auto"/>
      </w:divBdr>
    </w:div>
    <w:div w:id="897517764">
      <w:bodyDiv w:val="1"/>
      <w:marLeft w:val="0"/>
      <w:marRight w:val="0"/>
      <w:marTop w:val="0"/>
      <w:marBottom w:val="0"/>
      <w:divBdr>
        <w:top w:val="none" w:sz="0" w:space="0" w:color="auto"/>
        <w:left w:val="none" w:sz="0" w:space="0" w:color="auto"/>
        <w:bottom w:val="none" w:sz="0" w:space="0" w:color="auto"/>
        <w:right w:val="none" w:sz="0" w:space="0" w:color="auto"/>
      </w:divBdr>
    </w:div>
    <w:div w:id="935141131">
      <w:bodyDiv w:val="1"/>
      <w:marLeft w:val="0"/>
      <w:marRight w:val="0"/>
      <w:marTop w:val="0"/>
      <w:marBottom w:val="0"/>
      <w:divBdr>
        <w:top w:val="none" w:sz="0" w:space="0" w:color="auto"/>
        <w:left w:val="none" w:sz="0" w:space="0" w:color="auto"/>
        <w:bottom w:val="none" w:sz="0" w:space="0" w:color="auto"/>
        <w:right w:val="none" w:sz="0" w:space="0" w:color="auto"/>
      </w:divBdr>
    </w:div>
    <w:div w:id="1030305696">
      <w:bodyDiv w:val="1"/>
      <w:marLeft w:val="0"/>
      <w:marRight w:val="0"/>
      <w:marTop w:val="0"/>
      <w:marBottom w:val="0"/>
      <w:divBdr>
        <w:top w:val="none" w:sz="0" w:space="0" w:color="auto"/>
        <w:left w:val="none" w:sz="0" w:space="0" w:color="auto"/>
        <w:bottom w:val="none" w:sz="0" w:space="0" w:color="auto"/>
        <w:right w:val="none" w:sz="0" w:space="0" w:color="auto"/>
      </w:divBdr>
    </w:div>
    <w:div w:id="1084304560">
      <w:bodyDiv w:val="1"/>
      <w:marLeft w:val="0"/>
      <w:marRight w:val="0"/>
      <w:marTop w:val="0"/>
      <w:marBottom w:val="0"/>
      <w:divBdr>
        <w:top w:val="none" w:sz="0" w:space="0" w:color="auto"/>
        <w:left w:val="none" w:sz="0" w:space="0" w:color="auto"/>
        <w:bottom w:val="none" w:sz="0" w:space="0" w:color="auto"/>
        <w:right w:val="none" w:sz="0" w:space="0" w:color="auto"/>
      </w:divBdr>
    </w:div>
    <w:div w:id="1154224623">
      <w:bodyDiv w:val="1"/>
      <w:marLeft w:val="0"/>
      <w:marRight w:val="0"/>
      <w:marTop w:val="0"/>
      <w:marBottom w:val="0"/>
      <w:divBdr>
        <w:top w:val="none" w:sz="0" w:space="0" w:color="auto"/>
        <w:left w:val="none" w:sz="0" w:space="0" w:color="auto"/>
        <w:bottom w:val="none" w:sz="0" w:space="0" w:color="auto"/>
        <w:right w:val="none" w:sz="0" w:space="0" w:color="auto"/>
      </w:divBdr>
    </w:div>
    <w:div w:id="1254046097">
      <w:bodyDiv w:val="1"/>
      <w:marLeft w:val="0"/>
      <w:marRight w:val="0"/>
      <w:marTop w:val="0"/>
      <w:marBottom w:val="0"/>
      <w:divBdr>
        <w:top w:val="none" w:sz="0" w:space="0" w:color="auto"/>
        <w:left w:val="none" w:sz="0" w:space="0" w:color="auto"/>
        <w:bottom w:val="none" w:sz="0" w:space="0" w:color="auto"/>
        <w:right w:val="none" w:sz="0" w:space="0" w:color="auto"/>
      </w:divBdr>
    </w:div>
    <w:div w:id="1515848631">
      <w:bodyDiv w:val="1"/>
      <w:marLeft w:val="0"/>
      <w:marRight w:val="0"/>
      <w:marTop w:val="0"/>
      <w:marBottom w:val="0"/>
      <w:divBdr>
        <w:top w:val="none" w:sz="0" w:space="0" w:color="auto"/>
        <w:left w:val="none" w:sz="0" w:space="0" w:color="auto"/>
        <w:bottom w:val="none" w:sz="0" w:space="0" w:color="auto"/>
        <w:right w:val="none" w:sz="0" w:space="0" w:color="auto"/>
      </w:divBdr>
    </w:div>
    <w:div w:id="1821998218">
      <w:bodyDiv w:val="1"/>
      <w:marLeft w:val="0"/>
      <w:marRight w:val="0"/>
      <w:marTop w:val="0"/>
      <w:marBottom w:val="0"/>
      <w:divBdr>
        <w:top w:val="none" w:sz="0" w:space="0" w:color="auto"/>
        <w:left w:val="none" w:sz="0" w:space="0" w:color="auto"/>
        <w:bottom w:val="none" w:sz="0" w:space="0" w:color="auto"/>
        <w:right w:val="none" w:sz="0" w:space="0" w:color="auto"/>
      </w:divBdr>
    </w:div>
    <w:div w:id="1823814546">
      <w:bodyDiv w:val="1"/>
      <w:marLeft w:val="0"/>
      <w:marRight w:val="0"/>
      <w:marTop w:val="0"/>
      <w:marBottom w:val="0"/>
      <w:divBdr>
        <w:top w:val="none" w:sz="0" w:space="0" w:color="auto"/>
        <w:left w:val="none" w:sz="0" w:space="0" w:color="auto"/>
        <w:bottom w:val="none" w:sz="0" w:space="0" w:color="auto"/>
        <w:right w:val="none" w:sz="0" w:space="0" w:color="auto"/>
      </w:divBdr>
    </w:div>
    <w:div w:id="201263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haro@iqac.csic.es" TargetMode="External"/><Relationship Id="rId13" Type="http://schemas.openxmlformats.org/officeDocument/2006/relationships/image" Target="media/image4.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45422-DC9A-43F5-BBA7-28F131157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3042</Words>
  <Characters>16733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Gonzalez</dc:creator>
  <cp:keywords/>
  <dc:description/>
  <cp:lastModifiedBy>Antonio Gonzalez</cp:lastModifiedBy>
  <cp:revision>2</cp:revision>
  <dcterms:created xsi:type="dcterms:W3CDTF">2023-09-07T08:33:00Z</dcterms:created>
  <dcterms:modified xsi:type="dcterms:W3CDTF">2023-09-07T08:33:00Z</dcterms:modified>
</cp:coreProperties>
</file>