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123EA" w14:textId="77777777" w:rsidR="00BA39EB" w:rsidRDefault="00BA39EB" w:rsidP="00BA39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Supplemental Table 1: </w:t>
      </w:r>
      <w:r w:rsidRPr="00D55244">
        <w:rPr>
          <w:rFonts w:ascii="Arial" w:hAnsi="Arial" w:cs="Arial"/>
          <w:b/>
          <w:bCs/>
        </w:rPr>
        <w:t>Agreement in response status (</w:t>
      </w:r>
      <w:r>
        <w:rPr>
          <w:rFonts w:ascii="Arial" w:hAnsi="Arial" w:cs="Arial"/>
          <w:b/>
          <w:bCs/>
        </w:rPr>
        <w:t>complete or partial</w:t>
      </w:r>
      <w:r w:rsidRPr="00D55244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</w:rPr>
        <w:t>a</w:t>
      </w:r>
      <w:r w:rsidRPr="00D55244">
        <w:rPr>
          <w:rFonts w:ascii="Arial" w:hAnsi="Arial" w:cs="Arial"/>
          <w:b/>
          <w:bCs/>
        </w:rPr>
        <w:t>cross visits</w:t>
      </w:r>
      <w:r>
        <w:rPr>
          <w:rFonts w:ascii="Arial" w:hAnsi="Arial" w:cs="Arial"/>
          <w:b/>
          <w:bCs/>
        </w:rPr>
        <w:t xml:space="preserve"> using non-responder imputation for missing data</w:t>
      </w:r>
    </w:p>
    <w:p w14:paraId="504B7497" w14:textId="77777777" w:rsidR="00BA39EB" w:rsidRPr="00D55244" w:rsidRDefault="00BA39EB" w:rsidP="00BA39EB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9"/>
        <w:gridCol w:w="1646"/>
        <w:gridCol w:w="1369"/>
        <w:gridCol w:w="1403"/>
        <w:gridCol w:w="2448"/>
      </w:tblGrid>
      <w:tr w:rsidR="00BA39EB" w:rsidRPr="00D55244" w14:paraId="16CA196D" w14:textId="77777777" w:rsidTr="006937B0">
        <w:tc>
          <w:tcPr>
            <w:tcW w:w="1409" w:type="dxa"/>
          </w:tcPr>
          <w:p w14:paraId="79C4A19D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</w:p>
        </w:tc>
        <w:tc>
          <w:tcPr>
            <w:tcW w:w="1646" w:type="dxa"/>
          </w:tcPr>
          <w:p w14:paraId="0778FF4C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%  Response at both visits</w:t>
            </w:r>
          </w:p>
        </w:tc>
        <w:tc>
          <w:tcPr>
            <w:tcW w:w="1369" w:type="dxa"/>
          </w:tcPr>
          <w:p w14:paraId="47E6B271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% Non-Response at both visits</w:t>
            </w:r>
          </w:p>
        </w:tc>
        <w:tc>
          <w:tcPr>
            <w:tcW w:w="1403" w:type="dxa"/>
          </w:tcPr>
          <w:p w14:paraId="78587CDA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% Discordant Response status</w:t>
            </w:r>
          </w:p>
        </w:tc>
        <w:tc>
          <w:tcPr>
            <w:tcW w:w="2448" w:type="dxa"/>
          </w:tcPr>
          <w:p w14:paraId="75BAB54C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Kappa (95% CI) for agreement in response status across visits</w:t>
            </w:r>
          </w:p>
        </w:tc>
      </w:tr>
      <w:tr w:rsidR="00BA39EB" w:rsidRPr="00D55244" w14:paraId="379DCBFD" w14:textId="77777777" w:rsidTr="006937B0">
        <w:tc>
          <w:tcPr>
            <w:tcW w:w="1409" w:type="dxa"/>
          </w:tcPr>
          <w:p w14:paraId="623E24F7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Week 12 and Week 26</w:t>
            </w:r>
          </w:p>
        </w:tc>
        <w:tc>
          <w:tcPr>
            <w:tcW w:w="1646" w:type="dxa"/>
            <w:vAlign w:val="center"/>
          </w:tcPr>
          <w:p w14:paraId="051D04AE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5</w:t>
            </w:r>
            <w:r w:rsidRPr="00D55244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0</w:t>
            </w:r>
            <w:r w:rsidRPr="00D55244">
              <w:rPr>
                <w:rFonts w:ascii="Arial" w:hAnsi="Arial" w:cs="Arial"/>
                <w:bCs/>
              </w:rPr>
              <w:t>%</w:t>
            </w:r>
          </w:p>
        </w:tc>
        <w:tc>
          <w:tcPr>
            <w:tcW w:w="1369" w:type="dxa"/>
            <w:vAlign w:val="center"/>
          </w:tcPr>
          <w:p w14:paraId="45493EBC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5</w:t>
            </w:r>
            <w:r>
              <w:rPr>
                <w:rFonts w:ascii="Arial" w:hAnsi="Arial" w:cs="Arial"/>
                <w:bCs/>
              </w:rPr>
              <w:t>3</w:t>
            </w:r>
            <w:r w:rsidRPr="00D55244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3</w:t>
            </w:r>
            <w:r w:rsidRPr="00D55244">
              <w:rPr>
                <w:rFonts w:ascii="Arial" w:hAnsi="Arial" w:cs="Arial"/>
                <w:bCs/>
              </w:rPr>
              <w:t>%</w:t>
            </w:r>
          </w:p>
        </w:tc>
        <w:tc>
          <w:tcPr>
            <w:tcW w:w="1403" w:type="dxa"/>
            <w:vAlign w:val="center"/>
          </w:tcPr>
          <w:p w14:paraId="25F87CA1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1</w:t>
            </w:r>
            <w:r w:rsidRPr="00D55244">
              <w:rPr>
                <w:rFonts w:ascii="Arial" w:hAnsi="Arial" w:cs="Arial"/>
                <w:bCs/>
              </w:rPr>
              <w:t>.7%</w:t>
            </w:r>
          </w:p>
        </w:tc>
        <w:tc>
          <w:tcPr>
            <w:tcW w:w="2448" w:type="dxa"/>
            <w:vAlign w:val="center"/>
          </w:tcPr>
          <w:p w14:paraId="48D1E728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0.2</w:t>
            </w:r>
            <w:r>
              <w:rPr>
                <w:rFonts w:ascii="Arial" w:hAnsi="Arial" w:cs="Arial"/>
                <w:bCs/>
              </w:rPr>
              <w:t>8</w:t>
            </w:r>
            <w:r w:rsidRPr="00D55244">
              <w:rPr>
                <w:rFonts w:ascii="Arial" w:hAnsi="Arial" w:cs="Arial"/>
                <w:bCs/>
              </w:rPr>
              <w:t xml:space="preserve">  (0.1</w:t>
            </w:r>
            <w:r>
              <w:rPr>
                <w:rFonts w:ascii="Arial" w:hAnsi="Arial" w:cs="Arial"/>
                <w:bCs/>
              </w:rPr>
              <w:t>4</w:t>
            </w:r>
            <w:r w:rsidRPr="00D55244">
              <w:rPr>
                <w:rFonts w:ascii="Arial" w:hAnsi="Arial" w:cs="Arial"/>
                <w:bCs/>
              </w:rPr>
              <w:t>, 0.</w:t>
            </w:r>
            <w:r>
              <w:rPr>
                <w:rFonts w:ascii="Arial" w:hAnsi="Arial" w:cs="Arial"/>
                <w:bCs/>
              </w:rPr>
              <w:t>42</w:t>
            </w:r>
            <w:r w:rsidRPr="00D55244">
              <w:rPr>
                <w:rFonts w:ascii="Arial" w:hAnsi="Arial" w:cs="Arial"/>
                <w:bCs/>
              </w:rPr>
              <w:t>)</w:t>
            </w:r>
          </w:p>
        </w:tc>
      </w:tr>
      <w:tr w:rsidR="00BA39EB" w:rsidRPr="00D55244" w14:paraId="47A59E5C" w14:textId="77777777" w:rsidTr="006937B0">
        <w:tc>
          <w:tcPr>
            <w:tcW w:w="1409" w:type="dxa"/>
          </w:tcPr>
          <w:p w14:paraId="3BA77650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Week 12 and Week 52</w:t>
            </w:r>
          </w:p>
        </w:tc>
        <w:tc>
          <w:tcPr>
            <w:tcW w:w="1646" w:type="dxa"/>
            <w:vAlign w:val="center"/>
          </w:tcPr>
          <w:p w14:paraId="2272A6E4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11.</w:t>
            </w:r>
            <w:r>
              <w:rPr>
                <w:rFonts w:ascii="Arial" w:hAnsi="Arial" w:cs="Arial"/>
                <w:bCs/>
              </w:rPr>
              <w:t>7</w:t>
            </w:r>
            <w:r w:rsidRPr="00D55244">
              <w:rPr>
                <w:rFonts w:ascii="Arial" w:hAnsi="Arial" w:cs="Arial"/>
                <w:bCs/>
              </w:rPr>
              <w:t>%</w:t>
            </w:r>
          </w:p>
        </w:tc>
        <w:tc>
          <w:tcPr>
            <w:tcW w:w="1369" w:type="dxa"/>
            <w:vAlign w:val="center"/>
          </w:tcPr>
          <w:p w14:paraId="23794BC7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5</w:t>
            </w:r>
            <w:r w:rsidRPr="00D55244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0</w:t>
            </w:r>
            <w:r w:rsidRPr="00D55244">
              <w:rPr>
                <w:rFonts w:ascii="Arial" w:hAnsi="Arial" w:cs="Arial"/>
                <w:bCs/>
              </w:rPr>
              <w:t>%</w:t>
            </w:r>
          </w:p>
        </w:tc>
        <w:tc>
          <w:tcPr>
            <w:tcW w:w="1403" w:type="dxa"/>
            <w:vAlign w:val="center"/>
          </w:tcPr>
          <w:p w14:paraId="7F5CC7B0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3</w:t>
            </w:r>
            <w:r w:rsidRPr="00D55244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>3</w:t>
            </w:r>
            <w:r w:rsidRPr="00D55244">
              <w:rPr>
                <w:rFonts w:ascii="Arial" w:hAnsi="Arial" w:cs="Arial"/>
                <w:bCs/>
              </w:rPr>
              <w:t>%</w:t>
            </w:r>
          </w:p>
        </w:tc>
        <w:tc>
          <w:tcPr>
            <w:tcW w:w="2448" w:type="dxa"/>
            <w:vAlign w:val="center"/>
          </w:tcPr>
          <w:p w14:paraId="2565A632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0.0</w:t>
            </w:r>
            <w:r>
              <w:rPr>
                <w:rFonts w:ascii="Arial" w:hAnsi="Arial" w:cs="Arial"/>
                <w:bCs/>
              </w:rPr>
              <w:t>72</w:t>
            </w:r>
            <w:r w:rsidRPr="00D55244">
              <w:rPr>
                <w:rFonts w:ascii="Arial" w:hAnsi="Arial" w:cs="Arial"/>
                <w:bCs/>
              </w:rPr>
              <w:t xml:space="preserve"> (-0.0</w:t>
            </w:r>
            <w:r>
              <w:rPr>
                <w:rFonts w:ascii="Arial" w:hAnsi="Arial" w:cs="Arial"/>
                <w:bCs/>
              </w:rPr>
              <w:t>6</w:t>
            </w:r>
            <w:r w:rsidRPr="00D55244">
              <w:rPr>
                <w:rFonts w:ascii="Arial" w:hAnsi="Arial" w:cs="Arial"/>
                <w:bCs/>
              </w:rPr>
              <w:t>, 0.</w:t>
            </w:r>
            <w:r>
              <w:rPr>
                <w:rFonts w:ascii="Arial" w:hAnsi="Arial" w:cs="Arial"/>
                <w:bCs/>
              </w:rPr>
              <w:t>20</w:t>
            </w:r>
            <w:r w:rsidRPr="00D55244">
              <w:rPr>
                <w:rFonts w:ascii="Arial" w:hAnsi="Arial" w:cs="Arial"/>
                <w:bCs/>
              </w:rPr>
              <w:t>)</w:t>
            </w:r>
          </w:p>
        </w:tc>
      </w:tr>
      <w:tr w:rsidR="00BA39EB" w:rsidRPr="00D55244" w14:paraId="42217E97" w14:textId="77777777" w:rsidTr="006937B0">
        <w:tc>
          <w:tcPr>
            <w:tcW w:w="1409" w:type="dxa"/>
          </w:tcPr>
          <w:p w14:paraId="37B9133A" w14:textId="77777777" w:rsidR="00BA39EB" w:rsidRPr="00D55244" w:rsidRDefault="00BA39EB" w:rsidP="006937B0">
            <w:pPr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Week 26 and Week 52</w:t>
            </w:r>
          </w:p>
        </w:tc>
        <w:tc>
          <w:tcPr>
            <w:tcW w:w="1646" w:type="dxa"/>
            <w:vAlign w:val="center"/>
          </w:tcPr>
          <w:p w14:paraId="52236FD0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26.1%</w:t>
            </w:r>
          </w:p>
        </w:tc>
        <w:tc>
          <w:tcPr>
            <w:tcW w:w="1369" w:type="dxa"/>
            <w:vAlign w:val="center"/>
          </w:tcPr>
          <w:p w14:paraId="34854CF0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43.3%</w:t>
            </w:r>
          </w:p>
        </w:tc>
        <w:tc>
          <w:tcPr>
            <w:tcW w:w="1403" w:type="dxa"/>
            <w:vAlign w:val="center"/>
          </w:tcPr>
          <w:p w14:paraId="78E56CE0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30.6%</w:t>
            </w:r>
          </w:p>
        </w:tc>
        <w:tc>
          <w:tcPr>
            <w:tcW w:w="2448" w:type="dxa"/>
            <w:vAlign w:val="center"/>
          </w:tcPr>
          <w:p w14:paraId="148EB77A" w14:textId="77777777" w:rsidR="00BA39EB" w:rsidRPr="00D55244" w:rsidRDefault="00BA39EB" w:rsidP="006937B0">
            <w:pPr>
              <w:jc w:val="center"/>
              <w:rPr>
                <w:rFonts w:ascii="Arial" w:hAnsi="Arial" w:cs="Arial"/>
                <w:bCs/>
              </w:rPr>
            </w:pPr>
            <w:r w:rsidRPr="00D55244">
              <w:rPr>
                <w:rFonts w:ascii="Arial" w:hAnsi="Arial" w:cs="Arial"/>
                <w:bCs/>
              </w:rPr>
              <w:t>0.37  (0.24, 0.51)</w:t>
            </w:r>
          </w:p>
        </w:tc>
      </w:tr>
    </w:tbl>
    <w:p w14:paraId="1A023455" w14:textId="77777777" w:rsidR="00BA39EB" w:rsidRDefault="00BA39EB" w:rsidP="00BA39EB">
      <w:pPr>
        <w:rPr>
          <w:rFonts w:ascii="Arial" w:hAnsi="Arial" w:cs="Arial"/>
        </w:rPr>
      </w:pPr>
    </w:p>
    <w:p w14:paraId="619E73AC" w14:textId="77777777" w:rsidR="00BA39EB" w:rsidRDefault="00BA39EB" w:rsidP="00BA39EB">
      <w:pPr>
        <w:rPr>
          <w:rFonts w:ascii="Arial" w:hAnsi="Arial" w:cs="Arial"/>
        </w:rPr>
      </w:pPr>
    </w:p>
    <w:p w14:paraId="16C882AD" w14:textId="77777777" w:rsidR="00BA39EB" w:rsidRDefault="00BA39EB" w:rsidP="00BA39EB">
      <w:pPr>
        <w:rPr>
          <w:rFonts w:ascii="Arial" w:hAnsi="Arial" w:cs="Arial"/>
        </w:rPr>
      </w:pPr>
    </w:p>
    <w:p w14:paraId="2549DD9F" w14:textId="77777777" w:rsidR="00BA39EB" w:rsidRDefault="00BA39EB" w:rsidP="00BA39EB">
      <w:pPr>
        <w:rPr>
          <w:rFonts w:ascii="Arial" w:hAnsi="Arial" w:cs="Arial"/>
        </w:rPr>
      </w:pPr>
    </w:p>
    <w:p w14:paraId="1DC7EE23" w14:textId="77777777" w:rsidR="00BA39EB" w:rsidRDefault="00BA39EB" w:rsidP="00BA39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A07723C" w14:textId="77777777" w:rsidR="00BA39EB" w:rsidRDefault="00BA39EB" w:rsidP="00BA39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Supplemental</w:t>
      </w:r>
      <w:r w:rsidRPr="00D8230D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T</w:t>
      </w:r>
      <w:r w:rsidRPr="004107B9">
        <w:rPr>
          <w:rFonts w:ascii="Arial" w:hAnsi="Arial" w:cs="Arial"/>
          <w:b/>
          <w:bCs/>
        </w:rPr>
        <w:t xml:space="preserve">able </w:t>
      </w:r>
      <w:r>
        <w:rPr>
          <w:rFonts w:ascii="Arial" w:hAnsi="Arial" w:cs="Arial"/>
          <w:b/>
          <w:bCs/>
        </w:rPr>
        <w:t xml:space="preserve">2: </w:t>
      </w:r>
      <w:r w:rsidRPr="004107B9">
        <w:rPr>
          <w:rFonts w:ascii="Arial" w:hAnsi="Arial" w:cs="Arial"/>
          <w:b/>
          <w:bCs/>
        </w:rPr>
        <w:t>Predictors of</w:t>
      </w:r>
      <w:r>
        <w:rPr>
          <w:rFonts w:ascii="Arial" w:hAnsi="Arial" w:cs="Arial"/>
          <w:b/>
          <w:bCs/>
        </w:rPr>
        <w:t xml:space="preserve"> response (complete or partial) </w:t>
      </w:r>
      <w:r w:rsidRPr="004107B9">
        <w:rPr>
          <w:rFonts w:ascii="Arial" w:hAnsi="Arial" w:cs="Arial"/>
          <w:b/>
          <w:bCs/>
        </w:rPr>
        <w:t xml:space="preserve">at </w:t>
      </w:r>
      <w:r>
        <w:rPr>
          <w:rFonts w:ascii="Arial" w:hAnsi="Arial" w:cs="Arial"/>
          <w:b/>
          <w:bCs/>
        </w:rPr>
        <w:t xml:space="preserve">both weeks </w:t>
      </w:r>
      <w:r w:rsidRPr="004107B9">
        <w:rPr>
          <w:rFonts w:ascii="Arial" w:hAnsi="Arial" w:cs="Arial"/>
          <w:b/>
          <w:bCs/>
        </w:rPr>
        <w:t>26 and 52 v</w:t>
      </w:r>
      <w:r>
        <w:rPr>
          <w:rFonts w:ascii="Arial" w:hAnsi="Arial" w:cs="Arial"/>
          <w:b/>
          <w:bCs/>
        </w:rPr>
        <w:t>ersus</w:t>
      </w:r>
      <w:r w:rsidRPr="004107B9">
        <w:rPr>
          <w:rFonts w:ascii="Arial" w:hAnsi="Arial" w:cs="Arial"/>
          <w:b/>
          <w:bCs/>
        </w:rPr>
        <w:t xml:space="preserve"> no response at </w:t>
      </w:r>
      <w:r>
        <w:rPr>
          <w:rFonts w:ascii="Arial" w:hAnsi="Arial" w:cs="Arial"/>
          <w:b/>
          <w:bCs/>
        </w:rPr>
        <w:t>all visits from logistic regression using non-responder imputation for missing response data and multiple imputation for missing covariate data</w:t>
      </w:r>
    </w:p>
    <w:p w14:paraId="2AB62025" w14:textId="77777777" w:rsidR="00BA39EB" w:rsidRPr="00D73241" w:rsidRDefault="00BA39EB" w:rsidP="00BA39EB"/>
    <w:tbl>
      <w:tblPr>
        <w:tblpPr w:leftFromText="187" w:rightFromText="187" w:vertAnchor="text" w:horzAnchor="margin" w:tblpY="1"/>
        <w:tblOverlap w:val="never"/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Logistic: Odds Ratios"/>
      </w:tblPr>
      <w:tblGrid>
        <w:gridCol w:w="3396"/>
        <w:gridCol w:w="3159"/>
        <w:gridCol w:w="1620"/>
      </w:tblGrid>
      <w:tr w:rsidR="00BA39EB" w:rsidRPr="003E429A" w14:paraId="558599BA" w14:textId="77777777" w:rsidTr="006937B0">
        <w:trPr>
          <w:tblHeader/>
        </w:trPr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BF5B2" w14:textId="77777777" w:rsidR="00BA39EB" w:rsidRPr="003E429A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Predictor Variable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D87BB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143B65">
              <w:rPr>
                <w:rFonts w:ascii="Arial" w:eastAsia="Times New Roman" w:hAnsi="Arial" w:cs="Arial"/>
              </w:rPr>
              <w:t>Odds Ratio Estimate</w:t>
            </w:r>
          </w:p>
          <w:p w14:paraId="0A1CD127" w14:textId="77777777" w:rsidR="00BA39EB" w:rsidRPr="00143B65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 w:rsidRPr="00143B65">
              <w:rPr>
                <w:rFonts w:ascii="Arial" w:eastAsia="Times New Roman" w:hAnsi="Arial" w:cs="Arial"/>
              </w:rPr>
              <w:t xml:space="preserve">95% 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143B65">
              <w:rPr>
                <w:rFonts w:ascii="Arial" w:eastAsia="Times New Roman" w:hAnsi="Arial" w:cs="Arial"/>
              </w:rPr>
              <w:t xml:space="preserve">Confidence </w:t>
            </w:r>
            <w:r>
              <w:rPr>
                <w:rFonts w:ascii="Arial" w:eastAsia="Times New Roman" w:hAnsi="Arial" w:cs="Arial"/>
              </w:rPr>
              <w:t>interval)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06BD6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143B65">
              <w:rPr>
                <w:rFonts w:ascii="Arial" w:eastAsia="Times New Roman" w:hAnsi="Arial" w:cs="Arial"/>
              </w:rPr>
              <w:t>P value</w:t>
            </w:r>
          </w:p>
        </w:tc>
      </w:tr>
      <w:tr w:rsidR="00BA39EB" w:rsidRPr="003E429A" w14:paraId="7A8C2C4B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675C20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 w:rsidRPr="003E429A">
              <w:rPr>
                <w:rFonts w:ascii="Arial" w:eastAsia="Times New Roman" w:hAnsi="Arial" w:cs="Arial"/>
              </w:rPr>
              <w:t>F</w:t>
            </w:r>
            <w:r>
              <w:rPr>
                <w:rFonts w:ascii="Arial" w:eastAsia="Times New Roman" w:hAnsi="Arial" w:cs="Arial"/>
              </w:rPr>
              <w:t xml:space="preserve">irst biopsy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EC26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02 (</w:t>
            </w:r>
            <w:r w:rsidRPr="000B209E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72- 5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56)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15450" w14:textId="77777777" w:rsidR="00BA39EB" w:rsidRPr="00677CAB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677CAB">
              <w:rPr>
                <w:rFonts w:ascii="Arial" w:eastAsia="Times New Roman" w:hAnsi="Arial" w:cs="Arial"/>
              </w:rPr>
              <w:t>0.17</w:t>
            </w:r>
          </w:p>
        </w:tc>
      </w:tr>
      <w:tr w:rsidR="00BA39EB" w:rsidRPr="003E429A" w14:paraId="03150EA6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C3207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Anti-dsDNA antibody positive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82F41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01 (</w:t>
            </w:r>
            <w:r w:rsidRPr="000B209E">
              <w:rPr>
                <w:rFonts w:ascii="Arial" w:eastAsia="Times New Roman" w:hAnsi="Arial" w:cs="Arial"/>
              </w:rPr>
              <w:t>1.</w:t>
            </w:r>
            <w:r>
              <w:rPr>
                <w:rFonts w:ascii="Arial" w:eastAsia="Times New Roman" w:hAnsi="Arial" w:cs="Arial"/>
              </w:rPr>
              <w:t>33-12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13)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E99C12" w14:textId="77777777" w:rsidR="00BA39EB" w:rsidRPr="00677CAB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677CAB">
              <w:rPr>
                <w:rFonts w:ascii="Arial" w:eastAsia="Times New Roman" w:hAnsi="Arial" w:cs="Arial"/>
              </w:rPr>
              <w:t>0.01</w:t>
            </w:r>
          </w:p>
        </w:tc>
      </w:tr>
      <w:tr w:rsidR="00BA39EB" w:rsidRPr="003E429A" w14:paraId="1A743CCF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F9AF2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No Cyclophosphamide induction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08EF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3.28 (0.75-14)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BB38E" w14:textId="77777777" w:rsidR="00BA39EB" w:rsidRPr="00677CAB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677CAB">
              <w:rPr>
                <w:rFonts w:ascii="Arial" w:eastAsia="Times New Roman" w:hAnsi="Arial" w:cs="Arial"/>
              </w:rPr>
              <w:t>0.12</w:t>
            </w:r>
          </w:p>
        </w:tc>
      </w:tr>
      <w:tr w:rsidR="00BA39EB" w:rsidRPr="003E429A" w14:paraId="2A98EE5C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D8C17" w14:textId="77777777" w:rsidR="00BA39EB" w:rsidRPr="003E429A" w:rsidRDefault="00BA39EB" w:rsidP="006937B0">
            <w:pPr>
              <w:rPr>
                <w:rFonts w:ascii="Arial" w:eastAsia="Times New Roman" w:hAnsi="Arial" w:cs="Arial"/>
              </w:rPr>
            </w:pPr>
            <w:r w:rsidRPr="003E429A">
              <w:rPr>
                <w:rFonts w:ascii="Arial" w:eastAsia="Times New Roman" w:hAnsi="Arial" w:cs="Arial"/>
              </w:rPr>
              <w:t>UPCR &gt; 25% decrease from</w:t>
            </w:r>
          </w:p>
          <w:p w14:paraId="520445B7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</w:t>
            </w:r>
            <w:r w:rsidRPr="003E429A">
              <w:rPr>
                <w:rFonts w:ascii="Arial" w:eastAsia="Times New Roman" w:hAnsi="Arial" w:cs="Arial"/>
              </w:rPr>
              <w:t>aseline</w:t>
            </w:r>
            <w:r>
              <w:rPr>
                <w:rFonts w:ascii="Arial" w:eastAsia="Times New Roman" w:hAnsi="Arial" w:cs="Arial"/>
              </w:rPr>
              <w:t xml:space="preserve"> to week 12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364F6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84 (3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06-</w:t>
            </w:r>
            <w:r w:rsidRPr="000B209E">
              <w:rPr>
                <w:rFonts w:ascii="Arial" w:eastAsia="Times New Roman" w:hAnsi="Arial" w:cs="Arial"/>
              </w:rPr>
              <w:t>2</w:t>
            </w:r>
            <w:r>
              <w:rPr>
                <w:rFonts w:ascii="Arial" w:eastAsia="Times New Roman" w:hAnsi="Arial" w:cs="Arial"/>
              </w:rPr>
              <w:t>5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52)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4DEEC" w14:textId="77777777" w:rsidR="00BA39EB" w:rsidRPr="00677CAB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677CAB">
              <w:rPr>
                <w:rFonts w:ascii="Arial" w:eastAsia="Times New Roman" w:hAnsi="Arial" w:cs="Arial"/>
              </w:rPr>
              <w:t>&lt;0.001</w:t>
            </w:r>
          </w:p>
        </w:tc>
      </w:tr>
    </w:tbl>
    <w:p w14:paraId="47FD052E" w14:textId="77777777" w:rsidR="00BA39EB" w:rsidRDefault="00BA39EB" w:rsidP="00BA39EB">
      <w:pPr>
        <w:rPr>
          <w:b/>
          <w:bCs/>
        </w:rPr>
      </w:pPr>
    </w:p>
    <w:p w14:paraId="50BC93AC" w14:textId="77777777" w:rsidR="00BA39EB" w:rsidRDefault="00BA39EB" w:rsidP="00BA39EB">
      <w:pPr>
        <w:rPr>
          <w:b/>
          <w:bCs/>
        </w:rPr>
      </w:pPr>
    </w:p>
    <w:p w14:paraId="6D79FEC7" w14:textId="77777777" w:rsidR="00BA39EB" w:rsidRDefault="00BA39EB" w:rsidP="00BA39EB">
      <w:pPr>
        <w:rPr>
          <w:b/>
          <w:bCs/>
        </w:rPr>
      </w:pPr>
    </w:p>
    <w:p w14:paraId="7C301B90" w14:textId="77777777" w:rsidR="00BA39EB" w:rsidRDefault="00BA39EB" w:rsidP="00BA39EB">
      <w:pPr>
        <w:rPr>
          <w:b/>
          <w:bCs/>
        </w:rPr>
      </w:pPr>
    </w:p>
    <w:p w14:paraId="5C9E6C81" w14:textId="77777777" w:rsidR="00BA39EB" w:rsidRDefault="00BA39EB" w:rsidP="00BA39EB">
      <w:pPr>
        <w:rPr>
          <w:b/>
          <w:bCs/>
        </w:rPr>
      </w:pPr>
    </w:p>
    <w:p w14:paraId="44B5812E" w14:textId="77777777" w:rsidR="00BA39EB" w:rsidRDefault="00BA39EB" w:rsidP="00BA39EB">
      <w:pPr>
        <w:rPr>
          <w:b/>
          <w:bCs/>
        </w:rPr>
      </w:pPr>
    </w:p>
    <w:p w14:paraId="0229A645" w14:textId="77777777" w:rsidR="00BA39EB" w:rsidRDefault="00BA39EB" w:rsidP="00BA39EB">
      <w:pPr>
        <w:rPr>
          <w:b/>
          <w:bCs/>
        </w:rPr>
      </w:pPr>
    </w:p>
    <w:p w14:paraId="12DC4F67" w14:textId="77777777" w:rsidR="00BA39EB" w:rsidRDefault="00BA39EB" w:rsidP="00BA39EB">
      <w:pPr>
        <w:rPr>
          <w:b/>
          <w:bCs/>
        </w:rPr>
      </w:pPr>
    </w:p>
    <w:p w14:paraId="28DEEDF3" w14:textId="77777777" w:rsidR="00BA39EB" w:rsidRDefault="00BA39EB" w:rsidP="00BA39EB">
      <w:pPr>
        <w:rPr>
          <w:b/>
          <w:bCs/>
        </w:rPr>
      </w:pPr>
    </w:p>
    <w:p w14:paraId="0B5B515B" w14:textId="77777777" w:rsidR="00BA39EB" w:rsidRDefault="00BA39EB" w:rsidP="00BA39EB">
      <w:pPr>
        <w:rPr>
          <w:b/>
          <w:bCs/>
        </w:rPr>
      </w:pPr>
    </w:p>
    <w:p w14:paraId="494CCDE0" w14:textId="77777777" w:rsidR="00BA39EB" w:rsidRDefault="00BA39EB" w:rsidP="00BA39EB">
      <w:pPr>
        <w:rPr>
          <w:b/>
          <w:bCs/>
        </w:rPr>
      </w:pPr>
    </w:p>
    <w:p w14:paraId="2282DE99" w14:textId="77777777" w:rsidR="00BA39EB" w:rsidRDefault="00BA39EB" w:rsidP="00BA39EB">
      <w:pPr>
        <w:rPr>
          <w:rFonts w:ascii="Arial" w:hAnsi="Arial" w:cs="Arial"/>
          <w:bCs/>
        </w:rPr>
      </w:pPr>
    </w:p>
    <w:p w14:paraId="11A24D5B" w14:textId="77777777" w:rsidR="00BA39EB" w:rsidRDefault="00BA39EB" w:rsidP="00BA39E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UPCR=urine protein/creatinine ratio</w:t>
      </w:r>
    </w:p>
    <w:p w14:paraId="1A7E5143" w14:textId="77777777" w:rsidR="00BA39EB" w:rsidRPr="00677CAB" w:rsidRDefault="00BA39EB" w:rsidP="00BA39EB"/>
    <w:p w14:paraId="7B002977" w14:textId="77777777" w:rsidR="00BA39EB" w:rsidRDefault="00BA39EB" w:rsidP="00BA39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043A7ED" w14:textId="77777777" w:rsidR="00BA39EB" w:rsidRPr="00677CAB" w:rsidRDefault="00BA39EB" w:rsidP="00BA39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Supplemental </w:t>
      </w:r>
      <w:r w:rsidRPr="004107B9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 xml:space="preserve">3: </w:t>
      </w:r>
      <w:r w:rsidRPr="008D398A">
        <w:rPr>
          <w:rFonts w:ascii="Arial" w:hAnsi="Arial" w:cs="Arial"/>
          <w:b/>
          <w:bCs/>
        </w:rPr>
        <w:t>Predictors of</w:t>
      </w:r>
      <w:r>
        <w:rPr>
          <w:rFonts w:ascii="Arial" w:hAnsi="Arial" w:cs="Arial"/>
          <w:b/>
          <w:bCs/>
        </w:rPr>
        <w:t xml:space="preserve"> response (complete or partial) at week 52 versus no response</w:t>
      </w:r>
      <w:r w:rsidRPr="008D39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from logistic regression analysis using non-responder</w:t>
      </w:r>
      <w:r w:rsidRPr="00E82E89">
        <w:rPr>
          <w:rFonts w:ascii="Arial" w:hAnsi="Arial" w:cs="Arial"/>
          <w:b/>
          <w:bCs/>
        </w:rPr>
        <w:t xml:space="preserve"> imputation</w:t>
      </w:r>
      <w:r>
        <w:rPr>
          <w:rFonts w:ascii="Arial" w:hAnsi="Arial" w:cs="Arial"/>
          <w:b/>
          <w:bCs/>
        </w:rPr>
        <w:t xml:space="preserve"> for missing response data</w:t>
      </w:r>
      <w:r w:rsidRPr="00E82E89">
        <w:rPr>
          <w:rFonts w:ascii="Arial" w:hAnsi="Arial" w:cs="Arial"/>
          <w:b/>
          <w:bCs/>
        </w:rPr>
        <w:t xml:space="preserve"> and </w:t>
      </w:r>
      <w:r>
        <w:rPr>
          <w:rFonts w:ascii="Arial" w:hAnsi="Arial" w:cs="Arial"/>
          <w:b/>
          <w:bCs/>
        </w:rPr>
        <w:t>multiple imputation</w:t>
      </w:r>
      <w:r w:rsidRPr="00E82E89">
        <w:rPr>
          <w:rFonts w:ascii="Arial" w:hAnsi="Arial" w:cs="Arial"/>
          <w:b/>
          <w:bCs/>
        </w:rPr>
        <w:t xml:space="preserve"> for </w:t>
      </w:r>
      <w:r>
        <w:rPr>
          <w:rFonts w:ascii="Arial" w:hAnsi="Arial" w:cs="Arial"/>
          <w:b/>
          <w:bCs/>
        </w:rPr>
        <w:t>missing covariate data</w:t>
      </w:r>
    </w:p>
    <w:p w14:paraId="4E8E05F0" w14:textId="77777777" w:rsidR="00BA39EB" w:rsidRDefault="00BA39EB" w:rsidP="00BA39EB">
      <w:pPr>
        <w:rPr>
          <w:rFonts w:ascii="Arial" w:hAnsi="Arial" w:cs="Arial"/>
        </w:rPr>
      </w:pPr>
    </w:p>
    <w:tbl>
      <w:tblPr>
        <w:tblpPr w:leftFromText="187" w:rightFromText="187" w:vertAnchor="text" w:horzAnchor="margin" w:tblpY="1"/>
        <w:tblOverlap w:val="never"/>
        <w:tblW w:w="0" w:type="auto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Logistic: Odds Ratios"/>
      </w:tblPr>
      <w:tblGrid>
        <w:gridCol w:w="3396"/>
        <w:gridCol w:w="3159"/>
        <w:gridCol w:w="1620"/>
      </w:tblGrid>
      <w:tr w:rsidR="00BA39EB" w:rsidRPr="003E429A" w14:paraId="189014CD" w14:textId="77777777" w:rsidTr="006937B0">
        <w:trPr>
          <w:tblHeader/>
        </w:trPr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6B608" w14:textId="77777777" w:rsidR="00BA39EB" w:rsidRPr="003E429A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Predictor Variable 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235B0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143B65">
              <w:rPr>
                <w:rFonts w:ascii="Arial" w:eastAsia="Times New Roman" w:hAnsi="Arial" w:cs="Arial"/>
              </w:rPr>
              <w:t>Odds Ratio Estimate</w:t>
            </w:r>
          </w:p>
          <w:p w14:paraId="6FD2602D" w14:textId="77777777" w:rsidR="00BA39EB" w:rsidRPr="00143B65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 w:rsidRPr="00143B65">
              <w:rPr>
                <w:rFonts w:ascii="Arial" w:eastAsia="Times New Roman" w:hAnsi="Arial" w:cs="Arial"/>
              </w:rPr>
              <w:t xml:space="preserve">95% 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143B65">
              <w:rPr>
                <w:rFonts w:ascii="Arial" w:eastAsia="Times New Roman" w:hAnsi="Arial" w:cs="Arial"/>
              </w:rPr>
              <w:t xml:space="preserve">Confidence </w:t>
            </w:r>
            <w:r>
              <w:rPr>
                <w:rFonts w:ascii="Arial" w:eastAsia="Times New Roman" w:hAnsi="Arial" w:cs="Arial"/>
              </w:rPr>
              <w:t>interval)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083E0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143B65">
              <w:rPr>
                <w:rFonts w:ascii="Arial" w:eastAsia="Times New Roman" w:hAnsi="Arial" w:cs="Arial"/>
              </w:rPr>
              <w:t>P value</w:t>
            </w:r>
          </w:p>
        </w:tc>
      </w:tr>
      <w:tr w:rsidR="00BA39EB" w:rsidRPr="003E429A" w14:paraId="18473264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AA9A7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Anti-dsDNA antibody positive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B59CF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79 (</w:t>
            </w:r>
            <w:r w:rsidRPr="000B209E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88-3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62)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15ADA" w14:textId="77777777" w:rsidR="00BA39EB" w:rsidRPr="004107B9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11</w:t>
            </w:r>
          </w:p>
        </w:tc>
      </w:tr>
      <w:tr w:rsidR="00BA39EB" w:rsidRPr="003E429A" w14:paraId="3A54C591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4EDF5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UPCR &gt; 25% decrease from</w:t>
            </w:r>
          </w:p>
          <w:p w14:paraId="0109C2B9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</w:t>
            </w:r>
            <w:r w:rsidRPr="004107B9">
              <w:rPr>
                <w:rFonts w:ascii="Arial" w:eastAsia="Times New Roman" w:hAnsi="Arial" w:cs="Arial"/>
              </w:rPr>
              <w:t>aseline</w:t>
            </w:r>
            <w:r>
              <w:rPr>
                <w:rFonts w:ascii="Arial" w:eastAsia="Times New Roman" w:hAnsi="Arial" w:cs="Arial"/>
              </w:rPr>
              <w:t xml:space="preserve"> to week 12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FEA47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13 (</w:t>
            </w:r>
            <w:r w:rsidRPr="000B209E">
              <w:rPr>
                <w:rFonts w:ascii="Arial" w:eastAsia="Times New Roman" w:hAnsi="Arial" w:cs="Arial"/>
              </w:rPr>
              <w:t>1.</w:t>
            </w:r>
            <w:r>
              <w:rPr>
                <w:rFonts w:ascii="Arial" w:eastAsia="Times New Roman" w:hAnsi="Arial" w:cs="Arial"/>
              </w:rPr>
              <w:t>06-4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32)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B930A" w14:textId="77777777" w:rsidR="00BA39EB" w:rsidRPr="004107B9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0.03</w:t>
            </w:r>
          </w:p>
        </w:tc>
      </w:tr>
      <w:tr w:rsidR="00BA39EB" w:rsidRPr="003E429A" w14:paraId="3F4F5593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C2AD5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 xml:space="preserve">Chronicity </w:t>
            </w:r>
            <w:r>
              <w:rPr>
                <w:rFonts w:ascii="Arial" w:eastAsia="Times New Roman" w:hAnsi="Arial" w:cs="Arial"/>
              </w:rPr>
              <w:t>i</w:t>
            </w:r>
            <w:r w:rsidRPr="004107B9">
              <w:rPr>
                <w:rFonts w:ascii="Arial" w:eastAsia="Times New Roman" w:hAnsi="Arial" w:cs="Arial"/>
              </w:rPr>
              <w:t>ndex</w:t>
            </w:r>
            <w:r>
              <w:rPr>
                <w:rFonts w:ascii="Arial" w:eastAsia="Times New Roman" w:hAnsi="Arial" w:cs="Arial"/>
              </w:rPr>
              <w:t xml:space="preserve"> per unit decrease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42171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1.15 (1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00-1.32)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3D3C0" w14:textId="77777777" w:rsidR="00BA39EB" w:rsidRPr="004107B9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0.0</w:t>
            </w:r>
            <w:r>
              <w:rPr>
                <w:rFonts w:ascii="Arial" w:eastAsia="Times New Roman" w:hAnsi="Arial" w:cs="Arial"/>
              </w:rPr>
              <w:t>5</w:t>
            </w:r>
          </w:p>
        </w:tc>
      </w:tr>
      <w:tr w:rsidR="00BA39EB" w:rsidRPr="003E429A" w14:paraId="297BF2C7" w14:textId="77777777" w:rsidTr="006937B0">
        <w:tc>
          <w:tcPr>
            <w:tcW w:w="3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92C6A9" w14:textId="77777777" w:rsidR="00BA39EB" w:rsidRPr="004107B9" w:rsidRDefault="00BA39EB" w:rsidP="006937B0">
            <w:pPr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UPCR &gt; 3 at baseline</w:t>
            </w:r>
          </w:p>
        </w:tc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C2E90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18 (0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61-2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29)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33D1A" w14:textId="77777777" w:rsidR="00BA39EB" w:rsidRPr="004107B9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62</w:t>
            </w:r>
          </w:p>
        </w:tc>
      </w:tr>
    </w:tbl>
    <w:p w14:paraId="131D7817" w14:textId="77777777" w:rsidR="00BA39EB" w:rsidRDefault="00BA39EB" w:rsidP="00BA39EB">
      <w:pPr>
        <w:rPr>
          <w:rFonts w:ascii="Arial" w:hAnsi="Arial" w:cs="Arial"/>
        </w:rPr>
      </w:pPr>
    </w:p>
    <w:p w14:paraId="6C94BBE1" w14:textId="77777777" w:rsidR="00BA39EB" w:rsidRDefault="00BA39EB" w:rsidP="00BA39EB">
      <w:pPr>
        <w:rPr>
          <w:rFonts w:ascii="Arial" w:hAnsi="Arial" w:cs="Arial"/>
        </w:rPr>
      </w:pPr>
    </w:p>
    <w:p w14:paraId="20F8A96A" w14:textId="77777777" w:rsidR="00BA39EB" w:rsidRDefault="00BA39EB" w:rsidP="00BA39EB">
      <w:pPr>
        <w:rPr>
          <w:rFonts w:ascii="Arial" w:hAnsi="Arial" w:cs="Arial"/>
        </w:rPr>
      </w:pPr>
    </w:p>
    <w:p w14:paraId="7E8818F4" w14:textId="77777777" w:rsidR="00BA39EB" w:rsidRDefault="00BA39EB" w:rsidP="00BA39EB">
      <w:pPr>
        <w:rPr>
          <w:rFonts w:ascii="Arial" w:hAnsi="Arial" w:cs="Arial"/>
        </w:rPr>
      </w:pPr>
    </w:p>
    <w:p w14:paraId="4632337D" w14:textId="77777777" w:rsidR="00BA39EB" w:rsidRDefault="00BA39EB" w:rsidP="00BA39EB">
      <w:pPr>
        <w:rPr>
          <w:rFonts w:ascii="Arial" w:hAnsi="Arial" w:cs="Arial"/>
        </w:rPr>
      </w:pPr>
    </w:p>
    <w:p w14:paraId="0EEE1D27" w14:textId="77777777" w:rsidR="00BA39EB" w:rsidRDefault="00BA39EB" w:rsidP="00BA39EB">
      <w:pPr>
        <w:rPr>
          <w:rFonts w:ascii="Arial" w:hAnsi="Arial" w:cs="Arial"/>
        </w:rPr>
      </w:pPr>
    </w:p>
    <w:p w14:paraId="5FE1135E" w14:textId="77777777" w:rsidR="00BA39EB" w:rsidRDefault="00BA39EB" w:rsidP="00BA39EB">
      <w:pPr>
        <w:rPr>
          <w:rFonts w:ascii="Arial" w:hAnsi="Arial" w:cs="Arial"/>
        </w:rPr>
      </w:pPr>
    </w:p>
    <w:p w14:paraId="58B0F1D0" w14:textId="77777777" w:rsidR="00BA39EB" w:rsidRDefault="00BA39EB" w:rsidP="00BA39EB">
      <w:pPr>
        <w:rPr>
          <w:rFonts w:ascii="Arial" w:hAnsi="Arial" w:cs="Arial"/>
        </w:rPr>
      </w:pPr>
    </w:p>
    <w:p w14:paraId="17398B49" w14:textId="77777777" w:rsidR="00BA39EB" w:rsidRDefault="00BA39EB" w:rsidP="00BA39EB">
      <w:pPr>
        <w:rPr>
          <w:rFonts w:ascii="Arial" w:hAnsi="Arial" w:cs="Arial"/>
        </w:rPr>
      </w:pPr>
    </w:p>
    <w:p w14:paraId="15A13761" w14:textId="77777777" w:rsidR="00BA39EB" w:rsidRDefault="00BA39EB" w:rsidP="00BA39EB">
      <w:pPr>
        <w:rPr>
          <w:rFonts w:ascii="Arial" w:hAnsi="Arial" w:cs="Arial"/>
        </w:rPr>
      </w:pPr>
    </w:p>
    <w:p w14:paraId="64D63F21" w14:textId="77777777" w:rsidR="00BA39EB" w:rsidRDefault="00BA39EB" w:rsidP="00BA39EB">
      <w:pPr>
        <w:rPr>
          <w:rFonts w:ascii="Arial" w:hAnsi="Arial" w:cs="Arial"/>
        </w:rPr>
      </w:pPr>
    </w:p>
    <w:p w14:paraId="0A40CC5A" w14:textId="77777777" w:rsidR="00BA39EB" w:rsidRDefault="00BA39EB" w:rsidP="00BA39EB">
      <w:pPr>
        <w:rPr>
          <w:rFonts w:ascii="Arial" w:hAnsi="Arial" w:cs="Arial"/>
          <w:bCs/>
        </w:rPr>
      </w:pPr>
    </w:p>
    <w:p w14:paraId="72EC59BB" w14:textId="77777777" w:rsidR="00BA39EB" w:rsidRDefault="00BA39EB" w:rsidP="00BA39E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UPCR=urine protein/creatinine ratio</w:t>
      </w:r>
    </w:p>
    <w:p w14:paraId="703B4E3F" w14:textId="77777777" w:rsidR="00BA39EB" w:rsidRDefault="00BA39EB" w:rsidP="00BA39EB">
      <w:pPr>
        <w:rPr>
          <w:rFonts w:ascii="Arial" w:hAnsi="Arial" w:cs="Arial"/>
        </w:rPr>
      </w:pPr>
    </w:p>
    <w:p w14:paraId="2E35B5B5" w14:textId="77777777" w:rsidR="00BA39EB" w:rsidRDefault="00BA39EB" w:rsidP="00BA39EB">
      <w:pPr>
        <w:rPr>
          <w:rFonts w:ascii="Arial" w:hAnsi="Arial" w:cs="Arial"/>
        </w:rPr>
      </w:pPr>
    </w:p>
    <w:p w14:paraId="5D88AD1B" w14:textId="77777777" w:rsidR="00BA39EB" w:rsidRDefault="00BA39EB" w:rsidP="00BA39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F65C22B" w14:textId="77777777" w:rsidR="00BA39EB" w:rsidRDefault="00BA39EB" w:rsidP="00BA39EB">
      <w:pPr>
        <w:rPr>
          <w:rFonts w:ascii="Arial" w:hAnsi="Arial" w:cs="Arial"/>
          <w:b/>
          <w:bCs/>
        </w:rPr>
      </w:pPr>
      <w:r w:rsidRPr="00504631">
        <w:rPr>
          <w:rFonts w:ascii="Arial" w:hAnsi="Arial" w:cs="Arial"/>
          <w:b/>
          <w:bCs/>
        </w:rPr>
        <w:lastRenderedPageBreak/>
        <w:t xml:space="preserve">Supplemental Table </w:t>
      </w:r>
      <w:r>
        <w:rPr>
          <w:rFonts w:ascii="Arial" w:hAnsi="Arial" w:cs="Arial"/>
          <w:b/>
          <w:bCs/>
        </w:rPr>
        <w:t xml:space="preserve">4: </w:t>
      </w:r>
      <w:r w:rsidRPr="008D398A">
        <w:rPr>
          <w:rFonts w:ascii="Arial" w:hAnsi="Arial" w:cs="Arial"/>
          <w:b/>
          <w:bCs/>
        </w:rPr>
        <w:t>Predictors of</w:t>
      </w:r>
      <w:r>
        <w:rPr>
          <w:rFonts w:ascii="Arial" w:hAnsi="Arial" w:cs="Arial"/>
          <w:b/>
          <w:bCs/>
        </w:rPr>
        <w:t xml:space="preserve"> response (complete or partial) at week 52 versus no response</w:t>
      </w:r>
      <w:r w:rsidRPr="008D398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from logistic regression analysis for Class V cases only </w:t>
      </w:r>
    </w:p>
    <w:p w14:paraId="5DD6D1E6" w14:textId="77777777" w:rsidR="00BA39EB" w:rsidRPr="00504631" w:rsidRDefault="00BA39EB" w:rsidP="00BA39EB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ocedure Logistic: Odds Ratios"/>
      </w:tblPr>
      <w:tblGrid>
        <w:gridCol w:w="3586"/>
        <w:gridCol w:w="3959"/>
        <w:gridCol w:w="1530"/>
      </w:tblGrid>
      <w:tr w:rsidR="00BA39EB" w:rsidRPr="00504631" w14:paraId="14B6CDB8" w14:textId="77777777" w:rsidTr="006937B0">
        <w:trPr>
          <w:tblHeader/>
          <w:jc w:val="center"/>
        </w:trPr>
        <w:tc>
          <w:tcPr>
            <w:tcW w:w="3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3F3C13" w14:textId="77777777" w:rsidR="00BA39EB" w:rsidRPr="00C916F2" w:rsidRDefault="00BA39EB" w:rsidP="006937B0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Predictor Variable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05E60" w14:textId="77777777" w:rsidR="00BA39EB" w:rsidRPr="00143B65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143B65">
              <w:rPr>
                <w:rFonts w:ascii="Arial" w:eastAsia="Times New Roman" w:hAnsi="Arial" w:cs="Arial"/>
              </w:rPr>
              <w:t>Odds Ratio Estimate</w:t>
            </w:r>
          </w:p>
          <w:p w14:paraId="61614890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</w:rPr>
              <w:t>(</w:t>
            </w:r>
            <w:r w:rsidRPr="00143B65">
              <w:rPr>
                <w:rFonts w:ascii="Arial" w:eastAsia="Times New Roman" w:hAnsi="Arial" w:cs="Arial"/>
              </w:rPr>
              <w:t xml:space="preserve">95% Confidence </w:t>
            </w:r>
            <w:r>
              <w:rPr>
                <w:rFonts w:ascii="Arial" w:eastAsia="Times New Roman" w:hAnsi="Arial" w:cs="Arial"/>
              </w:rPr>
              <w:t>interval)</w:t>
            </w:r>
          </w:p>
        </w:tc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29A549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P-value</w:t>
            </w:r>
          </w:p>
        </w:tc>
      </w:tr>
      <w:tr w:rsidR="00BA39EB" w:rsidRPr="00504631" w14:paraId="20536637" w14:textId="77777777" w:rsidTr="006937B0">
        <w:trPr>
          <w:jc w:val="center"/>
        </w:trPr>
        <w:tc>
          <w:tcPr>
            <w:tcW w:w="3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ECA69" w14:textId="77777777" w:rsidR="00BA39EB" w:rsidRPr="00C916F2" w:rsidRDefault="00BA39EB" w:rsidP="006937B0">
            <w:pPr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Anti-dsDNA antibody positive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A7EB53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4.33</w:t>
            </w:r>
            <w:r>
              <w:rPr>
                <w:rFonts w:ascii="Arial" w:hAnsi="Arial" w:cs="Arial"/>
              </w:rPr>
              <w:t xml:space="preserve"> (</w:t>
            </w:r>
            <w:r w:rsidRPr="00C916F2">
              <w:rPr>
                <w:rFonts w:ascii="Arial" w:hAnsi="Arial" w:cs="Arial"/>
              </w:rPr>
              <w:t>0.57</w:t>
            </w:r>
            <w:r>
              <w:rPr>
                <w:rFonts w:ascii="Arial" w:hAnsi="Arial" w:cs="Arial"/>
              </w:rPr>
              <w:t>-</w:t>
            </w:r>
            <w:r w:rsidRPr="00C916F2">
              <w:rPr>
                <w:rFonts w:ascii="Arial" w:hAnsi="Arial" w:cs="Arial"/>
              </w:rPr>
              <w:t>32.92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B8613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0.16</w:t>
            </w:r>
          </w:p>
        </w:tc>
      </w:tr>
      <w:tr w:rsidR="00BA39EB" w:rsidRPr="00504631" w14:paraId="3AF025C1" w14:textId="77777777" w:rsidTr="006937B0">
        <w:trPr>
          <w:jc w:val="center"/>
        </w:trPr>
        <w:tc>
          <w:tcPr>
            <w:tcW w:w="3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50141" w14:textId="77777777" w:rsidR="00BA39EB" w:rsidRPr="00C916F2" w:rsidRDefault="00BA39EB" w:rsidP="006937B0">
            <w:pPr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UPCR &gt; 25% decrease from baseline to week 12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DFA13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5.86</w:t>
            </w:r>
            <w:r>
              <w:rPr>
                <w:rFonts w:ascii="Arial" w:hAnsi="Arial" w:cs="Arial"/>
              </w:rPr>
              <w:t xml:space="preserve"> (</w:t>
            </w:r>
            <w:r w:rsidRPr="00C916F2">
              <w:rPr>
                <w:rFonts w:ascii="Arial" w:hAnsi="Arial" w:cs="Arial"/>
              </w:rPr>
              <w:t>0.58</w:t>
            </w:r>
            <w:r>
              <w:rPr>
                <w:rFonts w:ascii="Arial" w:hAnsi="Arial" w:cs="Arial"/>
              </w:rPr>
              <w:t>-</w:t>
            </w:r>
            <w:r w:rsidRPr="00C916F2">
              <w:rPr>
                <w:rFonts w:ascii="Arial" w:hAnsi="Arial" w:cs="Arial"/>
              </w:rPr>
              <w:t>59.38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F6E1D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0.13</w:t>
            </w:r>
          </w:p>
        </w:tc>
      </w:tr>
      <w:tr w:rsidR="00BA39EB" w:rsidRPr="00504631" w14:paraId="32A67329" w14:textId="77777777" w:rsidTr="006937B0">
        <w:trPr>
          <w:jc w:val="center"/>
        </w:trPr>
        <w:tc>
          <w:tcPr>
            <w:tcW w:w="3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E52113" w14:textId="77777777" w:rsidR="00BA39EB" w:rsidRPr="00C916F2" w:rsidRDefault="00BA39EB" w:rsidP="006937B0">
            <w:pPr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Chronicity Index per unit decrease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2A613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1.38</w:t>
            </w:r>
            <w:r>
              <w:rPr>
                <w:rFonts w:ascii="Arial" w:hAnsi="Arial" w:cs="Arial"/>
              </w:rPr>
              <w:t xml:space="preserve"> (</w:t>
            </w:r>
            <w:r w:rsidRPr="00C916F2">
              <w:rPr>
                <w:rFonts w:ascii="Arial" w:hAnsi="Arial" w:cs="Arial"/>
              </w:rPr>
              <w:t>0.92</w:t>
            </w:r>
            <w:r>
              <w:rPr>
                <w:rFonts w:ascii="Arial" w:hAnsi="Arial" w:cs="Arial"/>
              </w:rPr>
              <w:t>-</w:t>
            </w:r>
            <w:r w:rsidRPr="00C916F2">
              <w:rPr>
                <w:rFonts w:ascii="Arial" w:hAnsi="Arial" w:cs="Arial"/>
              </w:rPr>
              <w:t>2.06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1A0E60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0.12</w:t>
            </w:r>
          </w:p>
        </w:tc>
      </w:tr>
      <w:tr w:rsidR="00BA39EB" w:rsidRPr="00504631" w14:paraId="75D1BDDF" w14:textId="77777777" w:rsidTr="006937B0">
        <w:trPr>
          <w:jc w:val="center"/>
        </w:trPr>
        <w:tc>
          <w:tcPr>
            <w:tcW w:w="358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9CB028" w14:textId="77777777" w:rsidR="00BA39EB" w:rsidRPr="00C916F2" w:rsidRDefault="00BA39EB" w:rsidP="006937B0">
            <w:pPr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UPCR &gt; 3 at baseline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1EB437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8.83</w:t>
            </w:r>
            <w:r>
              <w:rPr>
                <w:rFonts w:ascii="Arial" w:hAnsi="Arial" w:cs="Arial"/>
              </w:rPr>
              <w:t xml:space="preserve"> (</w:t>
            </w:r>
            <w:r w:rsidRPr="00C916F2">
              <w:rPr>
                <w:rFonts w:ascii="Arial" w:hAnsi="Arial" w:cs="Arial"/>
              </w:rPr>
              <w:t>0.72</w:t>
            </w:r>
            <w:r>
              <w:rPr>
                <w:rFonts w:ascii="Arial" w:hAnsi="Arial" w:cs="Arial"/>
              </w:rPr>
              <w:t>-</w:t>
            </w:r>
            <w:r w:rsidRPr="00C916F2">
              <w:rPr>
                <w:rFonts w:ascii="Arial" w:hAnsi="Arial" w:cs="Arial"/>
              </w:rPr>
              <w:t>108.52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478FA" w14:textId="77777777" w:rsidR="00BA39EB" w:rsidRPr="00C916F2" w:rsidRDefault="00BA39EB" w:rsidP="006937B0">
            <w:pPr>
              <w:jc w:val="center"/>
              <w:rPr>
                <w:rFonts w:ascii="Arial" w:hAnsi="Arial" w:cs="Arial"/>
              </w:rPr>
            </w:pPr>
            <w:r w:rsidRPr="00C916F2">
              <w:rPr>
                <w:rFonts w:ascii="Arial" w:hAnsi="Arial" w:cs="Arial"/>
              </w:rPr>
              <w:t>0.09</w:t>
            </w:r>
          </w:p>
        </w:tc>
      </w:tr>
    </w:tbl>
    <w:p w14:paraId="0A6E16EA" w14:textId="77777777" w:rsidR="00BA39EB" w:rsidRDefault="00BA39EB" w:rsidP="00BA39EB">
      <w:pPr>
        <w:rPr>
          <w:rFonts w:ascii="Arial" w:hAnsi="Arial" w:cs="Arial"/>
          <w:bCs/>
        </w:rPr>
      </w:pPr>
    </w:p>
    <w:p w14:paraId="3C71CF12" w14:textId="77777777" w:rsidR="00BA39EB" w:rsidRDefault="00BA39EB" w:rsidP="00BA39E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UPCR=urine protein/creatinine ratio</w:t>
      </w:r>
    </w:p>
    <w:p w14:paraId="7521CAFD" w14:textId="77777777" w:rsidR="00BA39EB" w:rsidRDefault="00BA39EB" w:rsidP="00BA39EB">
      <w:pPr>
        <w:rPr>
          <w:rFonts w:ascii="Arial" w:hAnsi="Arial" w:cs="Arial"/>
          <w:b/>
        </w:rPr>
      </w:pPr>
    </w:p>
    <w:p w14:paraId="2C7549DE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2A9F8A2A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45842FCB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7B2A63F9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244A3082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4D33B82D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542D8517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7157AF06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4BE27A0E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4A71551C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78DAEDD5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01E2FC58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7BF76819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5D6186C3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017BC52E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04481D21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5D921CEE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496CC6A9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6D0E2712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52FDCA09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6D3C95B5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484823CF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12929B23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1D564683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11DBDD4B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3AC54796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3D5807F4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7535F9E6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32C0D9BA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2B6D8113" w14:textId="77777777" w:rsidR="00BA39EB" w:rsidRDefault="00BA39EB" w:rsidP="00BA39EB">
      <w:pPr>
        <w:rPr>
          <w:rFonts w:ascii="Arial" w:hAnsi="Arial" w:cs="Arial"/>
          <w:b/>
          <w:bCs/>
        </w:rPr>
      </w:pPr>
    </w:p>
    <w:p w14:paraId="22FD7AD7" w14:textId="77777777" w:rsidR="00BA39EB" w:rsidRDefault="00BA39EB" w:rsidP="00BA39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Supplemental </w:t>
      </w:r>
      <w:r w:rsidRPr="004107B9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 xml:space="preserve">5: </w:t>
      </w:r>
      <w:r w:rsidRPr="00317F91">
        <w:rPr>
          <w:rFonts w:ascii="Arial" w:hAnsi="Arial" w:cs="Arial"/>
          <w:b/>
          <w:bCs/>
        </w:rPr>
        <w:t xml:space="preserve">Predictors of </w:t>
      </w:r>
      <w:r>
        <w:rPr>
          <w:rFonts w:ascii="Arial" w:hAnsi="Arial" w:cs="Arial"/>
          <w:b/>
          <w:bCs/>
        </w:rPr>
        <w:t xml:space="preserve">week 52 </w:t>
      </w:r>
      <w:r w:rsidRPr="00317F91">
        <w:rPr>
          <w:rFonts w:ascii="Arial" w:hAnsi="Arial" w:cs="Arial"/>
          <w:b/>
          <w:bCs/>
        </w:rPr>
        <w:t>response using multinomial regression with available data</w:t>
      </w:r>
    </w:p>
    <w:p w14:paraId="715E41C6" w14:textId="77777777" w:rsidR="00BA39EB" w:rsidRPr="00317F91" w:rsidRDefault="00BA39EB" w:rsidP="00BA39EB">
      <w:pPr>
        <w:rPr>
          <w:rFonts w:ascii="Arial" w:hAnsi="Arial" w:cs="Arial"/>
          <w:b/>
          <w:bCs/>
        </w:rPr>
      </w:pPr>
    </w:p>
    <w:tbl>
      <w:tblPr>
        <w:tblW w:w="9445" w:type="dxa"/>
        <w:jc w:val="center"/>
        <w:tblBorders>
          <w:top w:val="single" w:sz="6" w:space="0" w:color="C1C1C1"/>
          <w:left w:val="single" w:sz="6" w:space="0" w:color="C1C1C1"/>
          <w:bottom w:val="single" w:sz="2" w:space="0" w:color="C1C1C1"/>
          <w:right w:val="single" w:sz="2" w:space="0" w:color="C1C1C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  <w:tblDescription w:val="Procedure Logistic: Odds Ratios"/>
      </w:tblPr>
      <w:tblGrid>
        <w:gridCol w:w="3292"/>
        <w:gridCol w:w="1498"/>
        <w:gridCol w:w="3437"/>
        <w:gridCol w:w="1218"/>
      </w:tblGrid>
      <w:tr w:rsidR="00BA39EB" w:rsidRPr="00354157" w14:paraId="0444D330" w14:textId="77777777" w:rsidTr="006937B0">
        <w:trPr>
          <w:tblHeader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478F" w14:textId="77777777" w:rsidR="00BA39EB" w:rsidRPr="001F4608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1F4608">
              <w:rPr>
                <w:rFonts w:ascii="Arial" w:eastAsia="Times New Roman" w:hAnsi="Arial" w:cs="Arial"/>
              </w:rPr>
              <w:t>Predictor Variable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11E3" w14:textId="77777777" w:rsidR="00BA39EB" w:rsidRPr="001F4608" w:rsidRDefault="00BA39EB" w:rsidP="006937B0">
            <w:pPr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229C" w14:textId="77777777" w:rsidR="00BA39EB" w:rsidRPr="001F4608" w:rsidRDefault="00BA39EB" w:rsidP="006937B0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1F4608">
              <w:rPr>
                <w:rFonts w:ascii="Arial" w:eastAsia="Times New Roman" w:hAnsi="Arial" w:cs="Arial"/>
                <w:bCs/>
              </w:rPr>
              <w:t>Odds Ratio Estimate</w:t>
            </w:r>
          </w:p>
          <w:p w14:paraId="5DE778C9" w14:textId="77777777" w:rsidR="00BA39EB" w:rsidRPr="001F4608" w:rsidRDefault="00BA39EB" w:rsidP="006937B0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1F4608">
              <w:rPr>
                <w:rFonts w:ascii="Arial" w:eastAsia="Times New Roman" w:hAnsi="Arial" w:cs="Arial"/>
                <w:bCs/>
              </w:rPr>
              <w:t>(95% Confidence Limits)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71E" w14:textId="77777777" w:rsidR="00BA39EB" w:rsidRPr="001F4608" w:rsidRDefault="00BA39EB" w:rsidP="006937B0">
            <w:pPr>
              <w:jc w:val="center"/>
              <w:rPr>
                <w:rFonts w:ascii="Arial" w:eastAsia="Times New Roman" w:hAnsi="Arial" w:cs="Arial"/>
                <w:bCs/>
              </w:rPr>
            </w:pPr>
            <w:r w:rsidRPr="001F4608">
              <w:rPr>
                <w:rFonts w:ascii="Arial" w:eastAsia="Times New Roman" w:hAnsi="Arial" w:cs="Arial"/>
                <w:bCs/>
              </w:rPr>
              <w:t>P Value</w:t>
            </w:r>
          </w:p>
        </w:tc>
      </w:tr>
      <w:tr w:rsidR="00BA39EB" w:rsidRPr="00354157" w14:paraId="449BDBAE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68F22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</w:rPr>
              <w:t>Anti-dsDNA antibody positive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FC1E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CR vs NR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F2E5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4.48 (1</w:t>
            </w:r>
            <w:r w:rsidRPr="00317F91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01-</w:t>
            </w:r>
            <w:r w:rsidRPr="00317F91">
              <w:rPr>
                <w:rFonts w:ascii="Arial" w:eastAsia="Times New Roman" w:hAnsi="Arial" w:cs="Arial"/>
              </w:rPr>
              <w:t>1</w:t>
            </w:r>
            <w:r>
              <w:rPr>
                <w:rFonts w:ascii="Arial" w:eastAsia="Times New Roman" w:hAnsi="Arial" w:cs="Arial"/>
              </w:rPr>
              <w:t>9</w:t>
            </w:r>
            <w:r w:rsidRPr="00317F91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86)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3FE4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048</w:t>
            </w:r>
          </w:p>
        </w:tc>
      </w:tr>
      <w:tr w:rsidR="00BA39EB" w:rsidRPr="00354157" w14:paraId="01233149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717D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</w:rPr>
              <w:t>Anti-dsDNA antibody positive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2A2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PR vs NR</w:t>
            </w:r>
          </w:p>
        </w:tc>
        <w:tc>
          <w:tcPr>
            <w:tcW w:w="3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5397F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1.</w:t>
            </w:r>
            <w:r>
              <w:rPr>
                <w:rFonts w:ascii="Arial" w:eastAsia="Times New Roman" w:hAnsi="Arial" w:cs="Arial"/>
              </w:rPr>
              <w:t>74 (</w:t>
            </w:r>
            <w:r w:rsidRPr="00317F91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55-5.55)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A344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35</w:t>
            </w:r>
          </w:p>
        </w:tc>
      </w:tr>
      <w:tr w:rsidR="00BA39EB" w:rsidRPr="00354157" w14:paraId="30024943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7F3B" w14:textId="77777777" w:rsidR="00BA39EB" w:rsidRPr="00C31A0E" w:rsidRDefault="00BA39EB" w:rsidP="006937B0">
            <w:pPr>
              <w:rPr>
                <w:rFonts w:ascii="Arial" w:eastAsia="Times New Roman" w:hAnsi="Arial" w:cs="Arial"/>
              </w:rPr>
            </w:pPr>
            <w:r w:rsidRPr="00C31A0E">
              <w:rPr>
                <w:rFonts w:ascii="Arial" w:eastAsia="Times New Roman" w:hAnsi="Arial" w:cs="Arial"/>
              </w:rPr>
              <w:t xml:space="preserve">UPCR &gt; 25% decrease from </w:t>
            </w:r>
            <w:r>
              <w:rPr>
                <w:rFonts w:ascii="Arial" w:eastAsia="Times New Roman" w:hAnsi="Arial" w:cs="Arial"/>
              </w:rPr>
              <w:t>b</w:t>
            </w:r>
            <w:r w:rsidRPr="00C31A0E">
              <w:rPr>
                <w:rFonts w:ascii="Arial" w:eastAsia="Times New Roman" w:hAnsi="Arial" w:cs="Arial"/>
              </w:rPr>
              <w:t>aseline</w:t>
            </w:r>
            <w:r>
              <w:rPr>
                <w:rFonts w:ascii="Arial" w:eastAsia="Times New Roman" w:hAnsi="Arial" w:cs="Arial"/>
              </w:rPr>
              <w:t xml:space="preserve"> to week 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BDFBC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CR vs NR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2AC8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5.</w:t>
            </w:r>
            <w:r>
              <w:rPr>
                <w:rFonts w:ascii="Arial" w:eastAsia="Times New Roman" w:hAnsi="Arial" w:cs="Arial"/>
              </w:rPr>
              <w:t>8 (</w:t>
            </w:r>
            <w:r w:rsidRPr="00317F91">
              <w:rPr>
                <w:rFonts w:ascii="Arial" w:eastAsia="Times New Roman" w:hAnsi="Arial" w:cs="Arial"/>
              </w:rPr>
              <w:t>1.</w:t>
            </w:r>
            <w:r>
              <w:rPr>
                <w:rFonts w:ascii="Arial" w:eastAsia="Times New Roman" w:hAnsi="Arial" w:cs="Arial"/>
              </w:rPr>
              <w:t>66-20</w:t>
            </w:r>
            <w:r w:rsidRPr="00317F91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61)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FB52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0.00</w:t>
            </w:r>
            <w:r>
              <w:rPr>
                <w:rFonts w:ascii="Arial" w:eastAsia="Times New Roman" w:hAnsi="Arial" w:cs="Arial"/>
              </w:rPr>
              <w:t>6</w:t>
            </w:r>
          </w:p>
        </w:tc>
      </w:tr>
      <w:tr w:rsidR="00BA39EB" w:rsidRPr="00354157" w14:paraId="34B004C0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6C53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</w:rPr>
              <w:t xml:space="preserve">UPCR &gt; 25% decrease from </w:t>
            </w:r>
            <w:r>
              <w:rPr>
                <w:rFonts w:ascii="Arial" w:eastAsia="Times New Roman" w:hAnsi="Arial" w:cs="Arial"/>
              </w:rPr>
              <w:t>b</w:t>
            </w:r>
            <w:r w:rsidRPr="00C31A0E">
              <w:rPr>
                <w:rFonts w:ascii="Arial" w:eastAsia="Times New Roman" w:hAnsi="Arial" w:cs="Arial"/>
              </w:rPr>
              <w:t>aseline</w:t>
            </w:r>
            <w:r>
              <w:rPr>
                <w:rFonts w:ascii="Arial" w:eastAsia="Times New Roman" w:hAnsi="Arial" w:cs="Arial"/>
              </w:rPr>
              <w:t xml:space="preserve"> to week 12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595F4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PR vs NR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7767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1.</w:t>
            </w:r>
            <w:r>
              <w:rPr>
                <w:rFonts w:ascii="Arial" w:eastAsia="Times New Roman" w:hAnsi="Arial" w:cs="Arial"/>
              </w:rPr>
              <w:t>25 (0.43-</w:t>
            </w:r>
            <w:r w:rsidRPr="00317F91">
              <w:rPr>
                <w:rFonts w:ascii="Arial" w:eastAsia="Times New Roman" w:hAnsi="Arial" w:cs="Arial"/>
              </w:rPr>
              <w:t>3.</w:t>
            </w:r>
            <w:r>
              <w:rPr>
                <w:rFonts w:ascii="Arial" w:eastAsia="Times New Roman" w:hAnsi="Arial" w:cs="Arial"/>
              </w:rPr>
              <w:t>63)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6204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68</w:t>
            </w:r>
          </w:p>
        </w:tc>
      </w:tr>
      <w:tr w:rsidR="00BA39EB" w:rsidRPr="00354157" w14:paraId="44914BD8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16A9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</w:rPr>
              <w:t xml:space="preserve">Chronicity </w:t>
            </w:r>
            <w:r>
              <w:rPr>
                <w:rFonts w:ascii="Arial" w:eastAsia="Times New Roman" w:hAnsi="Arial" w:cs="Arial"/>
              </w:rPr>
              <w:t>i</w:t>
            </w:r>
            <w:r w:rsidRPr="00C31A0E">
              <w:rPr>
                <w:rFonts w:ascii="Arial" w:eastAsia="Times New Roman" w:hAnsi="Arial" w:cs="Arial"/>
              </w:rPr>
              <w:t>ndex</w:t>
            </w:r>
            <w:r>
              <w:rPr>
                <w:rFonts w:ascii="Arial" w:eastAsia="Times New Roman" w:hAnsi="Arial" w:cs="Arial"/>
              </w:rPr>
              <w:t xml:space="preserve"> per unit decrease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3439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CR vs NR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5EF3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1.42 (1.11-1.82)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6E03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0.0</w:t>
            </w:r>
            <w:r>
              <w:rPr>
                <w:rFonts w:ascii="Arial" w:eastAsia="Times New Roman" w:hAnsi="Arial" w:cs="Arial"/>
              </w:rPr>
              <w:t>049</w:t>
            </w:r>
          </w:p>
        </w:tc>
      </w:tr>
      <w:tr w:rsidR="00BA39EB" w:rsidRPr="00354157" w14:paraId="184ACD36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86BF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</w:rPr>
              <w:t xml:space="preserve">Chronicity </w:t>
            </w:r>
            <w:r>
              <w:rPr>
                <w:rFonts w:ascii="Arial" w:eastAsia="Times New Roman" w:hAnsi="Arial" w:cs="Arial"/>
              </w:rPr>
              <w:t>i</w:t>
            </w:r>
            <w:r w:rsidRPr="00C31A0E">
              <w:rPr>
                <w:rFonts w:ascii="Arial" w:eastAsia="Times New Roman" w:hAnsi="Arial" w:cs="Arial"/>
              </w:rPr>
              <w:t>ndex</w:t>
            </w:r>
            <w:r>
              <w:rPr>
                <w:rFonts w:ascii="Arial" w:eastAsia="Times New Roman" w:hAnsi="Arial" w:cs="Arial"/>
              </w:rPr>
              <w:t xml:space="preserve"> per unit decrease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08BB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PR vs NR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C262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1.26 (1.01-1.58)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DD1EA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 w:rsidRPr="00317F91">
              <w:rPr>
                <w:rFonts w:ascii="Arial" w:eastAsia="Times New Roman" w:hAnsi="Arial" w:cs="Arial"/>
              </w:rPr>
              <w:t>0.</w:t>
            </w:r>
            <w:r>
              <w:rPr>
                <w:rFonts w:ascii="Arial" w:eastAsia="Times New Roman" w:hAnsi="Arial" w:cs="Arial"/>
              </w:rPr>
              <w:t>041</w:t>
            </w:r>
          </w:p>
        </w:tc>
      </w:tr>
      <w:tr w:rsidR="00BA39EB" w:rsidRPr="00354157" w14:paraId="76EE082E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3DF" w14:textId="77777777" w:rsidR="00BA39EB" w:rsidRPr="00C31A0E" w:rsidRDefault="00BA39EB" w:rsidP="006937B0">
            <w:pPr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UPCR &gt; 3 at baseline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7EC7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CR vs NR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7E0D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20 (0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64-7</w:t>
            </w:r>
            <w:r w:rsidRPr="000B209E"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t>58)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5F76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0.22</w:t>
            </w:r>
          </w:p>
        </w:tc>
      </w:tr>
      <w:tr w:rsidR="00BA39EB" w:rsidRPr="00354157" w14:paraId="6AE77EE9" w14:textId="77777777" w:rsidTr="006937B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D682" w14:textId="77777777" w:rsidR="00BA39EB" w:rsidRPr="00C31A0E" w:rsidRDefault="00BA39EB" w:rsidP="006937B0">
            <w:pPr>
              <w:rPr>
                <w:rFonts w:ascii="Arial" w:eastAsia="Times New Roman" w:hAnsi="Arial" w:cs="Arial"/>
              </w:rPr>
            </w:pPr>
            <w:r w:rsidRPr="004107B9">
              <w:rPr>
                <w:rFonts w:ascii="Arial" w:eastAsia="Times New Roman" w:hAnsi="Arial" w:cs="Arial"/>
              </w:rPr>
              <w:t>UPCR &gt; 3 at baseline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EE33" w14:textId="77777777" w:rsidR="00BA39EB" w:rsidRPr="00C31A0E" w:rsidRDefault="00BA39EB" w:rsidP="006937B0">
            <w:pPr>
              <w:rPr>
                <w:rFonts w:ascii="Arial" w:eastAsia="Times New Roman" w:hAnsi="Arial" w:cs="Arial"/>
                <w:bCs/>
              </w:rPr>
            </w:pPr>
            <w:r w:rsidRPr="00C31A0E">
              <w:rPr>
                <w:rFonts w:ascii="Arial" w:eastAsia="Times New Roman" w:hAnsi="Arial" w:cs="Arial"/>
                <w:bCs/>
              </w:rPr>
              <w:t>PR vs NR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047A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6.11 (1.87-19.95)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9029" w14:textId="77777777" w:rsidR="00BA39EB" w:rsidRPr="00317F91" w:rsidRDefault="00BA39EB" w:rsidP="006937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0.003</w:t>
            </w:r>
          </w:p>
        </w:tc>
      </w:tr>
    </w:tbl>
    <w:p w14:paraId="4DFCA0F6" w14:textId="77777777" w:rsidR="00BA39EB" w:rsidRDefault="00BA39EB" w:rsidP="00BA39EB">
      <w:pPr>
        <w:rPr>
          <w:b/>
          <w:bCs/>
        </w:rPr>
      </w:pPr>
    </w:p>
    <w:p w14:paraId="6FB7E1FE" w14:textId="77777777" w:rsidR="00BA39EB" w:rsidRPr="004107B9" w:rsidRDefault="00BA39EB" w:rsidP="00BA39E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*</w:t>
      </w:r>
      <w:r w:rsidRPr="004107B9">
        <w:rPr>
          <w:rFonts w:ascii="Arial" w:hAnsi="Arial" w:cs="Arial"/>
          <w:bCs/>
        </w:rPr>
        <w:t>CR=complete response, PR=partial response</w:t>
      </w:r>
      <w:r>
        <w:rPr>
          <w:rFonts w:ascii="Arial" w:hAnsi="Arial" w:cs="Arial"/>
          <w:bCs/>
        </w:rPr>
        <w:t xml:space="preserve">, NR=No Response </w:t>
      </w:r>
    </w:p>
    <w:p w14:paraId="7C65CB4D" w14:textId="77777777" w:rsidR="00BA39EB" w:rsidRDefault="00BA39EB" w:rsidP="00BA39EB">
      <w:pPr>
        <w:rPr>
          <w:rFonts w:ascii="Arial" w:hAnsi="Arial" w:cs="Arial"/>
        </w:rPr>
      </w:pPr>
    </w:p>
    <w:p w14:paraId="683536E4" w14:textId="77777777" w:rsidR="00BA39EB" w:rsidRDefault="00BA39EB" w:rsidP="00BA39EB">
      <w:pPr>
        <w:rPr>
          <w:rFonts w:ascii="Arial" w:hAnsi="Arial" w:cs="Arial"/>
        </w:rPr>
      </w:pPr>
    </w:p>
    <w:p w14:paraId="5C87B4A6" w14:textId="77777777" w:rsidR="00BA39EB" w:rsidRDefault="00BA39EB" w:rsidP="00BA39EB">
      <w:pPr>
        <w:rPr>
          <w:rFonts w:ascii="Arial" w:hAnsi="Arial" w:cs="Arial"/>
        </w:rPr>
      </w:pPr>
    </w:p>
    <w:p w14:paraId="5D2A2CC1" w14:textId="77777777" w:rsidR="00BA39EB" w:rsidRDefault="00BA39EB" w:rsidP="00BA39E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3DB33A6" w14:textId="77777777" w:rsidR="00B03FDF" w:rsidRDefault="00B03FDF" w:rsidP="00BA39EB">
      <w:pPr>
        <w:rPr>
          <w:rFonts w:ascii="Arial" w:hAnsi="Arial" w:cs="Arial"/>
          <w:b/>
        </w:rPr>
      </w:pPr>
      <w:r w:rsidRPr="00B03FDF">
        <w:rPr>
          <w:rFonts w:ascii="Arial" w:hAnsi="Arial" w:cs="Arial"/>
          <w:b/>
          <w:noProof/>
        </w:rPr>
        <w:lastRenderedPageBreak/>
        <w:drawing>
          <wp:inline distT="0" distB="0" distL="0" distR="0" wp14:anchorId="399641FC" wp14:editId="546E2E3F">
            <wp:extent cx="4168479" cy="6340475"/>
            <wp:effectExtent l="0" t="0" r="0" b="0"/>
            <wp:docPr id="8" name="Picture 7" descr="A picture containing screenshot, text, rectangle, paralle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979B6FD-47D5-99A0-9EB6-2959C46C772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A picture containing screenshot, text, rectangle, parallel&#10;&#10;Description automatically generated">
                      <a:extLst>
                        <a:ext uri="{FF2B5EF4-FFF2-40B4-BE49-F238E27FC236}">
                          <a16:creationId xmlns:a16="http://schemas.microsoft.com/office/drawing/2014/main" id="{C979B6FD-47D5-99A0-9EB6-2959C46C772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8479" cy="634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3C9E5" w14:textId="6F4BA3E3" w:rsidR="00BA39EB" w:rsidRDefault="00BA39EB" w:rsidP="00BA39EB">
      <w:pPr>
        <w:rPr>
          <w:rFonts w:ascii="Arial" w:hAnsi="Arial" w:cs="Arial"/>
        </w:rPr>
      </w:pPr>
      <w:r w:rsidRPr="00536A10">
        <w:rPr>
          <w:rFonts w:ascii="Arial" w:hAnsi="Arial" w:cs="Arial"/>
          <w:b/>
        </w:rPr>
        <w:t>Supplemental Figure 1 legend:</w:t>
      </w:r>
      <w:r w:rsidRPr="00536A10">
        <w:rPr>
          <w:rFonts w:ascii="Arial" w:hAnsi="Arial" w:cs="Arial"/>
        </w:rPr>
        <w:t xml:space="preserve"> Temporal patterns in the response status of patients with systemic lupus erythematosus receiv</w:t>
      </w:r>
      <w:r>
        <w:rPr>
          <w:rFonts w:ascii="Arial" w:hAnsi="Arial" w:cs="Arial"/>
        </w:rPr>
        <w:t xml:space="preserve">ing standard of care therapy employing </w:t>
      </w:r>
      <w:proofErr w:type="spellStart"/>
      <w:r>
        <w:rPr>
          <w:rFonts w:ascii="Arial" w:hAnsi="Arial" w:cs="Arial"/>
        </w:rPr>
        <w:t>nonresponder</w:t>
      </w:r>
      <w:proofErr w:type="spellEnd"/>
      <w:r>
        <w:rPr>
          <w:rFonts w:ascii="Arial" w:hAnsi="Arial" w:cs="Arial"/>
        </w:rPr>
        <w:t xml:space="preserve"> i</w:t>
      </w:r>
      <w:r w:rsidRPr="00536A10">
        <w:rPr>
          <w:rFonts w:ascii="Arial" w:hAnsi="Arial" w:cs="Arial"/>
        </w:rPr>
        <w:t>mputation</w:t>
      </w:r>
      <w:r>
        <w:rPr>
          <w:rFonts w:ascii="Arial" w:hAnsi="Arial" w:cs="Arial"/>
        </w:rPr>
        <w:t xml:space="preserve"> for missing data for </w:t>
      </w:r>
      <w:r w:rsidRPr="00536A10">
        <w:rPr>
          <w:rFonts w:ascii="Arial" w:hAnsi="Arial" w:cs="Arial"/>
        </w:rPr>
        <w:t>180 patients included. Green indicates complete response, ye</w:t>
      </w:r>
      <w:r>
        <w:rPr>
          <w:rFonts w:ascii="Arial" w:hAnsi="Arial" w:cs="Arial"/>
        </w:rPr>
        <w:t>llow indicates partial response and</w:t>
      </w:r>
      <w:r w:rsidRPr="00536A10">
        <w:rPr>
          <w:rFonts w:ascii="Arial" w:hAnsi="Arial" w:cs="Arial"/>
        </w:rPr>
        <w:t xml:space="preserve"> red indicates no response</w:t>
      </w:r>
      <w:r>
        <w:rPr>
          <w:rFonts w:ascii="Arial" w:hAnsi="Arial" w:cs="Arial"/>
        </w:rPr>
        <w:t>.</w:t>
      </w:r>
    </w:p>
    <w:p w14:paraId="4A65319B" w14:textId="77777777" w:rsidR="00BA39EB" w:rsidRDefault="00BA39EB" w:rsidP="00BA39EB">
      <w:pPr>
        <w:rPr>
          <w:rFonts w:ascii="Arial" w:hAnsi="Arial" w:cs="Arial"/>
        </w:rPr>
      </w:pPr>
    </w:p>
    <w:p w14:paraId="272CD1DD" w14:textId="77777777" w:rsidR="00BA39EB" w:rsidRPr="00536A10" w:rsidRDefault="00BA39EB" w:rsidP="00BA39EB">
      <w:pPr>
        <w:rPr>
          <w:rFonts w:ascii="Arial" w:hAnsi="Arial" w:cs="Arial"/>
        </w:rPr>
      </w:pPr>
      <w:r w:rsidRPr="00536A10">
        <w:rPr>
          <w:rFonts w:ascii="Arial" w:hAnsi="Arial" w:cs="Arial"/>
        </w:rPr>
        <w:t xml:space="preserve"> </w:t>
      </w:r>
    </w:p>
    <w:p w14:paraId="7D7BDADB" w14:textId="583D7D32" w:rsidR="00BA39EB" w:rsidRDefault="00BA39EB" w:rsidP="00BA39EB">
      <w:pPr>
        <w:rPr>
          <w:rFonts w:ascii="Arial" w:hAnsi="Arial" w:cs="Arial"/>
        </w:rPr>
      </w:pPr>
    </w:p>
    <w:p w14:paraId="13880004" w14:textId="2552A2D0" w:rsidR="00BA39EB" w:rsidRDefault="00BA39EB" w:rsidP="00BA39EB">
      <w:pPr>
        <w:rPr>
          <w:rFonts w:ascii="Arial" w:hAnsi="Arial" w:cs="Arial"/>
        </w:rPr>
      </w:pPr>
    </w:p>
    <w:p w14:paraId="5F391BB2" w14:textId="1D52B68D" w:rsidR="00BA39EB" w:rsidRDefault="00BA39EB" w:rsidP="00BA39EB">
      <w:pPr>
        <w:rPr>
          <w:rFonts w:ascii="Arial" w:hAnsi="Arial" w:cs="Arial"/>
        </w:rPr>
      </w:pPr>
      <w:bookmarkStart w:id="0" w:name="_GoBack"/>
      <w:bookmarkEnd w:id="0"/>
    </w:p>
    <w:sectPr w:rsidR="00BA39EB" w:rsidSect="00BA39EB">
      <w:footerReference w:type="even" r:id="rId7"/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7B71F" w14:textId="77777777" w:rsidR="009F3EE0" w:rsidRDefault="009F3EE0" w:rsidP="00BA39EB">
      <w:r>
        <w:separator/>
      </w:r>
    </w:p>
  </w:endnote>
  <w:endnote w:type="continuationSeparator" w:id="0">
    <w:p w14:paraId="1CB8A0DC" w14:textId="77777777" w:rsidR="009F3EE0" w:rsidRDefault="009F3EE0" w:rsidP="00BA3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48901714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5F446BB" w14:textId="77777777" w:rsidR="00C22D9F" w:rsidRDefault="00BA39EB" w:rsidP="00BC5F8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074A2EE8" w14:textId="77777777" w:rsidR="00C22D9F" w:rsidRDefault="00C22D9F">
    <w:pPr>
      <w:pStyle w:val="Footer"/>
    </w:pPr>
  </w:p>
  <w:p w14:paraId="43F62BE2" w14:textId="77777777" w:rsidR="00C22D9F" w:rsidRDefault="00C22D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Fonts w:ascii="Arial" w:hAnsi="Arial" w:cs="Arial"/>
      </w:rPr>
      <w:id w:val="73382308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C45CEE" w14:textId="77777777" w:rsidR="00C22D9F" w:rsidRPr="000A4EBC" w:rsidRDefault="00BA39EB" w:rsidP="00BC5F85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0A4EBC">
          <w:rPr>
            <w:rStyle w:val="PageNumber"/>
            <w:rFonts w:ascii="Arial" w:hAnsi="Arial" w:cs="Arial"/>
          </w:rPr>
          <w:fldChar w:fldCharType="begin"/>
        </w:r>
        <w:r w:rsidRPr="000A4EBC">
          <w:rPr>
            <w:rStyle w:val="PageNumber"/>
            <w:rFonts w:ascii="Arial" w:hAnsi="Arial" w:cs="Arial"/>
          </w:rPr>
          <w:instrText xml:space="preserve"> PAGE </w:instrText>
        </w:r>
        <w:r w:rsidRPr="000A4EBC">
          <w:rPr>
            <w:rStyle w:val="PageNumber"/>
            <w:rFonts w:ascii="Arial" w:hAnsi="Arial" w:cs="Arial"/>
          </w:rPr>
          <w:fldChar w:fldCharType="separate"/>
        </w:r>
        <w:r>
          <w:rPr>
            <w:rStyle w:val="PageNumber"/>
            <w:rFonts w:ascii="Arial" w:hAnsi="Arial" w:cs="Arial"/>
            <w:noProof/>
          </w:rPr>
          <w:t>1</w:t>
        </w:r>
        <w:r w:rsidRPr="000A4EBC">
          <w:rPr>
            <w:rStyle w:val="PageNumber"/>
            <w:rFonts w:ascii="Arial" w:hAnsi="Arial" w:cs="Arial"/>
          </w:rPr>
          <w:fldChar w:fldCharType="end"/>
        </w:r>
      </w:p>
    </w:sdtContent>
  </w:sdt>
  <w:p w14:paraId="7A2DDB51" w14:textId="77777777" w:rsidR="00C22D9F" w:rsidRPr="000A4EBC" w:rsidRDefault="00C22D9F">
    <w:pPr>
      <w:pStyle w:val="Footer"/>
      <w:rPr>
        <w:rFonts w:ascii="Arial" w:hAnsi="Arial" w:cs="Arial"/>
      </w:rPr>
    </w:pPr>
  </w:p>
  <w:p w14:paraId="4C43AFDB" w14:textId="77777777" w:rsidR="00C22D9F" w:rsidRPr="000A4EBC" w:rsidRDefault="00C22D9F">
    <w:pPr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4890A9" w14:textId="77777777" w:rsidR="009F3EE0" w:rsidRDefault="009F3EE0" w:rsidP="00BA39EB">
      <w:r>
        <w:separator/>
      </w:r>
    </w:p>
  </w:footnote>
  <w:footnote w:type="continuationSeparator" w:id="0">
    <w:p w14:paraId="6252884D" w14:textId="77777777" w:rsidR="009F3EE0" w:rsidRDefault="009F3EE0" w:rsidP="00BA3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9EB"/>
    <w:rsid w:val="002704E6"/>
    <w:rsid w:val="00477165"/>
    <w:rsid w:val="004E75FC"/>
    <w:rsid w:val="005E2842"/>
    <w:rsid w:val="006B58FF"/>
    <w:rsid w:val="009F3EE0"/>
    <w:rsid w:val="00B03FDF"/>
    <w:rsid w:val="00BA39EB"/>
    <w:rsid w:val="00C22D9F"/>
    <w:rsid w:val="00E5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16AE4"/>
  <w15:chartTrackingRefBased/>
  <w15:docId w15:val="{01CB6A3D-32CE-4827-995B-9A5A16DF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9E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A39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9EB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A39EB"/>
  </w:style>
  <w:style w:type="paragraph" w:styleId="Header">
    <w:name w:val="header"/>
    <w:basedOn w:val="Normal"/>
    <w:link w:val="HeaderChar"/>
    <w:uiPriority w:val="99"/>
    <w:unhideWhenUsed/>
    <w:rsid w:val="00BA39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9EB"/>
    <w:rPr>
      <w:sz w:val="24"/>
      <w:szCs w:val="24"/>
    </w:rPr>
  </w:style>
  <w:style w:type="table" w:styleId="TableGrid">
    <w:name w:val="Table Grid"/>
    <w:basedOn w:val="TableNormal"/>
    <w:uiPriority w:val="39"/>
    <w:rsid w:val="00BA3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NYU Langone Health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Wainwright, Benjamin</dc:creator>
  <cp:keywords/>
  <dc:description/>
  <cp:lastModifiedBy>Izmirly, Peter</cp:lastModifiedBy>
  <cp:revision>2</cp:revision>
  <dcterms:created xsi:type="dcterms:W3CDTF">2023-10-25T21:15:00Z</dcterms:created>
  <dcterms:modified xsi:type="dcterms:W3CDTF">2023-10-25T21:15:00Z</dcterms:modified>
</cp:coreProperties>
</file>