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879F3" w14:textId="4B7B1138" w:rsidR="0063452B" w:rsidRPr="007B1029" w:rsidRDefault="0063452B" w:rsidP="00A76DC6">
      <w:pPr>
        <w:pStyle w:val="a5"/>
        <w:jc w:val="center"/>
        <w:rPr>
          <w:b/>
          <w:bCs/>
        </w:rPr>
      </w:pPr>
      <w:r w:rsidRPr="007B1029">
        <w:rPr>
          <w:rFonts w:ascii="TimesNewRomanPSMT" w:hAnsi="TimesNewRomanPSMT" w:hint="eastAsia"/>
          <w:b/>
          <w:bCs/>
        </w:rPr>
        <w:t>S</w:t>
      </w:r>
      <w:bookmarkStart w:id="0" w:name="OLE_LINK1"/>
      <w:bookmarkStart w:id="1" w:name="OLE_LINK2"/>
      <w:r w:rsidRPr="007B1029">
        <w:rPr>
          <w:rFonts w:ascii="TimesNewRomanPSMT" w:hAnsi="TimesNewRomanPSMT" w:hint="eastAsia"/>
          <w:b/>
          <w:bCs/>
        </w:rPr>
        <w:t>upplementary Materials for</w:t>
      </w:r>
    </w:p>
    <w:p w14:paraId="3360E903" w14:textId="4600F28F" w:rsidR="00320220" w:rsidRPr="007B1029" w:rsidRDefault="00320220" w:rsidP="00E35166">
      <w:pPr>
        <w:rPr>
          <w:rFonts w:ascii="Times New Roman" w:hAnsi="Times New Roman" w:cs="Times New Roman"/>
          <w:b/>
          <w:bCs/>
          <w:sz w:val="24"/>
        </w:rPr>
      </w:pPr>
      <w:r w:rsidRPr="007B1029">
        <w:rPr>
          <w:rFonts w:ascii="Times New Roman" w:hAnsi="Times New Roman" w:cs="Times New Roman"/>
          <w:b/>
          <w:bCs/>
          <w:sz w:val="24"/>
        </w:rPr>
        <w:t xml:space="preserve">A Non-Invasive Model for Diagnosis of Primary Sjogren’s </w:t>
      </w:r>
      <w:r w:rsidR="00E82A8C">
        <w:rPr>
          <w:rFonts w:ascii="Times New Roman" w:hAnsi="Times New Roman" w:cs="Times New Roman" w:hint="eastAsia"/>
          <w:b/>
          <w:bCs/>
          <w:sz w:val="24"/>
        </w:rPr>
        <w:t>Disease</w:t>
      </w:r>
      <w:r w:rsidRPr="007B1029">
        <w:rPr>
          <w:rFonts w:ascii="Times New Roman" w:hAnsi="Times New Roman" w:cs="Times New Roman"/>
          <w:b/>
          <w:bCs/>
          <w:sz w:val="24"/>
        </w:rPr>
        <w:t xml:space="preserve"> Based on Salivary Biomarkers, Serum Autoantibodies, and Schirmer's Test </w:t>
      </w:r>
    </w:p>
    <w:p w14:paraId="5CE389B5" w14:textId="6C6CC98F" w:rsidR="00E35166" w:rsidRPr="007B1029" w:rsidRDefault="0063452B" w:rsidP="00E35166">
      <w:pPr>
        <w:rPr>
          <w:rFonts w:ascii="Times New Roman" w:hAnsi="Times New Roman" w:cs="Times New Roman" w:hint="eastAsia"/>
          <w:sz w:val="24"/>
        </w:rPr>
      </w:pPr>
      <w:r w:rsidRPr="007B1029">
        <w:rPr>
          <w:rFonts w:ascii="Times New Roman" w:hAnsi="Times New Roman" w:cs="Times New Roman"/>
          <w:sz w:val="24"/>
        </w:rPr>
        <w:t xml:space="preserve">Xinwei Zhang, </w:t>
      </w:r>
      <w:proofErr w:type="spellStart"/>
      <w:r w:rsidRPr="007B1029">
        <w:rPr>
          <w:rFonts w:ascii="Times New Roman" w:hAnsi="Times New Roman" w:cs="Times New Roman"/>
          <w:sz w:val="24"/>
        </w:rPr>
        <w:t>Zhangdi</w:t>
      </w:r>
      <w:proofErr w:type="spellEnd"/>
      <w:r w:rsidRPr="007B1029">
        <w:rPr>
          <w:rFonts w:ascii="Times New Roman" w:hAnsi="Times New Roman" w:cs="Times New Roman"/>
          <w:sz w:val="24"/>
        </w:rPr>
        <w:t xml:space="preserve"> Liao, </w:t>
      </w:r>
      <w:proofErr w:type="spellStart"/>
      <w:r w:rsidR="00E35166" w:rsidRPr="007B1029">
        <w:rPr>
          <w:rFonts w:ascii="Times New Roman" w:hAnsi="Times New Roman" w:cs="Times New Roman"/>
          <w:sz w:val="24"/>
        </w:rPr>
        <w:t>Yangchun</w:t>
      </w:r>
      <w:proofErr w:type="spellEnd"/>
      <w:r w:rsidR="00E35166" w:rsidRPr="007B1029">
        <w:rPr>
          <w:rFonts w:ascii="Times New Roman" w:hAnsi="Times New Roman" w:cs="Times New Roman"/>
          <w:sz w:val="24"/>
        </w:rPr>
        <w:t xml:space="preserve"> Chen, </w:t>
      </w:r>
      <w:proofErr w:type="spellStart"/>
      <w:r w:rsidR="00E35166" w:rsidRPr="007B1029">
        <w:rPr>
          <w:rFonts w:ascii="Times New Roman" w:hAnsi="Times New Roman" w:cs="Times New Roman"/>
          <w:sz w:val="24"/>
        </w:rPr>
        <w:t>Huiqin</w:t>
      </w:r>
      <w:proofErr w:type="spellEnd"/>
      <w:r w:rsidR="00E35166" w:rsidRPr="007B1029">
        <w:rPr>
          <w:rFonts w:ascii="Times New Roman" w:hAnsi="Times New Roman" w:cs="Times New Roman"/>
          <w:sz w:val="24"/>
        </w:rPr>
        <w:t xml:space="preserve"> Lu, </w:t>
      </w:r>
      <w:proofErr w:type="spellStart"/>
      <w:r w:rsidR="00E35166" w:rsidRPr="007B1029">
        <w:rPr>
          <w:rFonts w:ascii="Times New Roman" w:hAnsi="Times New Roman" w:cs="Times New Roman"/>
          <w:sz w:val="24"/>
        </w:rPr>
        <w:t>Aodi</w:t>
      </w:r>
      <w:proofErr w:type="spellEnd"/>
      <w:r w:rsidR="00E35166" w:rsidRPr="007B1029">
        <w:rPr>
          <w:rFonts w:ascii="Times New Roman" w:hAnsi="Times New Roman" w:cs="Times New Roman"/>
          <w:sz w:val="24"/>
        </w:rPr>
        <w:t xml:space="preserve"> Wang, Yingying Shi, </w:t>
      </w:r>
      <w:r w:rsidRPr="007B1029">
        <w:rPr>
          <w:rFonts w:ascii="Times New Roman" w:hAnsi="Times New Roman" w:cs="Times New Roman"/>
          <w:sz w:val="24"/>
        </w:rPr>
        <w:t>Qi Zhang,</w:t>
      </w:r>
      <w:bookmarkStart w:id="2" w:name="OLE_LINK28"/>
      <w:bookmarkStart w:id="3" w:name="OLE_LINK29"/>
      <w:r w:rsidRPr="007B1029">
        <w:rPr>
          <w:rFonts w:ascii="Times New Roman" w:hAnsi="Times New Roman" w:cs="Times New Roman"/>
          <w:sz w:val="24"/>
        </w:rPr>
        <w:t xml:space="preserve"> </w:t>
      </w:r>
      <w:bookmarkEnd w:id="2"/>
      <w:bookmarkEnd w:id="3"/>
      <w:r w:rsidRPr="007B1029">
        <w:rPr>
          <w:rFonts w:ascii="Times New Roman" w:hAnsi="Times New Roman" w:cs="Times New Roman"/>
          <w:sz w:val="24"/>
        </w:rPr>
        <w:t xml:space="preserve">Ying Wang, Yan Li, </w:t>
      </w:r>
      <w:proofErr w:type="spellStart"/>
      <w:r w:rsidRPr="007B1029">
        <w:rPr>
          <w:rFonts w:ascii="Times New Roman" w:hAnsi="Times New Roman" w:cs="Times New Roman"/>
          <w:sz w:val="24"/>
        </w:rPr>
        <w:t>Jingying</w:t>
      </w:r>
      <w:proofErr w:type="spellEnd"/>
      <w:r w:rsidRPr="007B1029">
        <w:rPr>
          <w:rFonts w:ascii="Times New Roman" w:hAnsi="Times New Roman" w:cs="Times New Roman"/>
          <w:sz w:val="24"/>
        </w:rPr>
        <w:t xml:space="preserve"> Lan, </w:t>
      </w:r>
      <w:proofErr w:type="spellStart"/>
      <w:r w:rsidRPr="007B1029">
        <w:rPr>
          <w:rFonts w:ascii="Times New Roman" w:hAnsi="Times New Roman" w:cs="Times New Roman"/>
          <w:sz w:val="24"/>
        </w:rPr>
        <w:t>Chubing</w:t>
      </w:r>
      <w:proofErr w:type="spellEnd"/>
      <w:r w:rsidRPr="007B1029">
        <w:rPr>
          <w:rFonts w:ascii="Times New Roman" w:hAnsi="Times New Roman" w:cs="Times New Roman"/>
          <w:sz w:val="24"/>
        </w:rPr>
        <w:t xml:space="preserve"> Chen, </w:t>
      </w:r>
      <w:proofErr w:type="spellStart"/>
      <w:r w:rsidRPr="007B1029">
        <w:rPr>
          <w:rFonts w:ascii="Times New Roman" w:hAnsi="Times New Roman" w:cs="Times New Roman"/>
          <w:sz w:val="24"/>
        </w:rPr>
        <w:t>Chaoqiong</w:t>
      </w:r>
      <w:proofErr w:type="spellEnd"/>
      <w:r w:rsidRPr="007B1029">
        <w:rPr>
          <w:rFonts w:ascii="Times New Roman" w:hAnsi="Times New Roman" w:cs="Times New Roman"/>
          <w:sz w:val="24"/>
        </w:rPr>
        <w:t xml:space="preserve"> Deng, </w:t>
      </w:r>
      <w:proofErr w:type="spellStart"/>
      <w:r w:rsidRPr="007B1029">
        <w:rPr>
          <w:rFonts w:ascii="Times New Roman" w:hAnsi="Times New Roman" w:cs="Times New Roman"/>
          <w:sz w:val="24"/>
        </w:rPr>
        <w:t>Wuwei</w:t>
      </w:r>
      <w:proofErr w:type="spellEnd"/>
      <w:r w:rsidRPr="007B1029">
        <w:rPr>
          <w:rFonts w:ascii="Times New Roman" w:hAnsi="Times New Roman" w:cs="Times New Roman"/>
          <w:sz w:val="24"/>
        </w:rPr>
        <w:t xml:space="preserve"> Zhuang, </w:t>
      </w:r>
      <w:proofErr w:type="spellStart"/>
      <w:r w:rsidRPr="007B1029">
        <w:rPr>
          <w:rFonts w:ascii="Times New Roman" w:hAnsi="Times New Roman" w:cs="Times New Roman"/>
          <w:sz w:val="24"/>
        </w:rPr>
        <w:t>Lingyu</w:t>
      </w:r>
      <w:proofErr w:type="spellEnd"/>
      <w:r w:rsidRPr="007B1029">
        <w:rPr>
          <w:rFonts w:ascii="Times New Roman" w:hAnsi="Times New Roman" w:cs="Times New Roman"/>
          <w:sz w:val="24"/>
        </w:rPr>
        <w:t xml:space="preserve"> Liu, </w:t>
      </w:r>
      <w:proofErr w:type="spellStart"/>
      <w:r w:rsidRPr="007B1029">
        <w:rPr>
          <w:rFonts w:ascii="Times New Roman" w:hAnsi="Times New Roman" w:cs="Times New Roman"/>
          <w:sz w:val="24"/>
        </w:rPr>
        <w:t>Hongyan</w:t>
      </w:r>
      <w:proofErr w:type="spellEnd"/>
      <w:r w:rsidRPr="007B1029">
        <w:rPr>
          <w:rFonts w:ascii="Times New Roman" w:hAnsi="Times New Roman" w:cs="Times New Roman"/>
          <w:sz w:val="24"/>
        </w:rPr>
        <w:t xml:space="preserve"> Qian, </w:t>
      </w:r>
      <w:bookmarkStart w:id="4" w:name="OLE_LINK34"/>
      <w:bookmarkStart w:id="5" w:name="OLE_LINK35"/>
      <w:proofErr w:type="spellStart"/>
      <w:r w:rsidRPr="007B1029">
        <w:rPr>
          <w:rFonts w:ascii="Times New Roman" w:hAnsi="Times New Roman" w:cs="Times New Roman"/>
          <w:sz w:val="24"/>
        </w:rPr>
        <w:t>Shiju</w:t>
      </w:r>
      <w:bookmarkEnd w:id="4"/>
      <w:bookmarkEnd w:id="5"/>
      <w:proofErr w:type="spellEnd"/>
      <w:r w:rsidRPr="007B1029">
        <w:rPr>
          <w:rFonts w:ascii="Times New Roman" w:hAnsi="Times New Roman" w:cs="Times New Roman"/>
          <w:sz w:val="24"/>
        </w:rPr>
        <w:t xml:space="preserve"> </w:t>
      </w:r>
      <w:bookmarkStart w:id="6" w:name="OLE_LINK36"/>
      <w:bookmarkStart w:id="7" w:name="OLE_LINK37"/>
      <w:r w:rsidRPr="007B1029">
        <w:rPr>
          <w:rFonts w:ascii="Times New Roman" w:hAnsi="Times New Roman" w:cs="Times New Roman"/>
          <w:sz w:val="24"/>
        </w:rPr>
        <w:t>Chen</w:t>
      </w:r>
      <w:bookmarkEnd w:id="6"/>
      <w:bookmarkEnd w:id="7"/>
      <w:r w:rsidRPr="007B1029">
        <w:rPr>
          <w:rFonts w:ascii="Times New Roman" w:hAnsi="Times New Roman" w:cs="Times New Roman"/>
          <w:sz w:val="24"/>
        </w:rPr>
        <w:t xml:space="preserve">, </w:t>
      </w:r>
      <w:bookmarkStart w:id="8" w:name="OLE_LINK46"/>
      <w:bookmarkStart w:id="9" w:name="OLE_LINK47"/>
      <w:proofErr w:type="spellStart"/>
      <w:r w:rsidRPr="007B1029">
        <w:rPr>
          <w:rFonts w:ascii="Times New Roman" w:hAnsi="Times New Roman" w:cs="Times New Roman"/>
          <w:sz w:val="24"/>
        </w:rPr>
        <w:t>Zhibin</w:t>
      </w:r>
      <w:proofErr w:type="spellEnd"/>
      <w:r w:rsidRPr="007B1029">
        <w:rPr>
          <w:rFonts w:ascii="Times New Roman" w:hAnsi="Times New Roman" w:cs="Times New Roman"/>
          <w:sz w:val="24"/>
        </w:rPr>
        <w:t xml:space="preserve"> Li, </w:t>
      </w:r>
      <w:bookmarkStart w:id="10" w:name="OLE_LINK50"/>
      <w:bookmarkStart w:id="11" w:name="OLE_LINK51"/>
      <w:bookmarkEnd w:id="8"/>
      <w:bookmarkEnd w:id="9"/>
      <w:proofErr w:type="spellStart"/>
      <w:r w:rsidRPr="007B1029">
        <w:rPr>
          <w:rFonts w:ascii="Times New Roman" w:hAnsi="Times New Roman" w:cs="Times New Roman"/>
          <w:sz w:val="24"/>
        </w:rPr>
        <w:t>Guixiu</w:t>
      </w:r>
      <w:bookmarkEnd w:id="10"/>
      <w:bookmarkEnd w:id="11"/>
      <w:proofErr w:type="spellEnd"/>
      <w:r w:rsidRPr="007B1029">
        <w:rPr>
          <w:rFonts w:ascii="Times New Roman" w:hAnsi="Times New Roman" w:cs="Times New Roman"/>
          <w:sz w:val="24"/>
        </w:rPr>
        <w:t xml:space="preserve"> </w:t>
      </w:r>
      <w:bookmarkStart w:id="12" w:name="OLE_LINK52"/>
      <w:bookmarkStart w:id="13" w:name="OLE_LINK53"/>
      <w:r w:rsidRPr="007B1029">
        <w:rPr>
          <w:rFonts w:ascii="Times New Roman" w:hAnsi="Times New Roman" w:cs="Times New Roman"/>
          <w:sz w:val="24"/>
        </w:rPr>
        <w:t>Shi</w:t>
      </w:r>
      <w:bookmarkEnd w:id="12"/>
      <w:bookmarkEnd w:id="13"/>
      <w:r w:rsidR="000B7E95" w:rsidRPr="000B7E95">
        <w:rPr>
          <w:rFonts w:ascii="Times New Roman" w:hAnsi="Times New Roman" w:cs="Times New Roman"/>
          <w:sz w:val="24"/>
        </w:rPr>
        <w:t xml:space="preserve"> </w:t>
      </w:r>
      <w:r w:rsidR="000B7E95">
        <w:rPr>
          <w:rFonts w:ascii="Times New Roman" w:hAnsi="Times New Roman" w:cs="Times New Roman" w:hint="eastAsia"/>
          <w:sz w:val="24"/>
        </w:rPr>
        <w:t xml:space="preserve">and </w:t>
      </w:r>
      <w:r w:rsidR="000B7E95" w:rsidRPr="007B1029">
        <w:rPr>
          <w:rFonts w:ascii="Times New Roman" w:hAnsi="Times New Roman" w:cs="Times New Roman"/>
          <w:sz w:val="24"/>
        </w:rPr>
        <w:t xml:space="preserve">Yuan </w:t>
      </w:r>
      <w:bookmarkStart w:id="14" w:name="OLE_LINK48"/>
      <w:bookmarkStart w:id="15" w:name="OLE_LINK49"/>
      <w:r w:rsidR="000B7E95" w:rsidRPr="007B1029">
        <w:rPr>
          <w:rFonts w:ascii="Times New Roman" w:hAnsi="Times New Roman" w:cs="Times New Roman"/>
          <w:sz w:val="24"/>
        </w:rPr>
        <w:t>Liu</w:t>
      </w:r>
      <w:bookmarkEnd w:id="14"/>
      <w:bookmarkEnd w:id="15"/>
    </w:p>
    <w:p w14:paraId="62B34150" w14:textId="38D0ED20" w:rsidR="0063452B" w:rsidRPr="007B1029" w:rsidRDefault="0063452B" w:rsidP="00A76DC6">
      <w:pPr>
        <w:pStyle w:val="a5"/>
      </w:pPr>
      <w:r w:rsidRPr="007B1029">
        <w:rPr>
          <w:rFonts w:ascii="TimesNewRomanPSMT" w:hAnsi="TimesNewRomanPSMT" w:hint="eastAsia"/>
        </w:rPr>
        <w:t xml:space="preserve">Correspondence to: Yuan Liu (liuyuan@xmu.edu.cn) </w:t>
      </w:r>
      <w:r w:rsidR="000B7E95">
        <w:rPr>
          <w:rFonts w:ascii="TimesNewRomanPSMT" w:hAnsi="TimesNewRomanPSMT" w:hint="eastAsia"/>
        </w:rPr>
        <w:t xml:space="preserve">or </w:t>
      </w:r>
      <w:proofErr w:type="spellStart"/>
      <w:r w:rsidR="000B7E95" w:rsidRPr="007B1029">
        <w:rPr>
          <w:rFonts w:ascii="TimesNewRomanPSMT" w:hAnsi="TimesNewRomanPSMT" w:hint="eastAsia"/>
        </w:rPr>
        <w:t>Guixiu</w:t>
      </w:r>
      <w:proofErr w:type="spellEnd"/>
      <w:r w:rsidR="000B7E95" w:rsidRPr="007B1029">
        <w:rPr>
          <w:rFonts w:ascii="TimesNewRomanPSMT" w:hAnsi="TimesNewRomanPSMT" w:hint="eastAsia"/>
        </w:rPr>
        <w:t xml:space="preserve"> Shi (gshi@xmu.edu.cn)</w:t>
      </w:r>
    </w:p>
    <w:p w14:paraId="11DD80F1" w14:textId="77777777" w:rsidR="0063452B" w:rsidRPr="007B1029" w:rsidRDefault="0063452B" w:rsidP="00A76DC6">
      <w:pPr>
        <w:pStyle w:val="a5"/>
      </w:pPr>
      <w:r w:rsidRPr="007B1029">
        <w:rPr>
          <w:rFonts w:ascii="TimesNewRomanPS" w:hAnsi="TimesNewRomanPS" w:hint="eastAsia"/>
          <w:b/>
          <w:bCs/>
        </w:rPr>
        <w:t xml:space="preserve">This PDF file includes: </w:t>
      </w:r>
    </w:p>
    <w:p w14:paraId="17DBE7CA" w14:textId="1D857A73" w:rsidR="0063452B" w:rsidRPr="00B703D0" w:rsidRDefault="00B703D0" w:rsidP="00A76DC6">
      <w:pPr>
        <w:pStyle w:val="a5"/>
        <w:rPr>
          <w:rFonts w:ascii="TimesNewRomanPSMT" w:hAnsi="TimesNewRomanPSMT" w:hint="eastAsia"/>
        </w:rPr>
      </w:pPr>
      <w:r w:rsidRPr="00B703D0">
        <w:rPr>
          <w:rFonts w:ascii="Times New Roman" w:hAnsi="Times New Roman" w:cs="Times New Roman"/>
        </w:rPr>
        <w:t xml:space="preserve">Supplementary </w:t>
      </w:r>
      <w:r w:rsidR="0063452B" w:rsidRPr="00B703D0">
        <w:rPr>
          <w:rFonts w:ascii="TimesNewRomanPSMT" w:hAnsi="TimesNewRomanPSMT" w:hint="eastAsia"/>
        </w:rPr>
        <w:t>Table</w:t>
      </w:r>
      <w:r w:rsidRPr="00B703D0">
        <w:rPr>
          <w:rFonts w:ascii="TimesNewRomanPSMT" w:hAnsi="TimesNewRomanPSMT"/>
        </w:rPr>
        <w:t xml:space="preserve"> </w:t>
      </w:r>
      <w:r w:rsidR="0063452B" w:rsidRPr="00B703D0">
        <w:rPr>
          <w:rFonts w:ascii="TimesNewRomanPSMT" w:hAnsi="TimesNewRomanPSMT" w:hint="eastAsia"/>
        </w:rPr>
        <w:t xml:space="preserve">1 to </w:t>
      </w:r>
      <w:r w:rsidR="002D62B9">
        <w:rPr>
          <w:rFonts w:ascii="TimesNewRomanPSMT" w:hAnsi="TimesNewRomanPSMT"/>
        </w:rPr>
        <w:t>6</w:t>
      </w:r>
    </w:p>
    <w:p w14:paraId="79A86015" w14:textId="2A63AA68" w:rsidR="0063452B" w:rsidRPr="007B1029" w:rsidRDefault="0063452B" w:rsidP="00A76DC6">
      <w:pPr>
        <w:pStyle w:val="a5"/>
        <w:rPr>
          <w:rFonts w:ascii="TimesNewRomanPSMT" w:hAnsi="TimesNewRomanPSMT" w:hint="eastAsia"/>
        </w:rPr>
      </w:pPr>
      <w:r w:rsidRPr="007B1029">
        <w:rPr>
          <w:rFonts w:ascii="TimesNewRomanPSMT" w:hAnsi="TimesNewRomanPSMT" w:hint="eastAsia"/>
        </w:rPr>
        <w:t>Figure S</w:t>
      </w:r>
      <w:r w:rsidR="00A77566">
        <w:rPr>
          <w:rFonts w:ascii="TimesNewRomanPSMT" w:hAnsi="TimesNewRomanPSMT" w:hint="eastAsia"/>
        </w:rPr>
        <w:t>1 to S2</w:t>
      </w:r>
    </w:p>
    <w:p w14:paraId="4E8E4BBC" w14:textId="43FC48BC" w:rsidR="003C70BC" w:rsidRPr="007B1029" w:rsidRDefault="003C70BC">
      <w:pPr>
        <w:rPr>
          <w:rFonts w:ascii="Times New Roman" w:hAnsi="Times New Roman" w:cs="Times New Roman"/>
          <w:sz w:val="24"/>
        </w:rPr>
      </w:pPr>
    </w:p>
    <w:p w14:paraId="407F1B2E" w14:textId="2AB81FF3" w:rsidR="003C70BC" w:rsidRPr="007B1029" w:rsidRDefault="003C70BC">
      <w:pPr>
        <w:rPr>
          <w:sz w:val="24"/>
        </w:rPr>
      </w:pPr>
    </w:p>
    <w:p w14:paraId="74AE7C79" w14:textId="77777777" w:rsidR="003C70BC" w:rsidRPr="007B1029" w:rsidRDefault="003C70BC">
      <w:pPr>
        <w:widowControl/>
        <w:jc w:val="left"/>
        <w:rPr>
          <w:sz w:val="24"/>
        </w:rPr>
      </w:pPr>
      <w:r w:rsidRPr="007B1029">
        <w:rPr>
          <w:sz w:val="24"/>
        </w:rPr>
        <w:br w:type="page"/>
      </w:r>
    </w:p>
    <w:p w14:paraId="04A435FF" w14:textId="11051779" w:rsidR="003C70BC" w:rsidRPr="007B1029" w:rsidRDefault="003C70BC">
      <w:pPr>
        <w:rPr>
          <w:rFonts w:ascii="Times New Roman" w:hAnsi="Times New Roman" w:cs="Times New Roman"/>
          <w:b/>
          <w:bCs/>
          <w:sz w:val="24"/>
        </w:rPr>
      </w:pPr>
      <w:r w:rsidRPr="007B1029">
        <w:rPr>
          <w:rFonts w:ascii="Times New Roman" w:hAnsi="Times New Roman" w:cs="Times New Roman"/>
          <w:b/>
          <w:bCs/>
          <w:sz w:val="24"/>
        </w:rPr>
        <w:lastRenderedPageBreak/>
        <w:t>Supplementary Tables</w:t>
      </w:r>
    </w:p>
    <w:p w14:paraId="302A7429" w14:textId="77777777" w:rsidR="001C2C25" w:rsidRPr="001C2C25" w:rsidRDefault="001C2C25" w:rsidP="001C2C25">
      <w:pPr>
        <w:rPr>
          <w:rFonts w:ascii="Times New Roman" w:hAnsi="Times New Roman" w:cs="Times New Roman"/>
          <w:b/>
          <w:bCs/>
          <w:sz w:val="24"/>
        </w:rPr>
      </w:pPr>
      <w:r w:rsidRPr="001C2C25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1C2C25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Table 1 Demographics and clinical characteristics of patient cohort for proteome profiling.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79"/>
        <w:gridCol w:w="2257"/>
        <w:gridCol w:w="2083"/>
        <w:gridCol w:w="1381"/>
      </w:tblGrid>
      <w:tr w:rsidR="001C2C25" w:rsidRPr="001C2C25" w14:paraId="283CBFA3" w14:textId="77777777" w:rsidTr="00840D57">
        <w:trPr>
          <w:trHeight w:val="495"/>
        </w:trPr>
        <w:tc>
          <w:tcPr>
            <w:tcW w:w="1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7153F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Characteristics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6EF3F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1C2C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pSS</w:t>
            </w:r>
            <w:proofErr w:type="spellEnd"/>
            <w:r w:rsidRPr="001C2C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(n=</w:t>
            </w:r>
            <w:proofErr w:type="gramStart"/>
            <w:r w:rsidRPr="001C2C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6)*</w:t>
            </w:r>
            <w:proofErr w:type="gramEnd"/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52A2B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non-</w:t>
            </w:r>
            <w:proofErr w:type="spellStart"/>
            <w:r w:rsidRPr="001C2C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pSS</w:t>
            </w:r>
            <w:proofErr w:type="spellEnd"/>
            <w:r w:rsidRPr="001C2C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(n=</w:t>
            </w:r>
            <w:proofErr w:type="gramStart"/>
            <w:r w:rsidRPr="001C2C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6)*</w:t>
            </w:r>
            <w:proofErr w:type="gramEnd"/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F64DA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 value†</w:t>
            </w:r>
          </w:p>
        </w:tc>
      </w:tr>
      <w:tr w:rsidR="001C2C25" w:rsidRPr="001C2C25" w14:paraId="3AC9C4ED" w14:textId="77777777" w:rsidTr="00840D57">
        <w:trPr>
          <w:trHeight w:val="320"/>
        </w:trPr>
        <w:tc>
          <w:tcPr>
            <w:tcW w:w="1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8BC9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Age, years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6101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67.0 (54.8-71.0)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4C0A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34.5 (31.0-43.0)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EC08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0.0022 </w:t>
            </w:r>
          </w:p>
        </w:tc>
      </w:tr>
      <w:tr w:rsidR="001C2C25" w:rsidRPr="001C2C25" w14:paraId="7E09C910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7FA7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Sex (females), %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156B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83.3 (5/6)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64FD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100.0 (6/6)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23D0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0.999 </w:t>
            </w:r>
          </w:p>
        </w:tc>
      </w:tr>
      <w:tr w:rsidR="001C2C25" w:rsidRPr="001C2C25" w14:paraId="368B7FC1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573C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uSFR</w:t>
            </w:r>
            <w:proofErr w:type="spellEnd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, ml/15min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6C57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1.80 (0.95-3.15)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33C0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5.10 (3.08-9.93)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270A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0.015 </w:t>
            </w:r>
          </w:p>
        </w:tc>
      </w:tr>
      <w:tr w:rsidR="001C2C25" w:rsidRPr="001C2C25" w14:paraId="43E1FDEB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CFC7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sSFR</w:t>
            </w:r>
            <w:proofErr w:type="spellEnd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, ml/min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D5C4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0.38 (0.21-0.</w:t>
            </w:r>
            <w:proofErr w:type="gramStart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58)S</w:t>
            </w:r>
            <w:proofErr w:type="gramEnd"/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9D30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1.03 (0.59-1.21)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243C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0.0087 </w:t>
            </w:r>
          </w:p>
        </w:tc>
      </w:tr>
      <w:tr w:rsidR="001C2C25" w:rsidRPr="001C2C25" w14:paraId="2BD09414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FE55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Schirmer’s test (left), mm/5min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D42E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5.0 (1.0-23.5)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9F43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12.5 (3.5-27.0)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89CE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0.632 </w:t>
            </w:r>
          </w:p>
        </w:tc>
      </w:tr>
      <w:tr w:rsidR="001C2C25" w:rsidRPr="001C2C25" w14:paraId="71B17F30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A0D9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Schirmer’s test (right), mm/5min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A004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 (0.0-16.0)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849C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15.5 (2.0-28.5)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0F44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0.136 </w:t>
            </w:r>
          </w:p>
        </w:tc>
      </w:tr>
      <w:tr w:rsidR="001C2C25" w:rsidRPr="001C2C25" w14:paraId="4F2302B4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4C53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RF, IU/ml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D79A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9.00 (9.00-9.50)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2BC6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9.00 (9.00-10.00)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3C4B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0.999 </w:t>
            </w:r>
          </w:p>
        </w:tc>
      </w:tr>
      <w:tr w:rsidR="001C2C25" w:rsidRPr="001C2C25" w14:paraId="0D937A43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9E2B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CRP, mg/L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84E0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1.37 (0.86-3.56)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7A7D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0.79 (0.77-1.64)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E394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0.128 </w:t>
            </w:r>
          </w:p>
        </w:tc>
      </w:tr>
      <w:tr w:rsidR="001C2C25" w:rsidRPr="001C2C25" w14:paraId="2F573FD2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197B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ESR, mm/h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65EA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34.00 (24.50-69.50)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A0F1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9.50 (6.50-11.25)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1CB6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0.0043 </w:t>
            </w:r>
          </w:p>
        </w:tc>
      </w:tr>
      <w:tr w:rsidR="001C2C25" w:rsidRPr="001C2C25" w14:paraId="51C4DC0D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1CA0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WBC count, 10^9/L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0EF4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5.23 (4.17-5.59)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5E89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4.75 (3.97-5.48)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9AF1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0.699 </w:t>
            </w:r>
          </w:p>
        </w:tc>
      </w:tr>
      <w:tr w:rsidR="001C2C25" w:rsidRPr="001C2C25" w14:paraId="5AEAF13C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CA06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serum C3, g/L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FFDA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1.26 (1.00-1.35)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2677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0.91 (0.82-1.16)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55A8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0.126 </w:t>
            </w:r>
          </w:p>
        </w:tc>
      </w:tr>
      <w:tr w:rsidR="001C2C25" w:rsidRPr="001C2C25" w14:paraId="210F860F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7786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serum C4, g/L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F24C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0.24 (0.20-0.28)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244E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0.20 (0.16-0.26)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94E2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0.353 </w:t>
            </w:r>
          </w:p>
        </w:tc>
      </w:tr>
      <w:tr w:rsidR="001C2C25" w:rsidRPr="001C2C25" w14:paraId="7471F77C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ACC3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IgG, mg/Dl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A157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15.40 (13.60-18.10)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3AAE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12.60 (11.32-14.05)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0844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0.178 </w:t>
            </w:r>
          </w:p>
        </w:tc>
      </w:tr>
      <w:tr w:rsidR="001C2C25" w:rsidRPr="001C2C25" w14:paraId="28CED384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47A2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anti-SSA (+), %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E7CA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83.30 (5/6)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3DB2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50.00 (3/6)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C588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0.546 </w:t>
            </w:r>
          </w:p>
        </w:tc>
      </w:tr>
      <w:tr w:rsidR="001C2C25" w:rsidRPr="001C2C25" w14:paraId="43618920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3204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anti-Ro52 (+), %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8CBB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83.30 (5/6)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D480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33.33 (2/6)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0200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0.242 </w:t>
            </w:r>
          </w:p>
        </w:tc>
      </w:tr>
      <w:tr w:rsidR="001C2C25" w:rsidRPr="001C2C25" w14:paraId="0946576E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6346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ant-SSB (+), %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3552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50.00 (3/6)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49CD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 (0/6)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3476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0.182 </w:t>
            </w:r>
          </w:p>
        </w:tc>
      </w:tr>
      <w:tr w:rsidR="001C2C25" w:rsidRPr="001C2C25" w14:paraId="31F74B38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D227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ANA (+), %</w:t>
            </w:r>
          </w:p>
        </w:tc>
        <w:tc>
          <w:tcPr>
            <w:tcW w:w="1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0F09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66.67 (4/6)</w:t>
            </w:r>
          </w:p>
        </w:tc>
        <w:tc>
          <w:tcPr>
            <w:tcW w:w="1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C98C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33.33 (2/6)</w:t>
            </w:r>
          </w:p>
        </w:tc>
        <w:tc>
          <w:tcPr>
            <w:tcW w:w="7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F4AD" w14:textId="77777777" w:rsidR="001C2C25" w:rsidRPr="001C2C25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0.567 </w:t>
            </w:r>
          </w:p>
        </w:tc>
      </w:tr>
      <w:tr w:rsidR="001C2C25" w:rsidRPr="001C2C25" w14:paraId="2BE39F21" w14:textId="77777777" w:rsidTr="00840D57">
        <w:trPr>
          <w:trHeight w:val="320"/>
        </w:trPr>
        <w:tc>
          <w:tcPr>
            <w:tcW w:w="1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0D69EC" w14:textId="77777777" w:rsidR="001C2C25" w:rsidRPr="00020061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Focus (+), %</w:t>
            </w:r>
          </w:p>
        </w:tc>
        <w:tc>
          <w:tcPr>
            <w:tcW w:w="1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A586FB" w14:textId="108571D1" w:rsidR="001C2C25" w:rsidRPr="00020061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100.00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(6/6)</w:t>
            </w:r>
          </w:p>
        </w:tc>
        <w:tc>
          <w:tcPr>
            <w:tcW w:w="1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383BF3" w14:textId="6A6C09C9" w:rsidR="001C2C25" w:rsidRPr="00020061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(0/6)</w:t>
            </w:r>
          </w:p>
        </w:tc>
        <w:tc>
          <w:tcPr>
            <w:tcW w:w="7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60C147" w14:textId="77777777" w:rsidR="001C2C25" w:rsidRPr="00020061" w:rsidRDefault="001C2C25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840D57" w:rsidRPr="001C2C25" w14:paraId="034E588E" w14:textId="77777777" w:rsidTr="00840D57">
        <w:trPr>
          <w:trHeight w:val="320"/>
        </w:trPr>
        <w:tc>
          <w:tcPr>
            <w:tcW w:w="158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DEFA00" w14:textId="75603C17" w:rsidR="00840D57" w:rsidRPr="00020061" w:rsidRDefault="00840D57" w:rsidP="00840D5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Focus score</w:t>
            </w:r>
          </w:p>
        </w:tc>
        <w:tc>
          <w:tcPr>
            <w:tcW w:w="13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29B55B" w14:textId="07EE3DAA" w:rsidR="00840D57" w:rsidRPr="00020061" w:rsidRDefault="00840D57" w:rsidP="00840D5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5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 (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00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2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00)</w:t>
            </w:r>
          </w:p>
        </w:tc>
        <w:tc>
          <w:tcPr>
            <w:tcW w:w="125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1F385A" w14:textId="59C0473F" w:rsidR="00840D57" w:rsidRPr="00020061" w:rsidRDefault="00840D57" w:rsidP="00840D5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 (0.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00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02006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00</w:t>
            </w:r>
          </w:p>
        </w:tc>
        <w:tc>
          <w:tcPr>
            <w:tcW w:w="7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1BBCC" w14:textId="407A2756" w:rsidR="00840D57" w:rsidRPr="00020061" w:rsidRDefault="00840D57" w:rsidP="00840D5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0200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0.002</w:t>
            </w:r>
          </w:p>
        </w:tc>
      </w:tr>
      <w:tr w:rsidR="00840D57" w:rsidRPr="001C2C25" w14:paraId="36116183" w14:textId="77777777" w:rsidTr="00F934AB">
        <w:trPr>
          <w:trHeight w:val="3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82C3" w14:textId="77777777" w:rsidR="00840D57" w:rsidRPr="001C2C25" w:rsidRDefault="00840D57" w:rsidP="00840D5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*Median (IQR).</w:t>
            </w:r>
          </w:p>
        </w:tc>
      </w:tr>
      <w:tr w:rsidR="00840D57" w:rsidRPr="001C2C25" w14:paraId="6B4F3518" w14:textId="77777777" w:rsidTr="00F934AB">
        <w:trPr>
          <w:trHeight w:val="3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9CEE" w14:textId="77777777" w:rsidR="00840D57" w:rsidRPr="001C2C25" w:rsidRDefault="00840D57" w:rsidP="00840D5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†Mann-Whitney U test (continuous variables) or Chi-square test (categorical variables).</w:t>
            </w:r>
          </w:p>
        </w:tc>
      </w:tr>
      <w:tr w:rsidR="00840D57" w:rsidRPr="001C2C25" w14:paraId="0B006216" w14:textId="77777777" w:rsidTr="00F934AB">
        <w:trPr>
          <w:trHeight w:val="3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C35E" w14:textId="77777777" w:rsidR="00840D57" w:rsidRPr="001C2C25" w:rsidRDefault="00840D57" w:rsidP="00840D5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pSS</w:t>
            </w:r>
            <w:proofErr w:type="spellEnd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, primary </w:t>
            </w:r>
            <w:proofErr w:type="spellStart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Sjögren’s</w:t>
            </w:r>
            <w:proofErr w:type="spellEnd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syndrome; C3, Complement C3; CFB, </w:t>
            </w:r>
            <w:proofErr w:type="gramStart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Complement</w:t>
            </w:r>
            <w:proofErr w:type="gramEnd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factor B; CLU, </w:t>
            </w:r>
            <w:proofErr w:type="spellStart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Clusterin</w:t>
            </w:r>
            <w:proofErr w:type="spellEnd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; NE, Neutrophil elastase; CALR, Calreticulin; </w:t>
            </w:r>
            <w:proofErr w:type="spellStart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uSFR</w:t>
            </w:r>
            <w:proofErr w:type="spellEnd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, unstimulated salivary flow rate; </w:t>
            </w:r>
            <w:proofErr w:type="spellStart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sSFR</w:t>
            </w:r>
            <w:proofErr w:type="spellEnd"/>
            <w:r w:rsidRPr="001C2C2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, stimulated salivary flow rate; RF, rheumatoid factors; CRP, C-reactive protein; WBC, white blood cell; ANA, antinuclear antibody.</w:t>
            </w:r>
          </w:p>
          <w:p w14:paraId="29B7CB56" w14:textId="77777777" w:rsidR="00840D57" w:rsidRPr="001C2C25" w:rsidRDefault="00840D57" w:rsidP="00840D5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688AD264" w14:textId="363083B9" w:rsidR="003C70BC" w:rsidRPr="001C2C25" w:rsidRDefault="003C70BC">
      <w:pPr>
        <w:rPr>
          <w:sz w:val="24"/>
        </w:rPr>
      </w:pPr>
    </w:p>
    <w:p w14:paraId="7E3A1CC8" w14:textId="166F2264" w:rsidR="003C70BC" w:rsidRPr="007B1029" w:rsidRDefault="003C70BC">
      <w:pPr>
        <w:rPr>
          <w:sz w:val="24"/>
        </w:rPr>
      </w:pPr>
    </w:p>
    <w:p w14:paraId="40870203" w14:textId="7E42C788" w:rsidR="003C70BC" w:rsidRPr="007B1029" w:rsidRDefault="003C70BC">
      <w:pPr>
        <w:rPr>
          <w:sz w:val="24"/>
        </w:rPr>
      </w:pPr>
    </w:p>
    <w:p w14:paraId="62EDB380" w14:textId="77777777" w:rsidR="003C70BC" w:rsidRPr="007B1029" w:rsidRDefault="003C70BC">
      <w:pPr>
        <w:widowControl/>
        <w:jc w:val="left"/>
        <w:rPr>
          <w:sz w:val="24"/>
        </w:rPr>
      </w:pPr>
      <w:r w:rsidRPr="007B1029">
        <w:rPr>
          <w:sz w:val="24"/>
        </w:rPr>
        <w:br w:type="page"/>
      </w:r>
    </w:p>
    <w:p w14:paraId="6DB53D6B" w14:textId="602C008B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  <w:r w:rsidRPr="007B1029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 w:rsidRPr="007B1029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Table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2</w:t>
      </w:r>
      <w:r w:rsidRPr="00B703D0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 The diagnostic efficiency of C3, CFB, CLU, CALR, and NE.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08"/>
        <w:gridCol w:w="2042"/>
        <w:gridCol w:w="1042"/>
        <w:gridCol w:w="1305"/>
        <w:gridCol w:w="1305"/>
        <w:gridCol w:w="998"/>
      </w:tblGrid>
      <w:tr w:rsidR="00B703D0" w:rsidRPr="00B703D0" w14:paraId="797C6557" w14:textId="77777777" w:rsidTr="00DD5D74">
        <w:trPr>
          <w:trHeight w:val="320"/>
        </w:trPr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21F6A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C14ED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AUC (95%CI)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BA5C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Cut-off value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2DF4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Sensitivity (%)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BFAD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Specificity (%)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1BF8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value</w:t>
            </w:r>
          </w:p>
        </w:tc>
      </w:tr>
      <w:tr w:rsidR="00B703D0" w:rsidRPr="00B703D0" w14:paraId="5AF1BA66" w14:textId="77777777" w:rsidTr="00DD5D74">
        <w:trPr>
          <w:trHeight w:val="320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C4A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C3, ng/ml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F81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0.678 (0.606-0.745)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FBD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2623.00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77FC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62.0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F08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66.2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B5FE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B703D0" w:rsidRPr="00B703D0" w14:paraId="55D55FFD" w14:textId="77777777" w:rsidTr="00DD5D74">
        <w:trPr>
          <w:trHeight w:val="320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AED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CFB, ng/ml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B15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0.631 (0.558-0.701)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248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173.50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4BA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84.3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FBD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44.6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4D7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0.003</w:t>
            </w:r>
          </w:p>
        </w:tc>
      </w:tr>
      <w:tr w:rsidR="00B703D0" w:rsidRPr="00B703D0" w14:paraId="28818083" w14:textId="77777777" w:rsidTr="00DD5D74">
        <w:trPr>
          <w:trHeight w:val="320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48B2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CLU, ng/ml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C20F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0.832 (0.770-0.883)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9AC8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221.40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C2A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86.8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310C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69.2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405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B703D0" w:rsidRPr="00B703D0" w14:paraId="413038C7" w14:textId="77777777" w:rsidTr="00DD5D74">
        <w:trPr>
          <w:trHeight w:val="320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F33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CALR, ng/ml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4ADC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0.608 (0.534-0.679)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AC4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3.78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9E7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49.6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4B1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73.9 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81E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0.009</w:t>
            </w:r>
          </w:p>
        </w:tc>
      </w:tr>
      <w:tr w:rsidR="00B703D0" w:rsidRPr="00B703D0" w14:paraId="23B2C421" w14:textId="77777777" w:rsidTr="00DD5D74">
        <w:trPr>
          <w:trHeight w:val="320"/>
        </w:trPr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F124A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NE, ng/ml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A59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0.706(0.635-0.770)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612FB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2F675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67.8 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C716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75.4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3760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</w:tbl>
    <w:p w14:paraId="1C1AEF92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  <w:r w:rsidRPr="00B703D0">
        <w:rPr>
          <w:rFonts w:ascii="Times New Roman" w:eastAsia="DengXian" w:hAnsi="Times New Roman" w:cs="Times New Roman"/>
          <w:color w:val="000000"/>
          <w:kern w:val="0"/>
          <w:sz w:val="24"/>
        </w:rPr>
        <w:t>AUC, the area under the curve; CI, confidence interval.</w:t>
      </w:r>
    </w:p>
    <w:p w14:paraId="506575C0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5F632C0D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7A9DDEBD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1576E7B5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0DA3C5BA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5EE5222C" w14:textId="1643E47C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45A114F4" w14:textId="4FADBF6A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57951920" w14:textId="0DF1D5BE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11A189D5" w14:textId="7D315F81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6A29E1BB" w14:textId="63C5A52A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305E1B1E" w14:textId="25432617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1C19122E" w14:textId="08DB2FAD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5BC0C5D4" w14:textId="0D7248E2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7462CB08" w14:textId="0D13F64F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51DCE6AD" w14:textId="228A5A9C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30C2CB65" w14:textId="3C01A86D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26A7230F" w14:textId="74F8B888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04CC418E" w14:textId="2AFB99B6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1144ACA4" w14:textId="129FDB09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19A29860" w14:textId="0DBC65E2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0F9D3BC3" w14:textId="1E0A6535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0FD97308" w14:textId="241EA60B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46D4A6F2" w14:textId="67157F88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3ECA7AA5" w14:textId="78CFD78A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588CD3E6" w14:textId="2DAA07AE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6EF571FA" w14:textId="592286DE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1C9CE704" w14:textId="4A573B4D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0F8AD151" w14:textId="5B8CC9D2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43275C60" w14:textId="580F959B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68EB4721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175CD544" w14:textId="700AD033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  <w:r w:rsidRPr="007B1029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 w:rsidRPr="00B703D0">
        <w:rPr>
          <w:rFonts w:ascii="Times New Roman" w:eastAsia="Arial Unicode MS" w:hAnsi="Times New Roman" w:cs="Times New Roman"/>
          <w:b/>
          <w:bCs/>
          <w:sz w:val="24"/>
        </w:rPr>
        <w:t xml:space="preserve">Table 3 </w:t>
      </w:r>
      <w:r w:rsidRPr="00B703D0">
        <w:rPr>
          <w:rFonts w:ascii="Times New Roman" w:eastAsia="Arial Unicode MS" w:hAnsi="Times New Roman" w:cs="Times New Roman"/>
          <w:sz w:val="24"/>
        </w:rPr>
        <w:t xml:space="preserve">Univariate and multivariate logistic analysis of salivary biomarkers and clinical parameters for predicting </w:t>
      </w:r>
      <w:proofErr w:type="spellStart"/>
      <w:r w:rsidRPr="00B703D0">
        <w:rPr>
          <w:rFonts w:ascii="Times New Roman" w:eastAsia="Arial Unicode MS" w:hAnsi="Times New Roman" w:cs="Times New Roman"/>
          <w:sz w:val="24"/>
        </w:rPr>
        <w:t>pS</w:t>
      </w:r>
      <w:r w:rsidR="00F8462B">
        <w:rPr>
          <w:rFonts w:ascii="Times New Roman" w:eastAsia="Arial Unicode MS" w:hAnsi="Times New Roman" w:cs="Times New Roman" w:hint="eastAsia"/>
          <w:sz w:val="24"/>
        </w:rPr>
        <w:t>jD</w:t>
      </w:r>
      <w:proofErr w:type="spellEnd"/>
      <w:r w:rsidRPr="00B703D0">
        <w:rPr>
          <w:rFonts w:ascii="Times New Roman" w:eastAsia="Arial Unicode MS" w:hAnsi="Times New Roman" w:cs="Times New Roman"/>
          <w:sz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3"/>
        <w:gridCol w:w="2224"/>
        <w:gridCol w:w="941"/>
        <w:gridCol w:w="2224"/>
        <w:gridCol w:w="1028"/>
      </w:tblGrid>
      <w:tr w:rsidR="00B703D0" w:rsidRPr="00B703D0" w14:paraId="78229B73" w14:textId="77777777" w:rsidTr="00B703D0">
        <w:trPr>
          <w:trHeight w:val="320"/>
        </w:trPr>
        <w:tc>
          <w:tcPr>
            <w:tcW w:w="11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5F07" w14:textId="77777777" w:rsidR="00B703D0" w:rsidRPr="00B703D0" w:rsidRDefault="00B703D0" w:rsidP="00B703D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07AC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Univariate analysis</w:t>
            </w:r>
          </w:p>
        </w:tc>
        <w:tc>
          <w:tcPr>
            <w:tcW w:w="19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28845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Multivariate analysis</w:t>
            </w:r>
          </w:p>
        </w:tc>
      </w:tr>
      <w:tr w:rsidR="00B703D0" w:rsidRPr="00B703D0" w14:paraId="0946CFF0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2898E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3F34F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OR (95%CI)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A1F0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value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516CD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OR (95%CI)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88658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B703D0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value</w:t>
            </w:r>
          </w:p>
        </w:tc>
      </w:tr>
      <w:tr w:rsidR="00B703D0" w:rsidRPr="00B703D0" w14:paraId="141E201B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E84D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C3*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C21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3.187 (1.695-5.992)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D5D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＜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DCB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22E2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4DDD75F9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63C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CFB*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BD6E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4.325 (2.165-8.640)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13A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＜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EC3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3.932 (1.283-12.043)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F26F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0.017</w:t>
            </w:r>
          </w:p>
        </w:tc>
      </w:tr>
      <w:tr w:rsidR="00B703D0" w:rsidRPr="00B703D0" w14:paraId="276082F0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AFA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CLU*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0CC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14.766 (7.014-31.084)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253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＜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1FD9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11.489 (3.816-34.585)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8725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＜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</w:tr>
      <w:tr w:rsidR="00B703D0" w:rsidRPr="00B703D0" w14:paraId="4C0F65D0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0BA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NE*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DC2E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6.439 (3.259-12.724)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AF8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＜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6C5B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3.444 (1.213-9.781)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DB5E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0.020</w:t>
            </w:r>
          </w:p>
        </w:tc>
      </w:tr>
      <w:tr w:rsidR="00B703D0" w:rsidRPr="00B703D0" w14:paraId="3AB8CB0E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AD0A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CALR*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0F4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2.777 (1.438-5.363)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1A6A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0.002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1A4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80AA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1F0E5074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B4FF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uSFR</w:t>
            </w:r>
            <w:proofErr w:type="spellEnd"/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†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7D78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7.404 (2.166-25.310)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2E78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0.004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B58C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6A63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274B57F9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289E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Schirmers</w:t>
            </w:r>
            <w:proofErr w:type="spellEnd"/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test†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EAE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4.094 (2.078-8.065)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479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0.023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06CD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3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.301(1.164-9.363)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B5BF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.025</w:t>
            </w:r>
          </w:p>
        </w:tc>
      </w:tr>
      <w:tr w:rsidR="00B703D0" w:rsidRPr="00B703D0" w14:paraId="78CAD53A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C167" w14:textId="7EDF8E7D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anti-SSA</w:t>
            </w:r>
            <w:r w:rsidR="003B0C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/Ro60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‡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4D0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2.205 (1.665-2.921)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0F3B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2B8B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2.032 (1.287-3.209)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368F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0.002</w:t>
            </w:r>
          </w:p>
        </w:tc>
      </w:tr>
      <w:tr w:rsidR="00B703D0" w:rsidRPr="00B703D0" w14:paraId="72008E34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04A3" w14:textId="009424FB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anti-</w:t>
            </w:r>
            <w:r w:rsidR="003B0C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SSA/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Ro52‡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B0B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1.622 (1.275-2.063)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2B9B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＜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ABF5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1.617 (1.070-2.445)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96E5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0.023</w:t>
            </w:r>
          </w:p>
        </w:tc>
      </w:tr>
      <w:tr w:rsidR="00B703D0" w:rsidRPr="00B703D0" w14:paraId="695D52BB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57E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anti-SSB‡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174C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4.402 (1.443-13.432)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A02B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5822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C0E9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583351CC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B09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ANA titer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76D5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1.004 (1.002-1.006)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AB62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＜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BEEC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21ED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1A6EFD03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E1A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WBC count, 10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9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24F2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0.914 (0.803-1.040)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45FD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0.173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A7F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A8C2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6F0D08FA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0A2C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RF, IU/ml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08A8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1.006 (0.996-1.016)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0A99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0.278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42D6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C882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100EBED6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5248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CRP, mg/L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90EA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1.005 (0.976-1.036)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250C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0.720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EE23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9813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7B387A49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D87C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ESR, mm/h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BE2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1.052 (1.024-1.080)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AA7E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6796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A7BB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29F0D646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3C0E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serum C3, g/L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B089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0.970 (0.257-3.666)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749A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0.964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0319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B70A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49C91BC5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F48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sesum</w:t>
            </w:r>
            <w:proofErr w:type="spellEnd"/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C4, g/L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A24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0.266 (0.009-7.865)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6ED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0.444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A558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CAC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74C1E895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289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IgG, mg/dL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E78A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1.217 (1.106-1.339)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810F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＜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F3D2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6AD3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44A3DAD4" w14:textId="77777777" w:rsidTr="00DD5D74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8FDB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Sex</w:t>
            </w:r>
          </w:p>
        </w:tc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A033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0.921 (0.372-2.283)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7DA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0.859</w:t>
            </w:r>
          </w:p>
        </w:tc>
        <w:tc>
          <w:tcPr>
            <w:tcW w:w="1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265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8875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  <w:tr w:rsidR="00B703D0" w:rsidRPr="00B703D0" w14:paraId="79C66CF7" w14:textId="77777777" w:rsidTr="00DD5D74">
        <w:trPr>
          <w:trHeight w:val="320"/>
        </w:trPr>
        <w:tc>
          <w:tcPr>
            <w:tcW w:w="111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EC73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Age, years</w:t>
            </w:r>
          </w:p>
        </w:tc>
        <w:tc>
          <w:tcPr>
            <w:tcW w:w="141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C63EB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1.017 (0.995-1.041)</w:t>
            </w:r>
          </w:p>
        </w:tc>
        <w:tc>
          <w:tcPr>
            <w:tcW w:w="5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1DBED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0.131</w:t>
            </w:r>
          </w:p>
        </w:tc>
        <w:tc>
          <w:tcPr>
            <w:tcW w:w="131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EFDB8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  <w:tc>
          <w:tcPr>
            <w:tcW w:w="6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867E4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..</w:t>
            </w:r>
          </w:p>
        </w:tc>
      </w:tr>
    </w:tbl>
    <w:p w14:paraId="4C4F4973" w14:textId="77777777" w:rsidR="00B703D0" w:rsidRPr="00B703D0" w:rsidRDefault="00B703D0" w:rsidP="00B703D0">
      <w:pPr>
        <w:rPr>
          <w:rFonts w:ascii="Times New Roman" w:eastAsia="Arial Unicode MS" w:hAnsi="Times New Roman" w:cs="Times New Roman (正文 CS 字体)"/>
          <w:szCs w:val="22"/>
        </w:rPr>
      </w:pPr>
      <w:r w:rsidRPr="00B703D0">
        <w:rPr>
          <w:rFonts w:ascii="Times New Roman" w:eastAsia="Arial Unicode MS" w:hAnsi="Times New Roman" w:cs="Times New Roman"/>
          <w:sz w:val="24"/>
        </w:rPr>
        <w:t>*Converted to categorical variables coded 1 or 0 according to the cut-off level.</w:t>
      </w:r>
      <w:r w:rsidRPr="00B703D0">
        <w:rPr>
          <w:rFonts w:ascii="Times New Roman" w:eastAsia="Arial Unicode MS" w:hAnsi="Times New Roman" w:cs="Times New Roman (正文 CS 字体)"/>
          <w:szCs w:val="22"/>
        </w:rPr>
        <w:t xml:space="preserve"> </w:t>
      </w:r>
    </w:p>
    <w:p w14:paraId="18C19539" w14:textId="3A8094D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  <w:r w:rsidRPr="00B703D0">
        <w:rPr>
          <w:rFonts w:ascii="Times New Roman" w:eastAsia="Arial Unicode MS" w:hAnsi="Times New Roman" w:cs="Times New Roman"/>
          <w:sz w:val="24"/>
        </w:rPr>
        <w:t xml:space="preserve">†Converted to categorical variables coded 1 or 0 according to the </w:t>
      </w:r>
      <w:r w:rsidR="003B0CD0">
        <w:rPr>
          <w:rFonts w:ascii="Times New Roman" w:eastAsia="Arial Unicode MS" w:hAnsi="Times New Roman" w:cs="Times New Roman"/>
          <w:sz w:val="24"/>
        </w:rPr>
        <w:t xml:space="preserve">2016 ACR/EULAR </w:t>
      </w:r>
      <w:r w:rsidR="003B0CD0" w:rsidRPr="003B0CD0">
        <w:rPr>
          <w:rFonts w:ascii="Times New Roman" w:eastAsia="Arial Unicode MS" w:hAnsi="Times New Roman" w:cs="Times New Roman"/>
          <w:sz w:val="24"/>
        </w:rPr>
        <w:t>classification criteria</w:t>
      </w:r>
      <w:r w:rsidRPr="00B703D0">
        <w:rPr>
          <w:rFonts w:ascii="Times New Roman" w:eastAsia="Arial Unicode MS" w:hAnsi="Times New Roman" w:cs="Times New Roman"/>
          <w:sz w:val="24"/>
        </w:rPr>
        <w:t>.</w:t>
      </w:r>
    </w:p>
    <w:p w14:paraId="55867A61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  <w:r w:rsidRPr="00B703D0">
        <w:rPr>
          <w:rFonts w:ascii="Times New Roman" w:eastAsia="Arial Unicode MS" w:hAnsi="Times New Roman" w:cs="Times New Roman"/>
          <w:sz w:val="24"/>
        </w:rPr>
        <w:t>‡Coded 0, 1, 2, and 3 according to the number of “+”.</w:t>
      </w:r>
    </w:p>
    <w:p w14:paraId="2311D0CE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  <w:proofErr w:type="gramStart"/>
      <w:r w:rsidRPr="00B703D0">
        <w:rPr>
          <w:rFonts w:ascii="Times New Roman" w:eastAsia="Arial Unicode MS" w:hAnsi="Times New Roman" w:cs="Times New Roman"/>
          <w:sz w:val="24"/>
        </w:rPr>
        <w:t>OR,</w:t>
      </w:r>
      <w:proofErr w:type="gramEnd"/>
      <w:r w:rsidRPr="00B703D0">
        <w:rPr>
          <w:rFonts w:ascii="Times New Roman" w:eastAsia="Arial Unicode MS" w:hAnsi="Times New Roman" w:cs="Times New Roman"/>
          <w:sz w:val="24"/>
        </w:rPr>
        <w:t xml:space="preserve"> odds ratio.</w:t>
      </w:r>
    </w:p>
    <w:p w14:paraId="7D842215" w14:textId="2514A571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241B9B79" w14:textId="52282601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6946E547" w14:textId="5FD6CABA" w:rsid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4E2C3E07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0BA6FA77" w14:textId="325A4C08" w:rsidR="00B703D0" w:rsidRPr="007B1029" w:rsidRDefault="00B703D0" w:rsidP="00B703D0">
      <w:pPr>
        <w:rPr>
          <w:rFonts w:ascii="Times New Roman" w:hAnsi="Times New Roman" w:cs="Times New Roman"/>
          <w:b/>
          <w:bCs/>
          <w:sz w:val="24"/>
        </w:rPr>
      </w:pPr>
      <w:r w:rsidRPr="007B1029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 w:rsidRPr="00B703D0">
        <w:rPr>
          <w:rFonts w:ascii="Times New Roman" w:eastAsia="Arial Unicode MS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Arial Unicode MS" w:hAnsi="Times New Roman" w:cs="Times New Roman"/>
          <w:b/>
          <w:bCs/>
          <w:sz w:val="24"/>
        </w:rPr>
        <w:t>4</w:t>
      </w:r>
      <w:r w:rsidRPr="007B1029">
        <w:rPr>
          <w:rFonts w:ascii="Times New Roman" w:hAnsi="Times New Roman" w:cs="Times New Roman"/>
          <w:b/>
          <w:bCs/>
          <w:sz w:val="24"/>
        </w:rPr>
        <w:t xml:space="preserve"> </w:t>
      </w:r>
      <w:r w:rsidRPr="00B703D0">
        <w:rPr>
          <w:rFonts w:ascii="Times New Roman" w:hAnsi="Times New Roman" w:cs="Times New Roman"/>
          <w:sz w:val="24"/>
        </w:rPr>
        <w:t xml:space="preserve">Regression coefficients and odds ratios of the final non-invasive model to predict </w:t>
      </w:r>
      <w:proofErr w:type="spellStart"/>
      <w:r w:rsidRPr="00B703D0">
        <w:rPr>
          <w:rFonts w:ascii="Times New Roman" w:hAnsi="Times New Roman" w:cs="Times New Roman"/>
          <w:sz w:val="24"/>
        </w:rPr>
        <w:t>pS</w:t>
      </w:r>
      <w:r w:rsidR="00F8462B">
        <w:rPr>
          <w:rFonts w:ascii="Times New Roman" w:hAnsi="Times New Roman" w:cs="Times New Roman" w:hint="eastAsia"/>
          <w:sz w:val="24"/>
        </w:rPr>
        <w:t>jD</w:t>
      </w:r>
      <w:proofErr w:type="spellEnd"/>
      <w:r w:rsidRPr="00B703D0">
        <w:rPr>
          <w:rFonts w:ascii="Times New Roman" w:hAnsi="Times New Roman" w:cs="Times New Roman"/>
          <w:sz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38"/>
        <w:gridCol w:w="2331"/>
        <w:gridCol w:w="1980"/>
        <w:gridCol w:w="1751"/>
      </w:tblGrid>
      <w:tr w:rsidR="00B703D0" w:rsidRPr="007B1029" w14:paraId="4DA5F333" w14:textId="77777777" w:rsidTr="00DD5D74">
        <w:trPr>
          <w:trHeight w:val="320"/>
        </w:trPr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35949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Predictors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505E1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β </w:t>
            </w:r>
            <w:proofErr w:type="spellStart"/>
            <w:r w:rsidRPr="007B102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coefficent</w:t>
            </w:r>
            <w:proofErr w:type="spellEnd"/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F8A11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SE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0756F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OR</w:t>
            </w:r>
          </w:p>
        </w:tc>
      </w:tr>
      <w:tr w:rsidR="00B703D0" w:rsidRPr="007B1029" w14:paraId="455D6A7B" w14:textId="77777777" w:rsidTr="00DD5D74">
        <w:trPr>
          <w:trHeight w:val="320"/>
        </w:trPr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B721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CFB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5164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1.369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5273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0.571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FFEA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3.932</w:t>
            </w:r>
          </w:p>
        </w:tc>
      </w:tr>
      <w:tr w:rsidR="00B703D0" w:rsidRPr="007B1029" w14:paraId="4F16470F" w14:textId="77777777" w:rsidTr="00DD5D74">
        <w:trPr>
          <w:trHeight w:val="320"/>
        </w:trPr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CC8C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CLU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E4DD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2.441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A922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0.562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55B2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11.489</w:t>
            </w:r>
          </w:p>
        </w:tc>
      </w:tr>
      <w:tr w:rsidR="00B703D0" w:rsidRPr="007B1029" w14:paraId="3F0C7CAF" w14:textId="77777777" w:rsidTr="00DD5D74">
        <w:trPr>
          <w:trHeight w:val="320"/>
        </w:trPr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E989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NE</w:t>
            </w:r>
          </w:p>
          <w:p w14:paraId="31FBF381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Schirmer’s test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6153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1.237</w:t>
            </w:r>
          </w:p>
          <w:p w14:paraId="47D76F3D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1.194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58F1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0.533</w:t>
            </w:r>
          </w:p>
          <w:p w14:paraId="7D07F0F6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0.532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FE49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3.444</w:t>
            </w:r>
          </w:p>
          <w:p w14:paraId="782F062A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3.301</w:t>
            </w:r>
          </w:p>
        </w:tc>
      </w:tr>
      <w:tr w:rsidR="00B703D0" w:rsidRPr="007B1029" w14:paraId="1FC0DAD6" w14:textId="77777777" w:rsidTr="00DD5D74">
        <w:trPr>
          <w:trHeight w:val="320"/>
        </w:trPr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1020" w14:textId="4329DE6F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anti-SSA</w:t>
            </w:r>
            <w:r w:rsidR="007876C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/Ro60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918F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0.709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1767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0.233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BF62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2.032</w:t>
            </w:r>
          </w:p>
        </w:tc>
      </w:tr>
      <w:tr w:rsidR="00B703D0" w:rsidRPr="007B1029" w14:paraId="60886A9A" w14:textId="77777777" w:rsidTr="00DD5D74">
        <w:trPr>
          <w:trHeight w:val="320"/>
        </w:trPr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FB1D" w14:textId="3E82A7DC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anti-</w:t>
            </w:r>
            <w:r w:rsidR="007876C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SSA/</w:t>
            </w: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Ro52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6A4B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0.481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8228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0.211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1A3C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1.617</w:t>
            </w:r>
          </w:p>
        </w:tc>
      </w:tr>
      <w:tr w:rsidR="00B703D0" w:rsidRPr="007B1029" w14:paraId="14567EE5" w14:textId="77777777" w:rsidTr="00DD5D74">
        <w:trPr>
          <w:trHeight w:val="320"/>
        </w:trPr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E8B0E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constant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9949D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-4.511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7470B" w14:textId="77777777" w:rsidR="00B703D0" w:rsidRPr="007B1029" w:rsidRDefault="00B703D0" w:rsidP="00DD5D7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B102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0.833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D3C12" w14:textId="77777777" w:rsidR="00B703D0" w:rsidRPr="007B1029" w:rsidRDefault="00B703D0" w:rsidP="00DD5D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B102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554ED083" w14:textId="77777777" w:rsidR="00B703D0" w:rsidRPr="007B1029" w:rsidRDefault="00B703D0" w:rsidP="00B703D0">
      <w:pPr>
        <w:ind w:firstLineChars="50" w:firstLine="120"/>
        <w:rPr>
          <w:rFonts w:ascii="Times New Roman" w:hAnsi="Times New Roman" w:cs="Times New Roman"/>
          <w:sz w:val="24"/>
        </w:rPr>
      </w:pPr>
      <w:r w:rsidRPr="007B1029">
        <w:rPr>
          <w:rFonts w:ascii="Times New Roman" w:hAnsi="Times New Roman" w:cs="Times New Roman"/>
          <w:sz w:val="24"/>
        </w:rPr>
        <w:t>SE, standard errors.</w:t>
      </w:r>
    </w:p>
    <w:p w14:paraId="67282F2F" w14:textId="77777777" w:rsidR="00B703D0" w:rsidRDefault="00B703D0" w:rsidP="00B703D0">
      <w:pPr>
        <w:rPr>
          <w:rFonts w:ascii="Times New Roman" w:eastAsia="Arial Unicode MS" w:hAnsi="Times New Roman" w:cs="Times New Roman"/>
          <w:b/>
          <w:bCs/>
          <w:sz w:val="24"/>
        </w:rPr>
      </w:pPr>
    </w:p>
    <w:p w14:paraId="511C891F" w14:textId="6F89343E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  <w:r w:rsidRPr="007B1029">
        <w:rPr>
          <w:rFonts w:ascii="Times New Roman" w:hAnsi="Times New Roman" w:cs="Times New Roman"/>
          <w:b/>
          <w:bCs/>
          <w:sz w:val="24"/>
        </w:rPr>
        <w:t>Supplementary</w:t>
      </w:r>
      <w:r w:rsidRPr="00B703D0">
        <w:rPr>
          <w:rFonts w:ascii="Times New Roman" w:eastAsia="Arial Unicode MS" w:hAnsi="Times New Roman" w:cs="Times New Roman"/>
          <w:b/>
          <w:bCs/>
          <w:sz w:val="24"/>
        </w:rPr>
        <w:t xml:space="preserve"> Table </w:t>
      </w:r>
      <w:r>
        <w:rPr>
          <w:rFonts w:ascii="Times New Roman" w:eastAsia="Arial Unicode MS" w:hAnsi="Times New Roman" w:cs="Times New Roman"/>
          <w:b/>
          <w:bCs/>
          <w:sz w:val="24"/>
        </w:rPr>
        <w:t>5</w:t>
      </w:r>
      <w:r w:rsidRPr="00B703D0">
        <w:rPr>
          <w:rFonts w:ascii="Times New Roman" w:eastAsia="Arial Unicode MS" w:hAnsi="Times New Roman" w:cs="Times New Roman"/>
          <w:sz w:val="24"/>
        </w:rPr>
        <w:t xml:space="preserve"> Pairwise comparison of ROC curves between the combined 6-marker model and each of the 6 variables retained in the model and the model containing anti-SSA</w:t>
      </w:r>
      <w:r w:rsidR="007876C5">
        <w:rPr>
          <w:rFonts w:ascii="Times New Roman" w:eastAsia="Arial Unicode MS" w:hAnsi="Times New Roman" w:cs="Times New Roman"/>
          <w:sz w:val="24"/>
        </w:rPr>
        <w:t>/Ro60</w:t>
      </w:r>
      <w:r w:rsidRPr="00B703D0">
        <w:rPr>
          <w:rFonts w:ascii="Times New Roman" w:eastAsia="Arial Unicode MS" w:hAnsi="Times New Roman" w:cs="Times New Roman"/>
          <w:sz w:val="24"/>
        </w:rPr>
        <w:t>, anti-</w:t>
      </w:r>
      <w:r w:rsidR="007876C5">
        <w:rPr>
          <w:rFonts w:ascii="Times New Roman" w:eastAsia="Arial Unicode MS" w:hAnsi="Times New Roman" w:cs="Times New Roman"/>
          <w:sz w:val="24"/>
        </w:rPr>
        <w:t>SSA/</w:t>
      </w:r>
      <w:r w:rsidRPr="00B703D0">
        <w:rPr>
          <w:rFonts w:ascii="Times New Roman" w:eastAsia="Arial Unicode MS" w:hAnsi="Times New Roman" w:cs="Times New Roman"/>
          <w:sz w:val="24"/>
        </w:rPr>
        <w:t>Ro52, and Schirmer’s test only.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90"/>
        <w:gridCol w:w="1695"/>
        <w:gridCol w:w="913"/>
        <w:gridCol w:w="1301"/>
        <w:gridCol w:w="1001"/>
      </w:tblGrid>
      <w:tr w:rsidR="00B703D0" w:rsidRPr="00B703D0" w14:paraId="4F076267" w14:textId="77777777" w:rsidTr="00DD5D74">
        <w:trPr>
          <w:trHeight w:val="320"/>
        </w:trPr>
        <w:tc>
          <w:tcPr>
            <w:tcW w:w="20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5501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E566E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Difference between areas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665CC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SE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C008D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95%CI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E0FF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value</w:t>
            </w:r>
          </w:p>
        </w:tc>
      </w:tr>
      <w:tr w:rsidR="00B703D0" w:rsidRPr="00B703D0" w14:paraId="3E8B6E2C" w14:textId="77777777" w:rsidTr="00DD5D74">
        <w:trPr>
          <w:trHeight w:val="320"/>
        </w:trPr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E401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The combined model vs. CFB</w:t>
            </w:r>
          </w:p>
        </w:tc>
        <w:tc>
          <w:tcPr>
            <w:tcW w:w="10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EB5B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0.265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D89A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0.039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5DEB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0.188-0.341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CF46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B703D0" w:rsidRPr="00B703D0" w14:paraId="1C8868D4" w14:textId="77777777" w:rsidTr="00DD5D74">
        <w:trPr>
          <w:trHeight w:val="320"/>
        </w:trPr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5B3D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The combined model vs. CLU</w:t>
            </w:r>
          </w:p>
        </w:tc>
        <w:tc>
          <w:tcPr>
            <w:tcW w:w="102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F10C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5AE8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0.030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78BC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0.082-0.201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80EA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B703D0" w:rsidRPr="00B703D0" w14:paraId="1224BF8C" w14:textId="77777777" w:rsidTr="00DD5D74">
        <w:trPr>
          <w:trHeight w:val="320"/>
        </w:trPr>
        <w:tc>
          <w:tcPr>
            <w:tcW w:w="2042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5300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The combined model vs. 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F380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0.208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60CD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0.040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5025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0.130-0.287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73B4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B703D0" w:rsidRPr="00B703D0" w14:paraId="0A2117E9" w14:textId="77777777" w:rsidTr="00DD5D74">
        <w:trPr>
          <w:trHeight w:val="320"/>
        </w:trPr>
        <w:tc>
          <w:tcPr>
            <w:tcW w:w="2042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1AC7" w14:textId="77777777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T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 combined model vs. Schirmer’s test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1119E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.262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C5A0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.039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33BD3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.185-0.338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1067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B703D0" w:rsidRPr="00B703D0" w14:paraId="1D689CEA" w14:textId="77777777" w:rsidTr="00DD5D74">
        <w:trPr>
          <w:trHeight w:val="320"/>
        </w:trPr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0CFA" w14:textId="3BE57720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The combined model vs. anti-SSA</w:t>
            </w:r>
            <w:r w:rsidR="007876C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/Ro60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A9AA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0.191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A63E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0.037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56F1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0.118-0.263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1ACA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B703D0" w:rsidRPr="00B703D0" w14:paraId="604C7EC7" w14:textId="77777777" w:rsidTr="00DD5D74">
        <w:trPr>
          <w:trHeight w:val="320"/>
        </w:trPr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7534" w14:textId="3698E38E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The combined model vs. anti-</w:t>
            </w:r>
            <w:r w:rsidR="007876C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SSA/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Ro52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2E92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0.237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7957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0.042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0ACC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0.155-0.320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0841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B703D0" w:rsidRPr="00B703D0" w14:paraId="0E62F930" w14:textId="77777777" w:rsidTr="00DD5D74">
        <w:trPr>
          <w:trHeight w:val="320"/>
        </w:trPr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A877F9" w14:textId="3A213A6D" w:rsidR="00B703D0" w:rsidRPr="00B703D0" w:rsidRDefault="00B703D0" w:rsidP="00B703D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The combined model vs. anti-SSA</w:t>
            </w:r>
            <w:r w:rsidR="007876C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/Ro60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, anti-</w:t>
            </w:r>
            <w:r w:rsidR="007876C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SSA/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Ro52 and Schirmer’s test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0F89EF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.102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2B870A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87614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.048-0.156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06C93D" w14:textId="77777777" w:rsidR="00B703D0" w:rsidRPr="00B703D0" w:rsidRDefault="00B703D0" w:rsidP="00B703D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</w:tbl>
    <w:p w14:paraId="05FE599E" w14:textId="77777777" w:rsidR="00B703D0" w:rsidRPr="00B703D0" w:rsidRDefault="00B703D0" w:rsidP="00B703D0">
      <w:pPr>
        <w:rPr>
          <w:rFonts w:ascii="Times New Roman" w:eastAsia="Arial Unicode MS" w:hAnsi="Times New Roman" w:cs="Times New Roman"/>
          <w:sz w:val="24"/>
        </w:rPr>
      </w:pPr>
    </w:p>
    <w:p w14:paraId="30BA98F9" w14:textId="49364DE6" w:rsidR="002D62B9" w:rsidRPr="00B703D0" w:rsidRDefault="002D62B9" w:rsidP="002D62B9">
      <w:pPr>
        <w:rPr>
          <w:rFonts w:ascii="Times New Roman" w:eastAsia="Arial Unicode MS" w:hAnsi="Times New Roman" w:cs="Times New Roman"/>
          <w:sz w:val="24"/>
        </w:rPr>
      </w:pPr>
      <w:r w:rsidRPr="007B1029">
        <w:rPr>
          <w:rFonts w:ascii="Times New Roman" w:hAnsi="Times New Roman" w:cs="Times New Roman"/>
          <w:b/>
          <w:bCs/>
          <w:sz w:val="24"/>
        </w:rPr>
        <w:t>Supplementary</w:t>
      </w:r>
      <w:r w:rsidRPr="00B703D0">
        <w:rPr>
          <w:rFonts w:ascii="Times New Roman" w:eastAsia="Arial Unicode MS" w:hAnsi="Times New Roman" w:cs="Times New Roman"/>
          <w:b/>
          <w:bCs/>
          <w:sz w:val="24"/>
        </w:rPr>
        <w:t xml:space="preserve"> Table </w:t>
      </w:r>
      <w:r>
        <w:rPr>
          <w:rFonts w:ascii="Times New Roman" w:eastAsia="Arial Unicode MS" w:hAnsi="Times New Roman" w:cs="Times New Roman"/>
          <w:b/>
          <w:bCs/>
          <w:sz w:val="24"/>
        </w:rPr>
        <w:t>6</w:t>
      </w:r>
      <w:r w:rsidRPr="00B703D0">
        <w:rPr>
          <w:rFonts w:ascii="Times New Roman" w:eastAsia="Arial Unicode MS" w:hAnsi="Times New Roman" w:cs="Times New Roman"/>
          <w:b/>
          <w:bCs/>
          <w:sz w:val="24"/>
        </w:rPr>
        <w:t xml:space="preserve"> </w:t>
      </w:r>
      <w:r w:rsidRPr="00B703D0">
        <w:rPr>
          <w:rFonts w:ascii="Times New Roman" w:eastAsia="Arial Unicode MS" w:hAnsi="Times New Roman" w:cs="Times New Roman"/>
          <w:sz w:val="24"/>
        </w:rPr>
        <w:t xml:space="preserve">Pairwise comparison of ROC curves between the combined 6-marker model and </w:t>
      </w:r>
      <w:r>
        <w:rPr>
          <w:rFonts w:ascii="Times New Roman" w:eastAsia="Arial Unicode MS" w:hAnsi="Times New Roman" w:cs="Times New Roman" w:hint="eastAsia"/>
          <w:sz w:val="24"/>
        </w:rPr>
        <w:t xml:space="preserve">MSGB </w:t>
      </w:r>
      <w:r w:rsidRPr="00B703D0">
        <w:rPr>
          <w:rFonts w:ascii="Times New Roman" w:eastAsia="Arial Unicode MS" w:hAnsi="Times New Roman" w:cs="Times New Roman"/>
          <w:sz w:val="24"/>
        </w:rPr>
        <w:t xml:space="preserve">and the model containing </w:t>
      </w:r>
      <w:r>
        <w:rPr>
          <w:rFonts w:ascii="Times New Roman" w:eastAsia="Arial Unicode MS" w:hAnsi="Times New Roman" w:cs="Times New Roman" w:hint="eastAsia"/>
          <w:sz w:val="24"/>
        </w:rPr>
        <w:t xml:space="preserve">MSGB </w:t>
      </w:r>
      <w:r w:rsidRPr="00B703D0">
        <w:rPr>
          <w:rFonts w:ascii="Times New Roman" w:eastAsia="Arial Unicode MS" w:hAnsi="Times New Roman" w:cs="Times New Roman"/>
          <w:sz w:val="24"/>
        </w:rPr>
        <w:t>and Schirmer’s test</w:t>
      </w:r>
      <w:r>
        <w:rPr>
          <w:rFonts w:ascii="Times New Roman" w:eastAsia="Arial Unicode MS" w:hAnsi="Times New Roman" w:cs="Times New Roman" w:hint="eastAsia"/>
          <w:sz w:val="24"/>
        </w:rPr>
        <w:t xml:space="preserve"> in </w:t>
      </w:r>
      <w:r>
        <w:rPr>
          <w:rFonts w:ascii="Times New Roman" w:eastAsia="Arial Unicode MS" w:hAnsi="Times New Roman" w:cs="Times New Roman"/>
          <w:sz w:val="24"/>
        </w:rPr>
        <w:t xml:space="preserve">pooled </w:t>
      </w:r>
      <w:r>
        <w:rPr>
          <w:rFonts w:ascii="Times New Roman" w:eastAsia="Arial Unicode MS" w:hAnsi="Times New Roman" w:cs="Times New Roman" w:hint="eastAsia"/>
          <w:sz w:val="24"/>
        </w:rPr>
        <w:t>cohort</w:t>
      </w:r>
      <w:r w:rsidRPr="00B703D0">
        <w:rPr>
          <w:rFonts w:ascii="Times New Roman" w:eastAsia="Arial Unicode MS" w:hAnsi="Times New Roman" w:cs="Times New Roman"/>
          <w:sz w:val="24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90"/>
        <w:gridCol w:w="1695"/>
        <w:gridCol w:w="913"/>
        <w:gridCol w:w="1301"/>
        <w:gridCol w:w="1001"/>
      </w:tblGrid>
      <w:tr w:rsidR="002D62B9" w:rsidRPr="00B703D0" w14:paraId="7919DB22" w14:textId="77777777" w:rsidTr="00F934AB">
        <w:trPr>
          <w:trHeight w:val="320"/>
        </w:trPr>
        <w:tc>
          <w:tcPr>
            <w:tcW w:w="20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B49E0" w14:textId="77777777" w:rsidR="002D62B9" w:rsidRPr="00B703D0" w:rsidRDefault="002D62B9" w:rsidP="00F934A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DB971" w14:textId="77777777" w:rsidR="002D62B9" w:rsidRPr="00B703D0" w:rsidRDefault="002D62B9" w:rsidP="00F934A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Difference between areas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FFE31" w14:textId="77777777" w:rsidR="002D62B9" w:rsidRPr="00B703D0" w:rsidRDefault="002D62B9" w:rsidP="00F934A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SE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77073" w14:textId="77777777" w:rsidR="002D62B9" w:rsidRPr="00B703D0" w:rsidRDefault="002D62B9" w:rsidP="00F934A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95%CI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1ACAB" w14:textId="77777777" w:rsidR="002D62B9" w:rsidRPr="00B703D0" w:rsidRDefault="002D62B9" w:rsidP="00F934A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  <w:r w:rsidRPr="00B703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value</w:t>
            </w:r>
          </w:p>
        </w:tc>
      </w:tr>
      <w:tr w:rsidR="002D62B9" w:rsidRPr="00B703D0" w14:paraId="4C498640" w14:textId="77777777" w:rsidTr="00F934AB">
        <w:trPr>
          <w:trHeight w:val="320"/>
        </w:trPr>
        <w:tc>
          <w:tcPr>
            <w:tcW w:w="20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9E56" w14:textId="77777777" w:rsidR="002D62B9" w:rsidRPr="00B703D0" w:rsidRDefault="002D62B9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The combined model vs.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MSGB</w:t>
            </w:r>
          </w:p>
        </w:tc>
        <w:tc>
          <w:tcPr>
            <w:tcW w:w="10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342B" w14:textId="77777777" w:rsidR="002D62B9" w:rsidRPr="00B703D0" w:rsidRDefault="002D62B9" w:rsidP="00F934A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09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10E4" w14:textId="77777777" w:rsidR="002D62B9" w:rsidRPr="00B703D0" w:rsidRDefault="002D62B9" w:rsidP="00F934A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030</w:t>
            </w:r>
          </w:p>
        </w:tc>
        <w:tc>
          <w:tcPr>
            <w:tcW w:w="7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C84D" w14:textId="77777777" w:rsidR="002D62B9" w:rsidRPr="00B703D0" w:rsidRDefault="002D62B9" w:rsidP="00F934A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50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69</w:t>
            </w:r>
          </w:p>
        </w:tc>
        <w:tc>
          <w:tcPr>
            <w:tcW w:w="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2B21" w14:textId="77777777" w:rsidR="002D62B9" w:rsidRPr="00B703D0" w:rsidRDefault="002D62B9" w:rsidP="00F934A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2D62B9" w:rsidRPr="00B703D0" w14:paraId="725696A6" w14:textId="77777777" w:rsidTr="00F934AB">
        <w:trPr>
          <w:trHeight w:val="320"/>
        </w:trPr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0295B" w14:textId="77777777" w:rsidR="002D62B9" w:rsidRPr="00B703D0" w:rsidRDefault="002D62B9" w:rsidP="00F934A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The combined model vs. </w:t>
            </w:r>
            <w:r>
              <w:rPr>
                <w:rFonts w:ascii="Times New Roman" w:eastAsia="Arial Unicode MS" w:hAnsi="Times New Roman" w:cs="Times New Roman" w:hint="eastAsia"/>
                <w:sz w:val="24"/>
              </w:rPr>
              <w:t xml:space="preserve">MSGB </w:t>
            </w:r>
            <w:r w:rsidRPr="00B703D0">
              <w:rPr>
                <w:rFonts w:ascii="Times New Roman" w:eastAsia="Arial Unicode MS" w:hAnsi="Times New Roman" w:cs="Times New Roman"/>
                <w:sz w:val="24"/>
              </w:rPr>
              <w:t>and Schirmer’s test</w:t>
            </w:r>
          </w:p>
        </w:tc>
        <w:tc>
          <w:tcPr>
            <w:tcW w:w="102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F554F" w14:textId="77777777" w:rsidR="002D62B9" w:rsidRPr="00B703D0" w:rsidRDefault="002D62B9" w:rsidP="00F934A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89BF4" w14:textId="77777777" w:rsidR="002D62B9" w:rsidRPr="00B703D0" w:rsidRDefault="002D62B9" w:rsidP="00F934A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3BAD5" w14:textId="77777777" w:rsidR="002D62B9" w:rsidRPr="00B703D0" w:rsidRDefault="002D62B9" w:rsidP="00F934A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-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23</w:t>
            </w: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089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33307" w14:textId="77777777" w:rsidR="002D62B9" w:rsidRDefault="002D62B9" w:rsidP="00F934A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703D0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2522</w:t>
            </w:r>
          </w:p>
          <w:p w14:paraId="2D996F7B" w14:textId="77777777" w:rsidR="002D62B9" w:rsidRPr="00B703D0" w:rsidRDefault="002D62B9" w:rsidP="00F934A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3408B9CC" w14:textId="77777777" w:rsidR="002A668F" w:rsidRDefault="002A668F" w:rsidP="002A668F">
      <w:pPr>
        <w:widowControl/>
        <w:jc w:val="left"/>
        <w:rPr>
          <w:sz w:val="24"/>
        </w:rPr>
      </w:pPr>
    </w:p>
    <w:p w14:paraId="34E0922E" w14:textId="25DD40B9" w:rsidR="003C70BC" w:rsidRDefault="003C70BC" w:rsidP="002A668F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 w:rsidRPr="007B1029">
        <w:rPr>
          <w:rFonts w:ascii="Times New Roman" w:hAnsi="Times New Roman" w:cs="Times New Roman"/>
          <w:b/>
          <w:bCs/>
          <w:sz w:val="24"/>
        </w:rPr>
        <w:lastRenderedPageBreak/>
        <w:t>Supplementary Figure</w:t>
      </w:r>
    </w:p>
    <w:p w14:paraId="6D42DAB0" w14:textId="364702F2" w:rsidR="00A77566" w:rsidRDefault="002806B0" w:rsidP="003C70BC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5D48E1CB" wp14:editId="1A8A7F93">
            <wp:extent cx="5270500" cy="1510563"/>
            <wp:effectExtent l="0" t="0" r="0" b="1270"/>
            <wp:docPr id="12125034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03462" name="图片 121250346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9"/>
                    <a:stretch/>
                  </pic:blipFill>
                  <pic:spPr bwMode="auto">
                    <a:xfrm>
                      <a:off x="0" y="0"/>
                      <a:ext cx="5270500" cy="1510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65AAD" w14:textId="1A117312" w:rsidR="00A77566" w:rsidRPr="002806B0" w:rsidRDefault="002806B0" w:rsidP="002806B0">
      <w:pPr>
        <w:spacing w:line="360" w:lineRule="auto"/>
        <w:rPr>
          <w:rFonts w:ascii="Times New Roman" w:hAnsi="Times New Roman" w:cs="Times New Roman"/>
          <w:sz w:val="24"/>
        </w:rPr>
      </w:pPr>
      <w:r w:rsidRPr="00020061">
        <w:rPr>
          <w:rFonts w:ascii="Times New Roman" w:hAnsi="Times New Roman" w:cs="Times New Roman"/>
          <w:b/>
          <w:bCs/>
          <w:sz w:val="24"/>
        </w:rPr>
        <w:t>Fig. S</w:t>
      </w:r>
      <w:r w:rsidRPr="00020061">
        <w:rPr>
          <w:rFonts w:ascii="Times New Roman" w:hAnsi="Times New Roman" w:cs="Times New Roman" w:hint="eastAsia"/>
          <w:b/>
          <w:bCs/>
          <w:sz w:val="24"/>
        </w:rPr>
        <w:t>1</w:t>
      </w:r>
      <w:r w:rsidRPr="00020061">
        <w:rPr>
          <w:rFonts w:ascii="Times New Roman" w:hAnsi="Times New Roman" w:cs="Times New Roman"/>
          <w:b/>
          <w:bCs/>
          <w:sz w:val="24"/>
        </w:rPr>
        <w:t xml:space="preserve">. The levels of C3, CFB, CLU, CALR, and NE between </w:t>
      </w:r>
      <w:proofErr w:type="spellStart"/>
      <w:r w:rsidRPr="00020061">
        <w:rPr>
          <w:rFonts w:ascii="Times New Roman" w:hAnsi="Times New Roman" w:cs="Times New Roman"/>
          <w:b/>
          <w:bCs/>
          <w:sz w:val="24"/>
        </w:rPr>
        <w:t>pSjD</w:t>
      </w:r>
      <w:proofErr w:type="spellEnd"/>
      <w:r w:rsidRPr="00020061">
        <w:rPr>
          <w:rFonts w:ascii="Times New Roman" w:hAnsi="Times New Roman" w:cs="Times New Roman" w:hint="eastAsia"/>
          <w:b/>
          <w:bCs/>
          <w:sz w:val="24"/>
        </w:rPr>
        <w:t xml:space="preserve">, RA, </w:t>
      </w:r>
      <w:r w:rsidRPr="00020061">
        <w:rPr>
          <w:rFonts w:ascii="Times New Roman" w:hAnsi="Times New Roman" w:cs="Times New Roman"/>
          <w:b/>
          <w:bCs/>
          <w:sz w:val="24"/>
        </w:rPr>
        <w:t xml:space="preserve">and </w:t>
      </w:r>
      <w:r w:rsidRPr="00020061">
        <w:rPr>
          <w:rFonts w:ascii="Times New Roman" w:hAnsi="Times New Roman" w:cs="Times New Roman" w:hint="eastAsia"/>
          <w:b/>
          <w:bCs/>
          <w:sz w:val="24"/>
        </w:rPr>
        <w:t>SLE</w:t>
      </w:r>
      <w:r w:rsidRPr="00020061">
        <w:rPr>
          <w:rFonts w:ascii="Times New Roman" w:hAnsi="Times New Roman" w:cs="Times New Roman"/>
          <w:b/>
          <w:bCs/>
          <w:sz w:val="24"/>
        </w:rPr>
        <w:t xml:space="preserve"> groups.</w:t>
      </w:r>
      <w:r w:rsidRPr="00020061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020061">
        <w:rPr>
          <w:rFonts w:ascii="Times New Roman" w:hAnsi="Times New Roman" w:cs="Times New Roman"/>
          <w:sz w:val="24"/>
        </w:rPr>
        <w:t xml:space="preserve">The concentration of C3 (A), CFB (B), CLU (C), NE (D), and CALR (E) in saliva samples from </w:t>
      </w:r>
      <w:proofErr w:type="spellStart"/>
      <w:r w:rsidRPr="00020061">
        <w:rPr>
          <w:rFonts w:ascii="Times New Roman" w:hAnsi="Times New Roman" w:cs="Times New Roman"/>
          <w:sz w:val="24"/>
        </w:rPr>
        <w:t>pSjD</w:t>
      </w:r>
      <w:proofErr w:type="spellEnd"/>
      <w:r w:rsidRPr="00020061">
        <w:rPr>
          <w:rFonts w:ascii="Times New Roman" w:hAnsi="Times New Roman" w:cs="Times New Roman"/>
          <w:sz w:val="24"/>
        </w:rPr>
        <w:t xml:space="preserve"> (n=121)</w:t>
      </w:r>
      <w:r w:rsidRPr="00020061">
        <w:rPr>
          <w:rFonts w:ascii="Times New Roman" w:hAnsi="Times New Roman" w:cs="Times New Roman" w:hint="eastAsia"/>
          <w:sz w:val="24"/>
        </w:rPr>
        <w:t>, RA (n=15)</w:t>
      </w:r>
      <w:r w:rsidR="00E734E8" w:rsidRPr="00020061">
        <w:rPr>
          <w:rFonts w:ascii="Times New Roman" w:hAnsi="Times New Roman" w:cs="Times New Roman"/>
          <w:sz w:val="24"/>
        </w:rPr>
        <w:t>,</w:t>
      </w:r>
      <w:r w:rsidR="00FB4BB0" w:rsidRPr="00020061">
        <w:rPr>
          <w:rFonts w:ascii="Times New Roman" w:hAnsi="Times New Roman" w:cs="Times New Roman" w:hint="eastAsia"/>
          <w:sz w:val="24"/>
        </w:rPr>
        <w:t xml:space="preserve"> </w:t>
      </w:r>
      <w:r w:rsidRPr="00020061">
        <w:rPr>
          <w:rFonts w:ascii="Times New Roman" w:hAnsi="Times New Roman" w:cs="Times New Roman"/>
          <w:sz w:val="24"/>
        </w:rPr>
        <w:t xml:space="preserve">and </w:t>
      </w:r>
      <w:r w:rsidRPr="00020061">
        <w:rPr>
          <w:rFonts w:ascii="Times New Roman" w:hAnsi="Times New Roman" w:cs="Times New Roman" w:hint="eastAsia"/>
          <w:sz w:val="24"/>
        </w:rPr>
        <w:t>SLE</w:t>
      </w:r>
      <w:r w:rsidRPr="00020061">
        <w:rPr>
          <w:rFonts w:ascii="Times New Roman" w:hAnsi="Times New Roman" w:cs="Times New Roman"/>
          <w:sz w:val="24"/>
        </w:rPr>
        <w:t xml:space="preserve"> (n=</w:t>
      </w:r>
      <w:r w:rsidRPr="00020061">
        <w:rPr>
          <w:rFonts w:ascii="Times New Roman" w:hAnsi="Times New Roman" w:cs="Times New Roman" w:hint="eastAsia"/>
          <w:sz w:val="24"/>
        </w:rPr>
        <w:t>21</w:t>
      </w:r>
      <w:r w:rsidRPr="00020061">
        <w:rPr>
          <w:rFonts w:ascii="Times New Roman" w:hAnsi="Times New Roman" w:cs="Times New Roman"/>
          <w:sz w:val="24"/>
        </w:rPr>
        <w:t xml:space="preserve">) groups. </w:t>
      </w:r>
      <w:r w:rsidRPr="00020061">
        <w:rPr>
          <w:rFonts w:ascii="Times New Roman" w:hAnsi="Times New Roman" w:cs="Times New Roman" w:hint="eastAsia"/>
          <w:sz w:val="24"/>
        </w:rPr>
        <w:t>One-way ANOVA</w:t>
      </w:r>
      <w:r w:rsidRPr="00020061">
        <w:rPr>
          <w:rFonts w:ascii="Times New Roman" w:hAnsi="Times New Roman" w:cs="Times New Roman"/>
          <w:sz w:val="24"/>
        </w:rPr>
        <w:t xml:space="preserve"> was used to analyze data for differences</w:t>
      </w:r>
      <w:r w:rsidRPr="00020061">
        <w:rPr>
          <w:rFonts w:ascii="Times New Roman" w:hAnsi="Times New Roman" w:cs="Times New Roman" w:hint="eastAsia"/>
          <w:sz w:val="24"/>
        </w:rPr>
        <w:t>.</w:t>
      </w:r>
      <w:r w:rsidRPr="00020061">
        <w:rPr>
          <w:rFonts w:ascii="Times New Roman" w:hAnsi="Times New Roman" w:cs="Times New Roman"/>
          <w:sz w:val="24"/>
        </w:rPr>
        <w:t xml:space="preserve"> </w:t>
      </w:r>
      <w:r w:rsidRPr="00020061">
        <w:rPr>
          <w:rFonts w:ascii="Times New Roman" w:hAnsi="Times New Roman" w:cs="Times New Roman" w:hint="eastAsia"/>
          <w:sz w:val="24"/>
        </w:rPr>
        <w:t>ns</w:t>
      </w:r>
      <w:r w:rsidRPr="00020061">
        <w:rPr>
          <w:rFonts w:ascii="Times New Roman" w:hAnsi="Times New Roman" w:cs="Times New Roman"/>
          <w:sz w:val="24"/>
        </w:rPr>
        <w:t xml:space="preserve">, </w:t>
      </w:r>
      <w:r w:rsidR="00BE7FA0" w:rsidRPr="00020061">
        <w:rPr>
          <w:rFonts w:ascii="Times New Roman" w:hAnsi="Times New Roman" w:cs="Times New Roman"/>
          <w:sz w:val="24"/>
        </w:rPr>
        <w:t>no statistical significance;</w:t>
      </w:r>
      <w:r w:rsidRPr="0002006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20061">
        <w:rPr>
          <w:rFonts w:ascii="Times New Roman" w:hAnsi="Times New Roman" w:cs="Times New Roman"/>
          <w:sz w:val="24"/>
        </w:rPr>
        <w:t>pSjD</w:t>
      </w:r>
      <w:proofErr w:type="spellEnd"/>
      <w:r w:rsidRPr="00020061">
        <w:rPr>
          <w:rFonts w:ascii="Times New Roman" w:hAnsi="Times New Roman" w:cs="Times New Roman"/>
          <w:sz w:val="24"/>
        </w:rPr>
        <w:t xml:space="preserve">, primary </w:t>
      </w:r>
      <w:proofErr w:type="spellStart"/>
      <w:r w:rsidRPr="00020061">
        <w:rPr>
          <w:rFonts w:ascii="Times New Roman" w:hAnsi="Times New Roman" w:cs="Times New Roman"/>
          <w:sz w:val="24"/>
        </w:rPr>
        <w:t>Sjögren’s</w:t>
      </w:r>
      <w:proofErr w:type="spellEnd"/>
      <w:r w:rsidRPr="00020061">
        <w:rPr>
          <w:rFonts w:ascii="Times New Roman" w:hAnsi="Times New Roman" w:cs="Times New Roman"/>
          <w:sz w:val="24"/>
        </w:rPr>
        <w:t xml:space="preserve"> disease; </w:t>
      </w:r>
      <w:r w:rsidRPr="00020061">
        <w:rPr>
          <w:rFonts w:ascii="Times New Roman" w:hAnsi="Times New Roman" w:cs="Times New Roman" w:hint="eastAsia"/>
          <w:sz w:val="24"/>
        </w:rPr>
        <w:t xml:space="preserve">RA, </w:t>
      </w:r>
      <w:r w:rsidR="002A668F" w:rsidRPr="00020061">
        <w:rPr>
          <w:rFonts w:ascii="Times New Roman" w:hAnsi="Times New Roman" w:cs="Times New Roman"/>
          <w:sz w:val="24"/>
        </w:rPr>
        <w:t>rheumatoid arthritis</w:t>
      </w:r>
      <w:r w:rsidRPr="00020061">
        <w:rPr>
          <w:rFonts w:ascii="Times New Roman" w:hAnsi="Times New Roman" w:cs="Times New Roman" w:hint="eastAsia"/>
          <w:sz w:val="24"/>
        </w:rPr>
        <w:t xml:space="preserve">; SLE, </w:t>
      </w:r>
      <w:r w:rsidR="002A668F" w:rsidRPr="00020061">
        <w:rPr>
          <w:rFonts w:ascii="Times New Roman" w:hAnsi="Times New Roman" w:cs="Times New Roman"/>
          <w:sz w:val="24"/>
        </w:rPr>
        <w:t>systemic lupus erythematosus</w:t>
      </w:r>
      <w:r w:rsidRPr="00020061">
        <w:rPr>
          <w:rFonts w:ascii="Times New Roman" w:hAnsi="Times New Roman" w:cs="Times New Roman" w:hint="eastAsia"/>
          <w:sz w:val="24"/>
        </w:rPr>
        <w:t>;</w:t>
      </w:r>
      <w:r w:rsidR="002A668F" w:rsidRPr="00020061">
        <w:rPr>
          <w:rFonts w:ascii="Times New Roman" w:hAnsi="Times New Roman" w:cs="Times New Roman" w:hint="eastAsia"/>
          <w:sz w:val="24"/>
        </w:rPr>
        <w:t xml:space="preserve"> </w:t>
      </w:r>
      <w:r w:rsidRPr="00020061">
        <w:rPr>
          <w:rFonts w:ascii="Times New Roman" w:hAnsi="Times New Roman" w:cs="Times New Roman"/>
          <w:sz w:val="24"/>
        </w:rPr>
        <w:t xml:space="preserve">C3, Complement C3; CFB, Complement factor B; CLU, </w:t>
      </w:r>
      <w:proofErr w:type="spellStart"/>
      <w:r w:rsidRPr="00020061">
        <w:rPr>
          <w:rFonts w:ascii="Times New Roman" w:hAnsi="Times New Roman" w:cs="Times New Roman"/>
          <w:sz w:val="24"/>
        </w:rPr>
        <w:t>Clusterin</w:t>
      </w:r>
      <w:proofErr w:type="spellEnd"/>
      <w:r w:rsidRPr="00020061">
        <w:rPr>
          <w:rFonts w:ascii="Times New Roman" w:hAnsi="Times New Roman" w:cs="Times New Roman"/>
          <w:sz w:val="24"/>
        </w:rPr>
        <w:t>; CALR, Calreticulin; NE, Neutrophil elastase.</w:t>
      </w:r>
    </w:p>
    <w:p w14:paraId="3C16C81D" w14:textId="77777777" w:rsidR="002806B0" w:rsidRDefault="002806B0" w:rsidP="003C70BC">
      <w:pPr>
        <w:rPr>
          <w:rFonts w:ascii="Times New Roman" w:hAnsi="Times New Roman" w:cs="Times New Roman"/>
          <w:b/>
          <w:bCs/>
          <w:sz w:val="24"/>
        </w:rPr>
      </w:pPr>
    </w:p>
    <w:p w14:paraId="5DC89AEC" w14:textId="77777777" w:rsidR="002A668F" w:rsidRPr="007B1029" w:rsidRDefault="002A668F" w:rsidP="003C70BC">
      <w:pPr>
        <w:rPr>
          <w:rFonts w:ascii="Times New Roman" w:hAnsi="Times New Roman" w:cs="Times New Roman"/>
          <w:b/>
          <w:bCs/>
          <w:sz w:val="24"/>
        </w:rPr>
      </w:pPr>
    </w:p>
    <w:p w14:paraId="785772CE" w14:textId="3FCDD875" w:rsidR="003C70BC" w:rsidRPr="007B1029" w:rsidRDefault="003C70BC">
      <w:pPr>
        <w:rPr>
          <w:sz w:val="24"/>
        </w:rPr>
      </w:pPr>
      <w:r w:rsidRPr="007B1029">
        <w:rPr>
          <w:rFonts w:hint="eastAsia"/>
          <w:noProof/>
          <w:sz w:val="24"/>
        </w:rPr>
        <w:lastRenderedPageBreak/>
        <w:drawing>
          <wp:inline distT="0" distB="0" distL="0" distR="0" wp14:anchorId="310D334C" wp14:editId="536481D8">
            <wp:extent cx="5270392" cy="4564939"/>
            <wp:effectExtent l="0" t="0" r="635" b="0"/>
            <wp:docPr id="1" name="图片 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, 示意图&#10;&#10;描述已自动生成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3" b="9082"/>
                    <a:stretch/>
                  </pic:blipFill>
                  <pic:spPr bwMode="auto">
                    <a:xfrm>
                      <a:off x="0" y="0"/>
                      <a:ext cx="5270500" cy="4565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069F1" w14:textId="5FA71314" w:rsidR="003C70BC" w:rsidRPr="007B1029" w:rsidRDefault="003C70BC" w:rsidP="003C70BC">
      <w:pPr>
        <w:spacing w:line="480" w:lineRule="auto"/>
        <w:rPr>
          <w:sz w:val="24"/>
        </w:rPr>
      </w:pPr>
      <w:r w:rsidRPr="007B1029">
        <w:rPr>
          <w:rFonts w:ascii="Times New Roman" w:hAnsi="Times New Roman" w:cs="Times New Roman"/>
          <w:b/>
          <w:bCs/>
          <w:sz w:val="24"/>
        </w:rPr>
        <w:t>Fig. S</w:t>
      </w:r>
      <w:r w:rsidR="00A77566">
        <w:rPr>
          <w:rFonts w:ascii="Times New Roman" w:hAnsi="Times New Roman" w:cs="Times New Roman" w:hint="eastAsia"/>
          <w:b/>
          <w:bCs/>
          <w:sz w:val="24"/>
        </w:rPr>
        <w:t>2</w:t>
      </w:r>
      <w:r w:rsidRPr="007B1029">
        <w:rPr>
          <w:rFonts w:ascii="Times New Roman" w:hAnsi="Times New Roman" w:cs="Times New Roman"/>
          <w:b/>
          <w:bCs/>
          <w:sz w:val="24"/>
        </w:rPr>
        <w:t xml:space="preserve">. Comparisons of Schirmer's test value and focus score between high- and low-level salivary biomarker groups. </w:t>
      </w:r>
      <w:r w:rsidRPr="007B1029">
        <w:rPr>
          <w:rFonts w:ascii="Times New Roman" w:hAnsi="Times New Roman" w:cs="Times New Roman"/>
          <w:sz w:val="24"/>
        </w:rPr>
        <w:t xml:space="preserve">The 121 </w:t>
      </w:r>
      <w:proofErr w:type="spellStart"/>
      <w:r w:rsidRPr="007B1029">
        <w:rPr>
          <w:rFonts w:ascii="Times New Roman" w:hAnsi="Times New Roman" w:cs="Times New Roman"/>
          <w:sz w:val="24"/>
        </w:rPr>
        <w:t>pS</w:t>
      </w:r>
      <w:r w:rsidR="00F8462B">
        <w:rPr>
          <w:rFonts w:ascii="Times New Roman" w:hAnsi="Times New Roman" w:cs="Times New Roman" w:hint="eastAsia"/>
          <w:sz w:val="24"/>
        </w:rPr>
        <w:t>jD</w:t>
      </w:r>
      <w:proofErr w:type="spellEnd"/>
      <w:r w:rsidRPr="007B1029">
        <w:rPr>
          <w:rFonts w:ascii="Times New Roman" w:hAnsi="Times New Roman" w:cs="Times New Roman"/>
          <w:sz w:val="24"/>
        </w:rPr>
        <w:t xml:space="preserve"> patients were divided into high-level and low-level groups based on the cut-off value. Schirmer's test value of left (A-E) and right eye (F-J) was compared between high- and low-level salivary biomarker groups. Focus score of labial </w:t>
      </w:r>
      <w:r w:rsidR="009D28AE" w:rsidRPr="007B1029">
        <w:rPr>
          <w:rFonts w:ascii="Times New Roman" w:hAnsi="Times New Roman" w:cs="Times New Roman"/>
          <w:sz w:val="24"/>
        </w:rPr>
        <w:t>glands</w:t>
      </w:r>
      <w:r w:rsidRPr="007B1029">
        <w:rPr>
          <w:rFonts w:ascii="Times New Roman" w:hAnsi="Times New Roman" w:cs="Times New Roman"/>
          <w:sz w:val="24"/>
        </w:rPr>
        <w:t xml:space="preserve"> was compared between high- and low-level salivary biomarker groups (K-O). Mann-Whitney U test was used to analyze data for differences. Data are representative of 3 independent experiments. </w:t>
      </w:r>
      <w:r w:rsidR="0063452B" w:rsidRPr="007B1029">
        <w:rPr>
          <w:rFonts w:ascii="Times New Roman" w:hAnsi="Times New Roman" w:cs="Times New Roman"/>
          <w:sz w:val="24"/>
        </w:rPr>
        <w:t xml:space="preserve">ns, no statistical significance. </w:t>
      </w:r>
      <w:r w:rsidRPr="007B1029">
        <w:rPr>
          <w:rFonts w:ascii="Times New Roman" w:hAnsi="Times New Roman" w:cs="Times New Roman"/>
          <w:sz w:val="24"/>
        </w:rPr>
        <w:t xml:space="preserve">C3, Complement C3; CFB, Complement factor B; CLU, </w:t>
      </w:r>
      <w:proofErr w:type="spellStart"/>
      <w:r w:rsidRPr="007B1029">
        <w:rPr>
          <w:rFonts w:ascii="Times New Roman" w:hAnsi="Times New Roman" w:cs="Times New Roman"/>
          <w:sz w:val="24"/>
        </w:rPr>
        <w:t>Clusterin</w:t>
      </w:r>
      <w:proofErr w:type="spellEnd"/>
      <w:r w:rsidRPr="007B1029">
        <w:rPr>
          <w:rFonts w:ascii="Times New Roman" w:hAnsi="Times New Roman" w:cs="Times New Roman"/>
          <w:sz w:val="24"/>
        </w:rPr>
        <w:t>; NE, Neutrophil elastase; CALR, Calreticulin.</w:t>
      </w:r>
      <w:bookmarkEnd w:id="0"/>
      <w:bookmarkEnd w:id="1"/>
    </w:p>
    <w:sectPr w:rsidR="003C70BC" w:rsidRPr="007B1029" w:rsidSect="00B114E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D6ED1" w14:textId="77777777" w:rsidR="00555020" w:rsidRDefault="00555020" w:rsidP="00977185">
      <w:r>
        <w:separator/>
      </w:r>
    </w:p>
  </w:endnote>
  <w:endnote w:type="continuationSeparator" w:id="0">
    <w:p w14:paraId="0BAE0BDD" w14:textId="77777777" w:rsidR="00555020" w:rsidRDefault="00555020" w:rsidP="00977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TimesNewRomanPS">
    <w:altName w:val="Times New Roman"/>
    <w:panose1 w:val="020B0604020202020204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(正文 CS 字体)">
    <w:altName w:val="宋体"/>
    <w:panose1 w:val="020B0604020202020204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4FD04" w14:textId="77777777" w:rsidR="00555020" w:rsidRDefault="00555020" w:rsidP="00977185">
      <w:r>
        <w:separator/>
      </w:r>
    </w:p>
  </w:footnote>
  <w:footnote w:type="continuationSeparator" w:id="0">
    <w:p w14:paraId="27DDC68F" w14:textId="77777777" w:rsidR="00555020" w:rsidRDefault="00555020" w:rsidP="00977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BC"/>
    <w:rsid w:val="00012112"/>
    <w:rsid w:val="00020061"/>
    <w:rsid w:val="0005325D"/>
    <w:rsid w:val="00054AD8"/>
    <w:rsid w:val="00062135"/>
    <w:rsid w:val="00084DD3"/>
    <w:rsid w:val="000B7E95"/>
    <w:rsid w:val="000C5978"/>
    <w:rsid w:val="000F393D"/>
    <w:rsid w:val="000F6DF0"/>
    <w:rsid w:val="00111D34"/>
    <w:rsid w:val="00120C68"/>
    <w:rsid w:val="00125A84"/>
    <w:rsid w:val="00142C2C"/>
    <w:rsid w:val="00156F53"/>
    <w:rsid w:val="001721FD"/>
    <w:rsid w:val="001B6662"/>
    <w:rsid w:val="001C2C25"/>
    <w:rsid w:val="001F44B9"/>
    <w:rsid w:val="001F4642"/>
    <w:rsid w:val="002032E7"/>
    <w:rsid w:val="00234007"/>
    <w:rsid w:val="00254487"/>
    <w:rsid w:val="00265950"/>
    <w:rsid w:val="002714D1"/>
    <w:rsid w:val="002806B0"/>
    <w:rsid w:val="002A668F"/>
    <w:rsid w:val="002C1429"/>
    <w:rsid w:val="002D62B9"/>
    <w:rsid w:val="002E3E57"/>
    <w:rsid w:val="00320220"/>
    <w:rsid w:val="00325750"/>
    <w:rsid w:val="00334CCB"/>
    <w:rsid w:val="00345099"/>
    <w:rsid w:val="003735D7"/>
    <w:rsid w:val="00374AAB"/>
    <w:rsid w:val="003954A8"/>
    <w:rsid w:val="003A512D"/>
    <w:rsid w:val="003B0CD0"/>
    <w:rsid w:val="003B7AC6"/>
    <w:rsid w:val="003C0C27"/>
    <w:rsid w:val="003C70BC"/>
    <w:rsid w:val="003E24A2"/>
    <w:rsid w:val="00413499"/>
    <w:rsid w:val="00454196"/>
    <w:rsid w:val="00466B35"/>
    <w:rsid w:val="004824A8"/>
    <w:rsid w:val="00487D3C"/>
    <w:rsid w:val="004C16C1"/>
    <w:rsid w:val="004D2649"/>
    <w:rsid w:val="004E51BE"/>
    <w:rsid w:val="0051480E"/>
    <w:rsid w:val="005228BB"/>
    <w:rsid w:val="0053573A"/>
    <w:rsid w:val="0054509D"/>
    <w:rsid w:val="00555020"/>
    <w:rsid w:val="00575C0E"/>
    <w:rsid w:val="005B52B8"/>
    <w:rsid w:val="005D5C26"/>
    <w:rsid w:val="005E652B"/>
    <w:rsid w:val="0063452B"/>
    <w:rsid w:val="00660232"/>
    <w:rsid w:val="00682B22"/>
    <w:rsid w:val="006A7393"/>
    <w:rsid w:val="006C5865"/>
    <w:rsid w:val="006D6D8D"/>
    <w:rsid w:val="0070781C"/>
    <w:rsid w:val="00720B51"/>
    <w:rsid w:val="00725943"/>
    <w:rsid w:val="00726EE4"/>
    <w:rsid w:val="00741927"/>
    <w:rsid w:val="0075479D"/>
    <w:rsid w:val="0075786D"/>
    <w:rsid w:val="007876C5"/>
    <w:rsid w:val="00791CFD"/>
    <w:rsid w:val="007B1029"/>
    <w:rsid w:val="007B4E59"/>
    <w:rsid w:val="007C616D"/>
    <w:rsid w:val="007C692F"/>
    <w:rsid w:val="007D26E8"/>
    <w:rsid w:val="007E514E"/>
    <w:rsid w:val="007F6680"/>
    <w:rsid w:val="0081119B"/>
    <w:rsid w:val="008140CD"/>
    <w:rsid w:val="0082619E"/>
    <w:rsid w:val="00830294"/>
    <w:rsid w:val="00840B01"/>
    <w:rsid w:val="00840D57"/>
    <w:rsid w:val="00842BE3"/>
    <w:rsid w:val="00845984"/>
    <w:rsid w:val="008462DB"/>
    <w:rsid w:val="0088565C"/>
    <w:rsid w:val="008A6284"/>
    <w:rsid w:val="008C2D52"/>
    <w:rsid w:val="008E1844"/>
    <w:rsid w:val="008F7849"/>
    <w:rsid w:val="00900F53"/>
    <w:rsid w:val="0090260A"/>
    <w:rsid w:val="0091296F"/>
    <w:rsid w:val="00914E74"/>
    <w:rsid w:val="00926720"/>
    <w:rsid w:val="009357EA"/>
    <w:rsid w:val="0094280C"/>
    <w:rsid w:val="00977185"/>
    <w:rsid w:val="009A4475"/>
    <w:rsid w:val="009A628F"/>
    <w:rsid w:val="009A7E72"/>
    <w:rsid w:val="009B4A6B"/>
    <w:rsid w:val="009C315B"/>
    <w:rsid w:val="009D28AE"/>
    <w:rsid w:val="009D307A"/>
    <w:rsid w:val="009E40F1"/>
    <w:rsid w:val="009E79CD"/>
    <w:rsid w:val="00A20EC1"/>
    <w:rsid w:val="00A41A37"/>
    <w:rsid w:val="00A54AC0"/>
    <w:rsid w:val="00A6103F"/>
    <w:rsid w:val="00A76DC6"/>
    <w:rsid w:val="00A77566"/>
    <w:rsid w:val="00A80A26"/>
    <w:rsid w:val="00AA5D5A"/>
    <w:rsid w:val="00AF1CB9"/>
    <w:rsid w:val="00B04CCC"/>
    <w:rsid w:val="00B114EC"/>
    <w:rsid w:val="00B149BF"/>
    <w:rsid w:val="00B226C8"/>
    <w:rsid w:val="00B22B0A"/>
    <w:rsid w:val="00B269D2"/>
    <w:rsid w:val="00B45715"/>
    <w:rsid w:val="00B5265F"/>
    <w:rsid w:val="00B703D0"/>
    <w:rsid w:val="00B8018B"/>
    <w:rsid w:val="00BE7FA0"/>
    <w:rsid w:val="00BF4DD6"/>
    <w:rsid w:val="00C04FB8"/>
    <w:rsid w:val="00C641C7"/>
    <w:rsid w:val="00C86A27"/>
    <w:rsid w:val="00C91A7C"/>
    <w:rsid w:val="00C92CBA"/>
    <w:rsid w:val="00C94D46"/>
    <w:rsid w:val="00CC1B43"/>
    <w:rsid w:val="00CC41BA"/>
    <w:rsid w:val="00CC4652"/>
    <w:rsid w:val="00CF0CBF"/>
    <w:rsid w:val="00D06C8F"/>
    <w:rsid w:val="00D1415A"/>
    <w:rsid w:val="00D42350"/>
    <w:rsid w:val="00D57ED7"/>
    <w:rsid w:val="00DA2C92"/>
    <w:rsid w:val="00DA3BF9"/>
    <w:rsid w:val="00DE1738"/>
    <w:rsid w:val="00E16770"/>
    <w:rsid w:val="00E35166"/>
    <w:rsid w:val="00E734E8"/>
    <w:rsid w:val="00E7787D"/>
    <w:rsid w:val="00E82A8C"/>
    <w:rsid w:val="00EC3E8D"/>
    <w:rsid w:val="00ED2C20"/>
    <w:rsid w:val="00F073C9"/>
    <w:rsid w:val="00F303EC"/>
    <w:rsid w:val="00F35B11"/>
    <w:rsid w:val="00F81EE4"/>
    <w:rsid w:val="00F82A17"/>
    <w:rsid w:val="00F8462B"/>
    <w:rsid w:val="00F96DB4"/>
    <w:rsid w:val="00FB4BB0"/>
    <w:rsid w:val="00FC2CE0"/>
    <w:rsid w:val="00FE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4BEDA"/>
  <w15:chartTrackingRefBased/>
  <w15:docId w15:val="{0E9F77B1-D39E-CC43-A6A4-823C7B6E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rsid w:val="006A7393"/>
    <w:pPr>
      <w:jc w:val="left"/>
    </w:pPr>
    <w:rPr>
      <w:rFonts w:ascii="Cambria" w:hAnsi="Cambria"/>
      <w:sz w:val="24"/>
    </w:rPr>
  </w:style>
  <w:style w:type="paragraph" w:customStyle="1" w:styleId="EndNoteBibliographyTitle">
    <w:name w:val="EndNote Bibliography Title"/>
    <w:basedOn w:val="a"/>
    <w:rsid w:val="006A7393"/>
    <w:pPr>
      <w:jc w:val="center"/>
    </w:pPr>
    <w:rPr>
      <w:rFonts w:ascii="Cambria" w:hAnsi="Cambria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C70BC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C70BC"/>
    <w:rPr>
      <w:rFonts w:ascii="宋体" w:eastAsia="宋体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345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header"/>
    <w:basedOn w:val="a"/>
    <w:link w:val="a7"/>
    <w:uiPriority w:val="99"/>
    <w:unhideWhenUsed/>
    <w:rsid w:val="009771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7718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7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7185"/>
    <w:rPr>
      <w:sz w:val="18"/>
      <w:szCs w:val="18"/>
    </w:rPr>
  </w:style>
  <w:style w:type="paragraph" w:styleId="aa">
    <w:name w:val="Revision"/>
    <w:hidden/>
    <w:uiPriority w:val="99"/>
    <w:semiHidden/>
    <w:rsid w:val="00A76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9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昕玮</dc:creator>
  <cp:keywords/>
  <dc:description/>
  <cp:lastModifiedBy>昕玮 张</cp:lastModifiedBy>
  <cp:revision>3</cp:revision>
  <dcterms:created xsi:type="dcterms:W3CDTF">2024-09-22T15:09:00Z</dcterms:created>
  <dcterms:modified xsi:type="dcterms:W3CDTF">2024-11-08T00:55:00Z</dcterms:modified>
</cp:coreProperties>
</file>