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D17" w:rsidRPr="00E2632E" w:rsidRDefault="00914F85" w:rsidP="00F25D17">
      <w:pPr>
        <w:rPr>
          <w:rFonts w:ascii="Times New Roman" w:hAnsi="Times New Roman" w:cs="Times New Roman"/>
          <w:sz w:val="24"/>
          <w:szCs w:val="24"/>
        </w:rPr>
      </w:pPr>
      <w:r w:rsidRPr="00E2632E">
        <w:rPr>
          <w:rFonts w:ascii="Times New Roman" w:hAnsi="Times New Roman" w:cs="Times New Roman"/>
          <w:b/>
          <w:sz w:val="24"/>
          <w:szCs w:val="24"/>
        </w:rPr>
        <w:t xml:space="preserve">Additional file 3: </w:t>
      </w:r>
      <w:r w:rsidR="00792469" w:rsidRPr="00E2632E">
        <w:rPr>
          <w:rFonts w:ascii="Times New Roman" w:hAnsi="Times New Roman" w:cs="Times New Roman"/>
          <w:b/>
          <w:sz w:val="24"/>
          <w:szCs w:val="24"/>
        </w:rPr>
        <w:t>T</w:t>
      </w:r>
      <w:r w:rsidR="0030410F" w:rsidRPr="00E2632E">
        <w:rPr>
          <w:rFonts w:ascii="Times New Roman" w:hAnsi="Times New Roman" w:cs="Times New Roman"/>
          <w:b/>
          <w:sz w:val="24"/>
          <w:szCs w:val="24"/>
        </w:rPr>
        <w:t xml:space="preserve">able </w:t>
      </w:r>
      <w:r w:rsidR="004F237A" w:rsidRPr="00E2632E">
        <w:rPr>
          <w:rFonts w:ascii="Times New Roman" w:hAnsi="Times New Roman" w:cs="Times New Roman"/>
          <w:b/>
          <w:sz w:val="24"/>
          <w:szCs w:val="24"/>
        </w:rPr>
        <w:t>S</w:t>
      </w:r>
      <w:r w:rsidR="00CB24F9" w:rsidRPr="00E2632E">
        <w:rPr>
          <w:rFonts w:ascii="Times New Roman" w:hAnsi="Times New Roman" w:cs="Times New Roman"/>
          <w:b/>
          <w:sz w:val="24"/>
          <w:szCs w:val="24"/>
        </w:rPr>
        <w:t>3</w:t>
      </w:r>
      <w:r w:rsidR="00F25D17" w:rsidRPr="00E263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5D17" w:rsidRPr="00E2632E">
        <w:rPr>
          <w:rFonts w:ascii="Times New Roman" w:hAnsi="Times New Roman" w:cs="Times New Roman"/>
          <w:sz w:val="24"/>
          <w:szCs w:val="24"/>
        </w:rPr>
        <w:t>Correlations between LF/HF ratio</w:t>
      </w:r>
      <w:r w:rsidR="00D54631" w:rsidRPr="00E2632E">
        <w:rPr>
          <w:rFonts w:ascii="Times New Roman" w:hAnsi="Times New Roman" w:cs="Times New Roman"/>
          <w:sz w:val="24"/>
          <w:szCs w:val="24"/>
        </w:rPr>
        <w:t xml:space="preserve"> and </w:t>
      </w:r>
      <w:r w:rsidR="00F25D17" w:rsidRPr="00E2632E">
        <w:rPr>
          <w:rFonts w:ascii="Times New Roman" w:hAnsi="Times New Roman" w:cs="Times New Roman"/>
          <w:sz w:val="24"/>
          <w:szCs w:val="24"/>
        </w:rPr>
        <w:t>CVRR and glucose variability</w:t>
      </w:r>
      <w:r w:rsidR="00B5485B" w:rsidRPr="00E2632E">
        <w:rPr>
          <w:rFonts w:ascii="Times New Roman" w:hAnsi="Times New Roman" w:cs="Times New Roman"/>
          <w:sz w:val="24"/>
          <w:szCs w:val="24"/>
        </w:rPr>
        <w:t xml:space="preserve"> an</w:t>
      </w:r>
      <w:r w:rsidR="004B18DD" w:rsidRPr="00E2632E">
        <w:rPr>
          <w:rFonts w:ascii="Times New Roman" w:hAnsi="Times New Roman" w:cs="Times New Roman"/>
          <w:sz w:val="24"/>
          <w:szCs w:val="24"/>
        </w:rPr>
        <w:t>d</w:t>
      </w:r>
      <w:r w:rsidR="00B5485B" w:rsidRPr="00E2632E">
        <w:rPr>
          <w:rFonts w:ascii="Times New Roman" w:hAnsi="Times New Roman" w:cs="Times New Roman"/>
          <w:sz w:val="24"/>
          <w:szCs w:val="24"/>
        </w:rPr>
        <w:t xml:space="preserve"> </w:t>
      </w:r>
      <w:r w:rsidR="00F25D17" w:rsidRPr="00E2632E">
        <w:rPr>
          <w:rFonts w:ascii="Times New Roman" w:eastAsia="MS Mincho" w:hAnsi="Times New Roman" w:cs="Times New Roman"/>
          <w:bCs/>
          <w:sz w:val="24"/>
          <w:szCs w:val="24"/>
        </w:rPr>
        <w:t>markers of blood pressure control</w:t>
      </w:r>
    </w:p>
    <w:tbl>
      <w:tblPr>
        <w:tblStyle w:val="TableGrid"/>
        <w:tblpPr w:leftFromText="142" w:rightFromText="142" w:vertAnchor="text" w:tblpY="1"/>
        <w:tblOverlap w:val="never"/>
        <w:tblW w:w="14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9"/>
        <w:gridCol w:w="958"/>
        <w:gridCol w:w="957"/>
        <w:gridCol w:w="957"/>
        <w:gridCol w:w="957"/>
        <w:gridCol w:w="1034"/>
        <w:gridCol w:w="992"/>
        <w:gridCol w:w="1134"/>
        <w:gridCol w:w="1134"/>
        <w:gridCol w:w="1134"/>
        <w:gridCol w:w="1134"/>
        <w:gridCol w:w="1134"/>
        <w:gridCol w:w="1134"/>
        <w:gridCol w:w="851"/>
      </w:tblGrid>
      <w:tr w:rsidR="00CC2049" w:rsidRPr="00E2632E" w:rsidTr="00CB24F9">
        <w:trPr>
          <w:trHeight w:val="917"/>
        </w:trPr>
        <w:tc>
          <w:tcPr>
            <w:tcW w:w="1199" w:type="dxa"/>
            <w:tcBorders>
              <w:top w:val="single" w:sz="24" w:space="0" w:color="auto"/>
              <w:bottom w:val="single" w:sz="2" w:space="0" w:color="auto"/>
            </w:tcBorders>
          </w:tcPr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8" w:type="dxa"/>
            <w:tcBorders>
              <w:top w:val="single" w:sz="24" w:space="0" w:color="auto"/>
              <w:left w:val="nil"/>
              <w:bottom w:val="single" w:sz="2" w:space="0" w:color="auto"/>
              <w:right w:val="nil"/>
            </w:tcBorders>
          </w:tcPr>
          <w:p w:rsidR="00CC2049" w:rsidRPr="00E2632E" w:rsidRDefault="00CC2049" w:rsidP="00133786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</w:pPr>
            <w:r w:rsidRPr="00E2632E"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  <w:t>Daytime AV of SBP</w:t>
            </w:r>
          </w:p>
        </w:tc>
        <w:tc>
          <w:tcPr>
            <w:tcW w:w="957" w:type="dxa"/>
            <w:tcBorders>
              <w:top w:val="single" w:sz="24" w:space="0" w:color="auto"/>
              <w:left w:val="nil"/>
              <w:bottom w:val="single" w:sz="2" w:space="0" w:color="auto"/>
              <w:right w:val="nil"/>
            </w:tcBorders>
          </w:tcPr>
          <w:p w:rsidR="00CC2049" w:rsidRPr="00E2632E" w:rsidRDefault="00CC2049" w:rsidP="00133786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</w:pPr>
            <w:r w:rsidRPr="00E2632E"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  <w:t>Daytime SD of SBP</w:t>
            </w:r>
          </w:p>
        </w:tc>
        <w:tc>
          <w:tcPr>
            <w:tcW w:w="957" w:type="dxa"/>
            <w:tcBorders>
              <w:top w:val="single" w:sz="24" w:space="0" w:color="auto"/>
              <w:left w:val="nil"/>
              <w:bottom w:val="single" w:sz="2" w:space="0" w:color="auto"/>
              <w:right w:val="nil"/>
            </w:tcBorders>
          </w:tcPr>
          <w:p w:rsidR="00CC2049" w:rsidRPr="00E2632E" w:rsidRDefault="00CC2049" w:rsidP="00133786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</w:pPr>
            <w:r w:rsidRPr="00E2632E"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  <w:t>Daytime CV of SBP</w:t>
            </w:r>
          </w:p>
        </w:tc>
        <w:tc>
          <w:tcPr>
            <w:tcW w:w="957" w:type="dxa"/>
            <w:tcBorders>
              <w:top w:val="single" w:sz="24" w:space="0" w:color="auto"/>
              <w:left w:val="nil"/>
              <w:bottom w:val="single" w:sz="2" w:space="0" w:color="auto"/>
              <w:right w:val="nil"/>
            </w:tcBorders>
          </w:tcPr>
          <w:p w:rsidR="00CC2049" w:rsidRPr="00E2632E" w:rsidRDefault="00CC2049" w:rsidP="00133786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</w:pPr>
            <w:r w:rsidRPr="00E2632E"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  <w:t xml:space="preserve">Daytime </w:t>
            </w:r>
          </w:p>
          <w:p w:rsidR="00CC2049" w:rsidRPr="00E2632E" w:rsidRDefault="00CC2049" w:rsidP="00133786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</w:pPr>
            <w:r w:rsidRPr="00E2632E"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  <w:t>AV of DBP</w:t>
            </w:r>
          </w:p>
        </w:tc>
        <w:tc>
          <w:tcPr>
            <w:tcW w:w="1034" w:type="dxa"/>
            <w:tcBorders>
              <w:top w:val="single" w:sz="24" w:space="0" w:color="auto"/>
              <w:left w:val="nil"/>
              <w:bottom w:val="single" w:sz="2" w:space="0" w:color="auto"/>
              <w:right w:val="nil"/>
            </w:tcBorders>
          </w:tcPr>
          <w:p w:rsidR="00CC2049" w:rsidRPr="00E2632E" w:rsidRDefault="00CC2049" w:rsidP="00133786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</w:pPr>
            <w:r w:rsidRPr="00E2632E"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  <w:t>Daytime SD of DBP</w:t>
            </w:r>
          </w:p>
        </w:tc>
        <w:tc>
          <w:tcPr>
            <w:tcW w:w="992" w:type="dxa"/>
            <w:tcBorders>
              <w:top w:val="single" w:sz="24" w:space="0" w:color="auto"/>
              <w:left w:val="nil"/>
              <w:bottom w:val="single" w:sz="2" w:space="0" w:color="auto"/>
              <w:right w:val="nil"/>
            </w:tcBorders>
          </w:tcPr>
          <w:p w:rsidR="00CC2049" w:rsidRPr="00E2632E" w:rsidRDefault="00CC2049" w:rsidP="00133786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</w:pPr>
            <w:r w:rsidRPr="00E2632E"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  <w:t>Daytime CV of DBP</w:t>
            </w:r>
          </w:p>
        </w:tc>
        <w:tc>
          <w:tcPr>
            <w:tcW w:w="1134" w:type="dxa"/>
            <w:tcBorders>
              <w:top w:val="single" w:sz="24" w:space="0" w:color="auto"/>
              <w:left w:val="nil"/>
              <w:bottom w:val="single" w:sz="2" w:space="0" w:color="auto"/>
              <w:right w:val="nil"/>
            </w:tcBorders>
          </w:tcPr>
          <w:p w:rsidR="00CC2049" w:rsidRPr="00E2632E" w:rsidRDefault="00CC2049" w:rsidP="00133786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</w:pPr>
            <w:r w:rsidRPr="00E2632E"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  <w:t xml:space="preserve">Nighttime AV of </w:t>
            </w:r>
          </w:p>
          <w:p w:rsidR="00CC2049" w:rsidRPr="00E2632E" w:rsidRDefault="00CC2049" w:rsidP="00133786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</w:pPr>
            <w:r w:rsidRPr="00E2632E"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  <w:t>SBP</w:t>
            </w:r>
          </w:p>
        </w:tc>
        <w:tc>
          <w:tcPr>
            <w:tcW w:w="1134" w:type="dxa"/>
            <w:tcBorders>
              <w:top w:val="single" w:sz="24" w:space="0" w:color="auto"/>
              <w:left w:val="nil"/>
              <w:bottom w:val="single" w:sz="2" w:space="0" w:color="auto"/>
              <w:right w:val="nil"/>
            </w:tcBorders>
          </w:tcPr>
          <w:p w:rsidR="00CC2049" w:rsidRPr="00E2632E" w:rsidRDefault="00CC2049" w:rsidP="00133786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</w:pPr>
            <w:r w:rsidRPr="00E2632E"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  <w:t xml:space="preserve">Nighttime SD of </w:t>
            </w:r>
          </w:p>
          <w:p w:rsidR="00CC2049" w:rsidRPr="00E2632E" w:rsidRDefault="00CC2049" w:rsidP="00133786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</w:pPr>
            <w:r w:rsidRPr="00E2632E"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  <w:t>SBP</w:t>
            </w:r>
          </w:p>
        </w:tc>
        <w:tc>
          <w:tcPr>
            <w:tcW w:w="1134" w:type="dxa"/>
            <w:tcBorders>
              <w:top w:val="single" w:sz="24" w:space="0" w:color="auto"/>
              <w:left w:val="nil"/>
              <w:bottom w:val="single" w:sz="2" w:space="0" w:color="auto"/>
              <w:right w:val="nil"/>
            </w:tcBorders>
          </w:tcPr>
          <w:p w:rsidR="00CC2049" w:rsidRPr="00E2632E" w:rsidRDefault="00CC2049" w:rsidP="00133786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</w:pPr>
            <w:r w:rsidRPr="00E2632E"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  <w:t xml:space="preserve">Nighttime CV of </w:t>
            </w:r>
          </w:p>
          <w:p w:rsidR="00CC2049" w:rsidRPr="00E2632E" w:rsidRDefault="00CC2049" w:rsidP="00133786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</w:pPr>
            <w:r w:rsidRPr="00E2632E"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  <w:t>SBP</w:t>
            </w:r>
          </w:p>
        </w:tc>
        <w:tc>
          <w:tcPr>
            <w:tcW w:w="1134" w:type="dxa"/>
            <w:tcBorders>
              <w:top w:val="single" w:sz="24" w:space="0" w:color="auto"/>
              <w:left w:val="nil"/>
              <w:bottom w:val="single" w:sz="2" w:space="0" w:color="auto"/>
              <w:right w:val="nil"/>
            </w:tcBorders>
          </w:tcPr>
          <w:p w:rsidR="00CC2049" w:rsidRPr="00E2632E" w:rsidRDefault="00CC2049" w:rsidP="00133786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</w:pPr>
            <w:r w:rsidRPr="00E2632E"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  <w:t xml:space="preserve">Nighttime AV of </w:t>
            </w:r>
          </w:p>
          <w:p w:rsidR="00CC2049" w:rsidRPr="00E2632E" w:rsidRDefault="00CC2049" w:rsidP="00133786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</w:pPr>
            <w:r w:rsidRPr="00E2632E"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  <w:t>DBP</w:t>
            </w:r>
          </w:p>
        </w:tc>
        <w:tc>
          <w:tcPr>
            <w:tcW w:w="1134" w:type="dxa"/>
            <w:tcBorders>
              <w:top w:val="single" w:sz="24" w:space="0" w:color="auto"/>
              <w:left w:val="nil"/>
              <w:bottom w:val="single" w:sz="2" w:space="0" w:color="auto"/>
              <w:right w:val="nil"/>
            </w:tcBorders>
          </w:tcPr>
          <w:p w:rsidR="005D7ADA" w:rsidRPr="00E2632E" w:rsidRDefault="00CC2049" w:rsidP="00133786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</w:pPr>
            <w:r w:rsidRPr="00E2632E"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  <w:t xml:space="preserve">Nighttime SD of </w:t>
            </w:r>
          </w:p>
          <w:p w:rsidR="00CC2049" w:rsidRPr="00E2632E" w:rsidRDefault="00CC2049" w:rsidP="00133786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</w:pPr>
            <w:r w:rsidRPr="00E2632E"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  <w:t>DBP</w:t>
            </w:r>
          </w:p>
        </w:tc>
        <w:tc>
          <w:tcPr>
            <w:tcW w:w="1134" w:type="dxa"/>
            <w:tcBorders>
              <w:top w:val="single" w:sz="24" w:space="0" w:color="auto"/>
              <w:left w:val="nil"/>
              <w:bottom w:val="single" w:sz="2" w:space="0" w:color="auto"/>
              <w:right w:val="nil"/>
            </w:tcBorders>
          </w:tcPr>
          <w:p w:rsidR="005D7ADA" w:rsidRPr="00E2632E" w:rsidRDefault="00E31256" w:rsidP="00133786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</w:pPr>
            <w:r w:rsidRPr="00E2632E"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  <w:t>Nighttime CV</w:t>
            </w:r>
            <w:r w:rsidR="00CC2049" w:rsidRPr="00E2632E"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  <w:t xml:space="preserve"> of </w:t>
            </w:r>
          </w:p>
          <w:p w:rsidR="00CC2049" w:rsidRPr="00E2632E" w:rsidRDefault="00CC2049" w:rsidP="00133786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</w:pPr>
            <w:r w:rsidRPr="00E2632E"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  <w:t>DBP</w:t>
            </w:r>
          </w:p>
        </w:tc>
        <w:tc>
          <w:tcPr>
            <w:tcW w:w="851" w:type="dxa"/>
            <w:tcBorders>
              <w:top w:val="single" w:sz="24" w:space="0" w:color="auto"/>
              <w:left w:val="nil"/>
              <w:bottom w:val="single" w:sz="2" w:space="0" w:color="auto"/>
              <w:right w:val="nil"/>
            </w:tcBorders>
          </w:tcPr>
          <w:p w:rsidR="00CC2049" w:rsidRPr="00E2632E" w:rsidRDefault="00CC2049" w:rsidP="00133786">
            <w:pPr>
              <w:widowControl/>
              <w:jc w:val="left"/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</w:pPr>
            <w:r w:rsidRPr="00E2632E"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  <w:t>MAGE</w:t>
            </w:r>
          </w:p>
        </w:tc>
      </w:tr>
      <w:tr w:rsidR="00CC2049" w:rsidRPr="00E2632E" w:rsidTr="00CB24F9">
        <w:trPr>
          <w:trHeight w:val="458"/>
        </w:trPr>
        <w:tc>
          <w:tcPr>
            <w:tcW w:w="1199" w:type="dxa"/>
          </w:tcPr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 xml:space="preserve">LF/HF ratio </w:t>
            </w:r>
          </w:p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of 24 h</w:t>
            </w:r>
          </w:p>
        </w:tc>
        <w:tc>
          <w:tcPr>
            <w:tcW w:w="958" w:type="dxa"/>
          </w:tcPr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0.185</w:t>
            </w:r>
          </w:p>
        </w:tc>
        <w:tc>
          <w:tcPr>
            <w:tcW w:w="957" w:type="dxa"/>
          </w:tcPr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−0.033</w:t>
            </w:r>
          </w:p>
        </w:tc>
        <w:tc>
          <w:tcPr>
            <w:tcW w:w="957" w:type="dxa"/>
          </w:tcPr>
          <w:p w:rsidR="00CC2049" w:rsidRPr="00E2632E" w:rsidRDefault="00C266A3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-0.085</w:t>
            </w:r>
          </w:p>
        </w:tc>
        <w:tc>
          <w:tcPr>
            <w:tcW w:w="957" w:type="dxa"/>
          </w:tcPr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0.140</w:t>
            </w:r>
          </w:p>
        </w:tc>
        <w:tc>
          <w:tcPr>
            <w:tcW w:w="1034" w:type="dxa"/>
          </w:tcPr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0.036</w:t>
            </w:r>
          </w:p>
        </w:tc>
        <w:tc>
          <w:tcPr>
            <w:tcW w:w="992" w:type="dxa"/>
          </w:tcPr>
          <w:p w:rsidR="00CC2049" w:rsidRPr="00E2632E" w:rsidRDefault="00911CDA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1134" w:type="dxa"/>
          </w:tcPr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0.181</w:t>
            </w:r>
          </w:p>
        </w:tc>
        <w:tc>
          <w:tcPr>
            <w:tcW w:w="1134" w:type="dxa"/>
          </w:tcPr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−0.061</w:t>
            </w:r>
          </w:p>
        </w:tc>
        <w:tc>
          <w:tcPr>
            <w:tcW w:w="1134" w:type="dxa"/>
          </w:tcPr>
          <w:p w:rsidR="00CC2049" w:rsidRPr="00E2632E" w:rsidRDefault="006F1321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 w:hint="eastAsia"/>
                <w:sz w:val="20"/>
                <w:szCs w:val="20"/>
              </w:rPr>
              <w:t>-0.123</w:t>
            </w:r>
          </w:p>
        </w:tc>
        <w:tc>
          <w:tcPr>
            <w:tcW w:w="1134" w:type="dxa"/>
          </w:tcPr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0.167</w:t>
            </w:r>
          </w:p>
        </w:tc>
        <w:tc>
          <w:tcPr>
            <w:tcW w:w="1134" w:type="dxa"/>
          </w:tcPr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−0.056</w:t>
            </w:r>
          </w:p>
        </w:tc>
        <w:tc>
          <w:tcPr>
            <w:tcW w:w="1134" w:type="dxa"/>
          </w:tcPr>
          <w:p w:rsidR="00CC2049" w:rsidRPr="00E2632E" w:rsidRDefault="00E241F6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 w:hint="eastAsia"/>
                <w:sz w:val="20"/>
                <w:szCs w:val="20"/>
              </w:rPr>
              <w:t>-0.138</w:t>
            </w:r>
          </w:p>
        </w:tc>
        <w:tc>
          <w:tcPr>
            <w:tcW w:w="851" w:type="dxa"/>
          </w:tcPr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0.241</w:t>
            </w:r>
          </w:p>
        </w:tc>
      </w:tr>
      <w:tr w:rsidR="00CC2049" w:rsidRPr="00E2632E" w:rsidTr="00CB24F9">
        <w:trPr>
          <w:trHeight w:val="458"/>
        </w:trPr>
        <w:tc>
          <w:tcPr>
            <w:tcW w:w="1199" w:type="dxa"/>
          </w:tcPr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 xml:space="preserve">LF/HF ratio </w:t>
            </w:r>
          </w:p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of daytime</w:t>
            </w:r>
          </w:p>
        </w:tc>
        <w:tc>
          <w:tcPr>
            <w:tcW w:w="958" w:type="dxa"/>
          </w:tcPr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0.234</w:t>
            </w:r>
          </w:p>
        </w:tc>
        <w:tc>
          <w:tcPr>
            <w:tcW w:w="957" w:type="dxa"/>
          </w:tcPr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957" w:type="dxa"/>
          </w:tcPr>
          <w:p w:rsidR="00CC2049" w:rsidRPr="00E2632E" w:rsidRDefault="00C266A3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-0.035</w:t>
            </w:r>
          </w:p>
        </w:tc>
        <w:tc>
          <w:tcPr>
            <w:tcW w:w="957" w:type="dxa"/>
          </w:tcPr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0.185</w:t>
            </w:r>
          </w:p>
        </w:tc>
        <w:tc>
          <w:tcPr>
            <w:tcW w:w="1034" w:type="dxa"/>
          </w:tcPr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0.061</w:t>
            </w:r>
          </w:p>
        </w:tc>
        <w:tc>
          <w:tcPr>
            <w:tcW w:w="992" w:type="dxa"/>
          </w:tcPr>
          <w:p w:rsidR="00CC2049" w:rsidRPr="00E2632E" w:rsidRDefault="00911CDA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0.014</w:t>
            </w:r>
          </w:p>
        </w:tc>
        <w:tc>
          <w:tcPr>
            <w:tcW w:w="1134" w:type="dxa"/>
          </w:tcPr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0.206</w:t>
            </w:r>
          </w:p>
        </w:tc>
        <w:tc>
          <w:tcPr>
            <w:tcW w:w="1134" w:type="dxa"/>
          </w:tcPr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−0.031</w:t>
            </w:r>
          </w:p>
        </w:tc>
        <w:tc>
          <w:tcPr>
            <w:tcW w:w="1134" w:type="dxa"/>
          </w:tcPr>
          <w:p w:rsidR="00CC2049" w:rsidRPr="00E2632E" w:rsidRDefault="006F1321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 w:hint="eastAsia"/>
                <w:sz w:val="20"/>
                <w:szCs w:val="20"/>
              </w:rPr>
              <w:t>-0.093</w:t>
            </w:r>
          </w:p>
        </w:tc>
        <w:tc>
          <w:tcPr>
            <w:tcW w:w="1134" w:type="dxa"/>
          </w:tcPr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0.178</w:t>
            </w:r>
          </w:p>
        </w:tc>
        <w:tc>
          <w:tcPr>
            <w:tcW w:w="1134" w:type="dxa"/>
          </w:tcPr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−0.067</w:t>
            </w:r>
          </w:p>
        </w:tc>
        <w:tc>
          <w:tcPr>
            <w:tcW w:w="1134" w:type="dxa"/>
          </w:tcPr>
          <w:p w:rsidR="00CC2049" w:rsidRPr="00E2632E" w:rsidRDefault="00E241F6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 w:hint="eastAsia"/>
                <w:sz w:val="20"/>
                <w:szCs w:val="20"/>
              </w:rPr>
              <w:t>-0.162</w:t>
            </w:r>
          </w:p>
        </w:tc>
        <w:tc>
          <w:tcPr>
            <w:tcW w:w="851" w:type="dxa"/>
          </w:tcPr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0.170</w:t>
            </w:r>
          </w:p>
        </w:tc>
      </w:tr>
      <w:tr w:rsidR="00CC2049" w:rsidRPr="00E2632E" w:rsidTr="00CB24F9">
        <w:trPr>
          <w:trHeight w:val="458"/>
        </w:trPr>
        <w:tc>
          <w:tcPr>
            <w:tcW w:w="1199" w:type="dxa"/>
          </w:tcPr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 xml:space="preserve">LF/HF ratio </w:t>
            </w:r>
          </w:p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of nighttime</w:t>
            </w:r>
          </w:p>
        </w:tc>
        <w:tc>
          <w:tcPr>
            <w:tcW w:w="958" w:type="dxa"/>
          </w:tcPr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0.063</w:t>
            </w:r>
          </w:p>
        </w:tc>
        <w:tc>
          <w:tcPr>
            <w:tcW w:w="957" w:type="dxa"/>
          </w:tcPr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−0.080</w:t>
            </w:r>
          </w:p>
        </w:tc>
        <w:tc>
          <w:tcPr>
            <w:tcW w:w="957" w:type="dxa"/>
          </w:tcPr>
          <w:p w:rsidR="00CC2049" w:rsidRPr="00E2632E" w:rsidRDefault="00C266A3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-0.019</w:t>
            </w:r>
          </w:p>
        </w:tc>
        <w:tc>
          <w:tcPr>
            <w:tcW w:w="957" w:type="dxa"/>
          </w:tcPr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0.040</w:t>
            </w:r>
          </w:p>
        </w:tc>
        <w:tc>
          <w:tcPr>
            <w:tcW w:w="1034" w:type="dxa"/>
          </w:tcPr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−0.004</w:t>
            </w:r>
          </w:p>
        </w:tc>
        <w:tc>
          <w:tcPr>
            <w:tcW w:w="992" w:type="dxa"/>
          </w:tcPr>
          <w:p w:rsidR="00CC2049" w:rsidRPr="00E2632E" w:rsidRDefault="00911CDA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1134" w:type="dxa"/>
          </w:tcPr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0.099</w:t>
            </w:r>
          </w:p>
        </w:tc>
        <w:tc>
          <w:tcPr>
            <w:tcW w:w="1134" w:type="dxa"/>
          </w:tcPr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−0.089</w:t>
            </w:r>
          </w:p>
        </w:tc>
        <w:tc>
          <w:tcPr>
            <w:tcW w:w="1134" w:type="dxa"/>
          </w:tcPr>
          <w:p w:rsidR="00CC2049" w:rsidRPr="00E2632E" w:rsidRDefault="006F1321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 w:hint="eastAsia"/>
                <w:sz w:val="20"/>
                <w:szCs w:val="20"/>
              </w:rPr>
              <w:t>-0.088</w:t>
            </w:r>
          </w:p>
        </w:tc>
        <w:tc>
          <w:tcPr>
            <w:tcW w:w="1134" w:type="dxa"/>
          </w:tcPr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0.105</w:t>
            </w:r>
          </w:p>
        </w:tc>
        <w:tc>
          <w:tcPr>
            <w:tcW w:w="1134" w:type="dxa"/>
          </w:tcPr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−0.049</w:t>
            </w:r>
          </w:p>
        </w:tc>
        <w:tc>
          <w:tcPr>
            <w:tcW w:w="1134" w:type="dxa"/>
          </w:tcPr>
          <w:p w:rsidR="00CC2049" w:rsidRPr="00E2632E" w:rsidRDefault="00E241F6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 w:hint="eastAsia"/>
                <w:sz w:val="20"/>
                <w:szCs w:val="20"/>
              </w:rPr>
              <w:t>-0.120</w:t>
            </w:r>
          </w:p>
        </w:tc>
        <w:tc>
          <w:tcPr>
            <w:tcW w:w="851" w:type="dxa"/>
          </w:tcPr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0.319</w:t>
            </w:r>
            <w:r w:rsidRPr="00E2632E">
              <w:rPr>
                <w:rFonts w:ascii="Times New Roman" w:eastAsia="MS Mincho" w:hAnsi="Times New Roman" w:cs="Times New Roman"/>
                <w:sz w:val="20"/>
                <w:szCs w:val="20"/>
              </w:rPr>
              <w:t>*</w:t>
            </w:r>
          </w:p>
        </w:tc>
      </w:tr>
      <w:tr w:rsidR="00CC2049" w:rsidRPr="00E2632E" w:rsidTr="00CB24F9">
        <w:trPr>
          <w:trHeight w:val="458"/>
        </w:trPr>
        <w:tc>
          <w:tcPr>
            <w:tcW w:w="1199" w:type="dxa"/>
            <w:tcBorders>
              <w:bottom w:val="single" w:sz="24" w:space="0" w:color="auto"/>
            </w:tcBorders>
          </w:tcPr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CVR-R</w:t>
            </w:r>
          </w:p>
        </w:tc>
        <w:tc>
          <w:tcPr>
            <w:tcW w:w="958" w:type="dxa"/>
            <w:tcBorders>
              <w:bottom w:val="single" w:sz="24" w:space="0" w:color="auto"/>
            </w:tcBorders>
          </w:tcPr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−0.143</w:t>
            </w:r>
          </w:p>
        </w:tc>
        <w:tc>
          <w:tcPr>
            <w:tcW w:w="957" w:type="dxa"/>
            <w:tcBorders>
              <w:bottom w:val="single" w:sz="24" w:space="0" w:color="auto"/>
            </w:tcBorders>
          </w:tcPr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0.016</w:t>
            </w:r>
          </w:p>
        </w:tc>
        <w:tc>
          <w:tcPr>
            <w:tcW w:w="957" w:type="dxa"/>
            <w:tcBorders>
              <w:bottom w:val="single" w:sz="24" w:space="0" w:color="auto"/>
            </w:tcBorders>
          </w:tcPr>
          <w:p w:rsidR="00CC2049" w:rsidRPr="00E2632E" w:rsidRDefault="00C266A3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-0.030</w:t>
            </w:r>
          </w:p>
        </w:tc>
        <w:tc>
          <w:tcPr>
            <w:tcW w:w="957" w:type="dxa"/>
            <w:tcBorders>
              <w:bottom w:val="single" w:sz="24" w:space="0" w:color="auto"/>
            </w:tcBorders>
          </w:tcPr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−0.058</w:t>
            </w:r>
          </w:p>
        </w:tc>
        <w:tc>
          <w:tcPr>
            <w:tcW w:w="1034" w:type="dxa"/>
            <w:tcBorders>
              <w:bottom w:val="single" w:sz="24" w:space="0" w:color="auto"/>
            </w:tcBorders>
          </w:tcPr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−0.147</w:t>
            </w:r>
          </w:p>
        </w:tc>
        <w:tc>
          <w:tcPr>
            <w:tcW w:w="992" w:type="dxa"/>
            <w:tcBorders>
              <w:bottom w:val="single" w:sz="24" w:space="0" w:color="auto"/>
            </w:tcBorders>
          </w:tcPr>
          <w:p w:rsidR="00CC2049" w:rsidRPr="00E2632E" w:rsidRDefault="00911CDA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-0.083</w:t>
            </w:r>
          </w:p>
        </w:tc>
        <w:tc>
          <w:tcPr>
            <w:tcW w:w="1134" w:type="dxa"/>
            <w:tcBorders>
              <w:bottom w:val="single" w:sz="24" w:space="0" w:color="auto"/>
            </w:tcBorders>
          </w:tcPr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−0.167</w:t>
            </w:r>
          </w:p>
        </w:tc>
        <w:tc>
          <w:tcPr>
            <w:tcW w:w="1134" w:type="dxa"/>
            <w:tcBorders>
              <w:bottom w:val="single" w:sz="24" w:space="0" w:color="auto"/>
            </w:tcBorders>
          </w:tcPr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0.029</w:t>
            </w:r>
          </w:p>
        </w:tc>
        <w:tc>
          <w:tcPr>
            <w:tcW w:w="1134" w:type="dxa"/>
            <w:tcBorders>
              <w:bottom w:val="single" w:sz="24" w:space="0" w:color="auto"/>
            </w:tcBorders>
          </w:tcPr>
          <w:p w:rsidR="00CC2049" w:rsidRPr="00E2632E" w:rsidRDefault="006F1321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 w:hint="eastAsia"/>
                <w:sz w:val="20"/>
                <w:szCs w:val="20"/>
              </w:rPr>
              <w:t>0.097</w:t>
            </w:r>
          </w:p>
        </w:tc>
        <w:tc>
          <w:tcPr>
            <w:tcW w:w="1134" w:type="dxa"/>
            <w:tcBorders>
              <w:bottom w:val="single" w:sz="24" w:space="0" w:color="auto"/>
            </w:tcBorders>
          </w:tcPr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−0.094</w:t>
            </w:r>
          </w:p>
        </w:tc>
        <w:tc>
          <w:tcPr>
            <w:tcW w:w="1134" w:type="dxa"/>
            <w:tcBorders>
              <w:bottom w:val="single" w:sz="24" w:space="0" w:color="auto"/>
            </w:tcBorders>
          </w:tcPr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0.062</w:t>
            </w:r>
          </w:p>
        </w:tc>
        <w:tc>
          <w:tcPr>
            <w:tcW w:w="1134" w:type="dxa"/>
            <w:tcBorders>
              <w:bottom w:val="single" w:sz="24" w:space="0" w:color="auto"/>
            </w:tcBorders>
          </w:tcPr>
          <w:p w:rsidR="00CC2049" w:rsidRPr="00E2632E" w:rsidRDefault="00E241F6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 w:hint="eastAsia"/>
                <w:sz w:val="20"/>
                <w:szCs w:val="20"/>
              </w:rPr>
              <w:t>0.147</w:t>
            </w:r>
          </w:p>
        </w:tc>
        <w:tc>
          <w:tcPr>
            <w:tcW w:w="851" w:type="dxa"/>
            <w:tcBorders>
              <w:bottom w:val="single" w:sz="24" w:space="0" w:color="auto"/>
            </w:tcBorders>
          </w:tcPr>
          <w:p w:rsidR="00CC2049" w:rsidRPr="00E2632E" w:rsidRDefault="00CC2049" w:rsidP="001337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632E">
              <w:rPr>
                <w:rFonts w:ascii="Times New Roman" w:hAnsi="Times New Roman" w:cs="Times New Roman"/>
                <w:sz w:val="20"/>
                <w:szCs w:val="20"/>
              </w:rPr>
              <w:t>−0.006</w:t>
            </w:r>
          </w:p>
        </w:tc>
      </w:tr>
    </w:tbl>
    <w:p w:rsidR="00A835CC" w:rsidRPr="00E2632E" w:rsidRDefault="00A835CC" w:rsidP="00F25D17">
      <w:pPr>
        <w:widowControl/>
        <w:jc w:val="left"/>
        <w:rPr>
          <w:rFonts w:ascii="Times New Roman" w:eastAsia="MS Mincho" w:hAnsi="Times New Roman" w:cs="Times New Roman"/>
          <w:sz w:val="24"/>
          <w:szCs w:val="24"/>
        </w:rPr>
      </w:pPr>
      <w:r w:rsidRPr="00E2632E">
        <w:rPr>
          <w:rFonts w:ascii="Times New Roman" w:eastAsia="MS Mincho" w:hAnsi="Times New Roman" w:cs="Times New Roman"/>
          <w:sz w:val="24"/>
          <w:szCs w:val="24"/>
        </w:rPr>
        <w:t>*p &lt; 0.05</w:t>
      </w:r>
    </w:p>
    <w:p w:rsidR="00F25D17" w:rsidRPr="00E2632E" w:rsidRDefault="00F25D17" w:rsidP="00F25D17">
      <w:pPr>
        <w:widowControl/>
        <w:jc w:val="left"/>
        <w:rPr>
          <w:rFonts w:ascii="Times New Roman" w:eastAsia="MS Mincho" w:hAnsi="Times New Roman" w:cs="Times New Roman"/>
          <w:sz w:val="24"/>
          <w:szCs w:val="24"/>
        </w:rPr>
      </w:pPr>
      <w:r w:rsidRPr="00E2632E">
        <w:rPr>
          <w:rFonts w:ascii="Times New Roman" w:eastAsia="MS Mincho" w:hAnsi="Times New Roman" w:cs="Times New Roman"/>
          <w:sz w:val="24"/>
          <w:szCs w:val="24"/>
        </w:rPr>
        <w:t>LF/HF</w:t>
      </w:r>
      <w:r w:rsidRPr="00E2632E">
        <w:rPr>
          <w:rFonts w:ascii="Times New Roman" w:eastAsia="MS Mincho" w:hAnsi="Times New Roman" w:cs="Times New Roman" w:hint="eastAsia"/>
          <w:sz w:val="24"/>
          <w:szCs w:val="24"/>
        </w:rPr>
        <w:t>:</w:t>
      </w:r>
      <w:r w:rsidRPr="00E2632E">
        <w:rPr>
          <w:rFonts w:ascii="Times New Roman" w:eastAsia="MS Mincho" w:hAnsi="Times New Roman" w:cs="Times New Roman"/>
          <w:sz w:val="24"/>
          <w:szCs w:val="24"/>
        </w:rPr>
        <w:t xml:space="preserve"> low</w:t>
      </w:r>
      <w:r w:rsidRPr="00E2632E">
        <w:rPr>
          <w:rFonts w:ascii="Times New Roman" w:eastAsia="MS Mincho" w:hAnsi="Times New Roman" w:cs="Times New Roman" w:hint="eastAsia"/>
          <w:sz w:val="24"/>
          <w:szCs w:val="24"/>
        </w:rPr>
        <w:t xml:space="preserve"> </w:t>
      </w:r>
      <w:r w:rsidRPr="00E2632E">
        <w:rPr>
          <w:rFonts w:ascii="Times New Roman" w:eastAsia="MS Mincho" w:hAnsi="Times New Roman" w:cs="Times New Roman"/>
          <w:sz w:val="24"/>
          <w:szCs w:val="24"/>
        </w:rPr>
        <w:t>frequency</w:t>
      </w:r>
      <w:r w:rsidRPr="00E2632E">
        <w:rPr>
          <w:rFonts w:ascii="Times New Roman" w:eastAsia="MS Mincho" w:hAnsi="Times New Roman" w:cs="Times New Roman" w:hint="eastAsia"/>
          <w:sz w:val="24"/>
          <w:szCs w:val="24"/>
        </w:rPr>
        <w:t xml:space="preserve"> </w:t>
      </w:r>
      <w:r w:rsidRPr="00E2632E">
        <w:rPr>
          <w:rFonts w:ascii="Times New Roman" w:eastAsia="MS Mincho" w:hAnsi="Times New Roman" w:cs="Times New Roman"/>
          <w:sz w:val="24"/>
          <w:szCs w:val="24"/>
        </w:rPr>
        <w:t>power/high-frequency power</w:t>
      </w:r>
      <w:r w:rsidR="0017370F" w:rsidRPr="00E2632E">
        <w:rPr>
          <w:rFonts w:ascii="Times New Roman" w:eastAsia="MS Mincho" w:hAnsi="Times New Roman" w:cs="Times New Roman"/>
          <w:sz w:val="24"/>
          <w:szCs w:val="24"/>
        </w:rPr>
        <w:t>,</w:t>
      </w:r>
    </w:p>
    <w:p w:rsidR="00F25D17" w:rsidRPr="00E2632E" w:rsidRDefault="00F25D17" w:rsidP="00F25D17">
      <w:pPr>
        <w:widowControl/>
        <w:jc w:val="left"/>
        <w:rPr>
          <w:rFonts w:ascii="Times New Roman" w:eastAsia="MS Mincho" w:hAnsi="Times New Roman" w:cs="Times New Roman"/>
          <w:sz w:val="24"/>
          <w:szCs w:val="24"/>
        </w:rPr>
      </w:pPr>
      <w:r w:rsidRPr="00E2632E">
        <w:rPr>
          <w:rFonts w:ascii="Times New Roman" w:eastAsia="MS Mincho" w:hAnsi="Times New Roman" w:cs="Times New Roman"/>
          <w:sz w:val="24"/>
          <w:szCs w:val="24"/>
        </w:rPr>
        <w:t>CVR-R: coefficient of variation in the R-R intervals</w:t>
      </w:r>
      <w:r w:rsidR="0017370F" w:rsidRPr="00E2632E">
        <w:rPr>
          <w:rFonts w:ascii="Times New Roman" w:eastAsia="MS Mincho" w:hAnsi="Times New Roman" w:cs="Times New Roman"/>
          <w:sz w:val="24"/>
          <w:szCs w:val="24"/>
        </w:rPr>
        <w:t>,</w:t>
      </w:r>
    </w:p>
    <w:p w:rsidR="00F25D17" w:rsidRPr="00E2632E" w:rsidRDefault="00F25D17" w:rsidP="00F25D17">
      <w:pPr>
        <w:rPr>
          <w:rFonts w:ascii="Times New Roman" w:eastAsia="MS Mincho" w:hAnsi="Times New Roman" w:cs="Times New Roman"/>
          <w:sz w:val="24"/>
          <w:szCs w:val="24"/>
        </w:rPr>
      </w:pPr>
      <w:r w:rsidRPr="00E2632E">
        <w:rPr>
          <w:rFonts w:ascii="Times New Roman" w:eastAsia="MS Mincho" w:hAnsi="Times New Roman" w:cs="Times New Roman"/>
          <w:sz w:val="24"/>
          <w:szCs w:val="24"/>
        </w:rPr>
        <w:t>AV: average, SD:</w:t>
      </w:r>
      <w:r w:rsidRPr="00E2632E">
        <w:rPr>
          <w:rFonts w:ascii="Arial" w:hAnsi="Arial" w:cs="Arial"/>
          <w:color w:val="444444"/>
          <w:sz w:val="20"/>
          <w:szCs w:val="20"/>
        </w:rPr>
        <w:t xml:space="preserve"> </w:t>
      </w:r>
      <w:r w:rsidRPr="00E2632E">
        <w:rPr>
          <w:rFonts w:ascii="Times New Roman" w:eastAsia="MS Mincho" w:hAnsi="Times New Roman" w:cs="Times New Roman"/>
          <w:sz w:val="24"/>
          <w:szCs w:val="24"/>
        </w:rPr>
        <w:t>standard deviation</w:t>
      </w:r>
      <w:r w:rsidR="0017370F" w:rsidRPr="00E2632E">
        <w:rPr>
          <w:rFonts w:ascii="Times New Roman" w:eastAsia="MS Mincho" w:hAnsi="Times New Roman" w:cs="Times New Roman"/>
          <w:sz w:val="24"/>
          <w:szCs w:val="24"/>
        </w:rPr>
        <w:t>,</w:t>
      </w:r>
      <w:r w:rsidR="00E83144" w:rsidRPr="00E2632E">
        <w:rPr>
          <w:rFonts w:ascii="Times New Roman" w:eastAsia="MS Mincho" w:hAnsi="Times New Roman" w:cs="Times New Roman"/>
          <w:sz w:val="24"/>
          <w:szCs w:val="24"/>
        </w:rPr>
        <w:t xml:space="preserve"> CV: </w:t>
      </w:r>
      <w:r w:rsidR="00E83144" w:rsidRPr="00E2632E">
        <w:rPr>
          <w:rFonts w:ascii="Times New Roman" w:eastAsia="MS Mincho" w:hAnsi="Times New Roman" w:cs="Times New Roman"/>
          <w:bCs/>
          <w:sz w:val="24"/>
          <w:szCs w:val="24"/>
        </w:rPr>
        <w:t>coefficient of variation</w:t>
      </w:r>
      <w:r w:rsidR="00E83144" w:rsidRPr="00E2632E">
        <w:rPr>
          <w:rFonts w:ascii="Times New Roman" w:eastAsia="MS Mincho" w:hAnsi="Times New Roman" w:cs="Times New Roman"/>
          <w:sz w:val="24"/>
          <w:szCs w:val="24"/>
        </w:rPr>
        <w:t>,</w:t>
      </w:r>
    </w:p>
    <w:p w:rsidR="00F25D17" w:rsidRPr="00E2632E" w:rsidRDefault="00F25D17" w:rsidP="00F25D17">
      <w:pPr>
        <w:rPr>
          <w:rFonts w:ascii="Times New Roman" w:eastAsia="MS Mincho" w:hAnsi="Times New Roman" w:cs="Times New Roman"/>
          <w:sz w:val="24"/>
          <w:szCs w:val="24"/>
        </w:rPr>
      </w:pPr>
      <w:r w:rsidRPr="00E2632E">
        <w:rPr>
          <w:rFonts w:ascii="Times New Roman" w:eastAsia="MS Mincho" w:hAnsi="Times New Roman" w:cs="Times New Roman"/>
          <w:sz w:val="24"/>
          <w:szCs w:val="24"/>
        </w:rPr>
        <w:t>SBP: systolic blood pressure, DBP: diastolic blood pressure</w:t>
      </w:r>
    </w:p>
    <w:p w:rsidR="0084136D" w:rsidRPr="00E2632E" w:rsidRDefault="0084136D" w:rsidP="00F25D17">
      <w:r w:rsidRPr="00E2632E">
        <w:t>MAGE: mean amplitude of glycemic excursions</w:t>
      </w:r>
    </w:p>
    <w:p w:rsidR="007958D7" w:rsidRPr="00E2632E" w:rsidRDefault="007958D7"/>
    <w:p w:rsidR="00E2632E" w:rsidRPr="00E2632E" w:rsidRDefault="00E2632E">
      <w:bookmarkStart w:id="0" w:name="_GoBack"/>
      <w:bookmarkEnd w:id="0"/>
    </w:p>
    <w:sectPr w:rsidR="00E2632E" w:rsidRPr="00E2632E" w:rsidSect="00CB17D4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159FCE7" w16cid:durableId="1F0C4837"/>
  <w16cid:commentId w16cid:paraId="04453199" w16cid:durableId="1F0C4A0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3CE" w:rsidRDefault="00CE13CE" w:rsidP="00250751">
      <w:r>
        <w:separator/>
      </w:r>
    </w:p>
  </w:endnote>
  <w:endnote w:type="continuationSeparator" w:id="0">
    <w:p w:rsidR="00CE13CE" w:rsidRDefault="00CE13CE" w:rsidP="00250751">
      <w:r>
        <w:continuationSeparator/>
      </w:r>
    </w:p>
  </w:endnote>
  <w:endnote w:type="continuationNotice" w:id="1">
    <w:p w:rsidR="00CE13CE" w:rsidRDefault="00CE13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3CE" w:rsidRDefault="00CE13CE" w:rsidP="00250751">
      <w:r>
        <w:separator/>
      </w:r>
    </w:p>
  </w:footnote>
  <w:footnote w:type="continuationSeparator" w:id="0">
    <w:p w:rsidR="00CE13CE" w:rsidRDefault="00CE13CE" w:rsidP="00250751">
      <w:r>
        <w:continuationSeparator/>
      </w:r>
    </w:p>
  </w:footnote>
  <w:footnote w:type="continuationNotice" w:id="1">
    <w:p w:rsidR="00CE13CE" w:rsidRDefault="00CE13C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75886"/>
    <w:rsid w:val="00003975"/>
    <w:rsid w:val="00015601"/>
    <w:rsid w:val="00035D21"/>
    <w:rsid w:val="000B3F6A"/>
    <w:rsid w:val="000E3354"/>
    <w:rsid w:val="001074A1"/>
    <w:rsid w:val="00125FB4"/>
    <w:rsid w:val="0017370F"/>
    <w:rsid w:val="00250751"/>
    <w:rsid w:val="00257F54"/>
    <w:rsid w:val="002C6546"/>
    <w:rsid w:val="002E3736"/>
    <w:rsid w:val="002F7749"/>
    <w:rsid w:val="0030410F"/>
    <w:rsid w:val="003044D3"/>
    <w:rsid w:val="00372296"/>
    <w:rsid w:val="003F5539"/>
    <w:rsid w:val="00412891"/>
    <w:rsid w:val="004313AF"/>
    <w:rsid w:val="0045123C"/>
    <w:rsid w:val="004803DB"/>
    <w:rsid w:val="00484685"/>
    <w:rsid w:val="004A0382"/>
    <w:rsid w:val="004B0033"/>
    <w:rsid w:val="004B18DD"/>
    <w:rsid w:val="004B23BE"/>
    <w:rsid w:val="004E45FF"/>
    <w:rsid w:val="004F237A"/>
    <w:rsid w:val="0050418F"/>
    <w:rsid w:val="00575886"/>
    <w:rsid w:val="005D7ADA"/>
    <w:rsid w:val="00653785"/>
    <w:rsid w:val="00653E13"/>
    <w:rsid w:val="00660B3E"/>
    <w:rsid w:val="006A1F0E"/>
    <w:rsid w:val="006F1321"/>
    <w:rsid w:val="006F7F57"/>
    <w:rsid w:val="00752912"/>
    <w:rsid w:val="00765542"/>
    <w:rsid w:val="00770081"/>
    <w:rsid w:val="00785A0D"/>
    <w:rsid w:val="00792469"/>
    <w:rsid w:val="007958D7"/>
    <w:rsid w:val="00796250"/>
    <w:rsid w:val="007A2F1E"/>
    <w:rsid w:val="0084136D"/>
    <w:rsid w:val="00867105"/>
    <w:rsid w:val="00884F73"/>
    <w:rsid w:val="00911CDA"/>
    <w:rsid w:val="00914F85"/>
    <w:rsid w:val="0093079A"/>
    <w:rsid w:val="00997506"/>
    <w:rsid w:val="009A6D6C"/>
    <w:rsid w:val="009C2EE9"/>
    <w:rsid w:val="009D185A"/>
    <w:rsid w:val="009E2073"/>
    <w:rsid w:val="00A05666"/>
    <w:rsid w:val="00A671AB"/>
    <w:rsid w:val="00A835CC"/>
    <w:rsid w:val="00AF18B8"/>
    <w:rsid w:val="00B11383"/>
    <w:rsid w:val="00B5485B"/>
    <w:rsid w:val="00B819B6"/>
    <w:rsid w:val="00B867BA"/>
    <w:rsid w:val="00B93E7B"/>
    <w:rsid w:val="00BB71C1"/>
    <w:rsid w:val="00BC304B"/>
    <w:rsid w:val="00BC45DC"/>
    <w:rsid w:val="00BF7A46"/>
    <w:rsid w:val="00C266A3"/>
    <w:rsid w:val="00CB24F9"/>
    <w:rsid w:val="00CC2049"/>
    <w:rsid w:val="00CE13CE"/>
    <w:rsid w:val="00CE2305"/>
    <w:rsid w:val="00D01657"/>
    <w:rsid w:val="00D22FB9"/>
    <w:rsid w:val="00D31C4A"/>
    <w:rsid w:val="00D54631"/>
    <w:rsid w:val="00E241F6"/>
    <w:rsid w:val="00E2632E"/>
    <w:rsid w:val="00E31256"/>
    <w:rsid w:val="00E360A1"/>
    <w:rsid w:val="00E616EA"/>
    <w:rsid w:val="00E635D6"/>
    <w:rsid w:val="00E80C0A"/>
    <w:rsid w:val="00E83144"/>
    <w:rsid w:val="00ED4660"/>
    <w:rsid w:val="00EF7748"/>
    <w:rsid w:val="00F25D17"/>
    <w:rsid w:val="00F65FEC"/>
    <w:rsid w:val="00F96044"/>
    <w:rsid w:val="00FE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88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58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50751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250751"/>
  </w:style>
  <w:style w:type="paragraph" w:styleId="Footer">
    <w:name w:val="footer"/>
    <w:basedOn w:val="Normal"/>
    <w:link w:val="FooterChar"/>
    <w:uiPriority w:val="99"/>
    <w:unhideWhenUsed/>
    <w:rsid w:val="00250751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250751"/>
  </w:style>
  <w:style w:type="paragraph" w:styleId="BalloonText">
    <w:name w:val="Balloon Text"/>
    <w:basedOn w:val="Normal"/>
    <w:link w:val="BalloonTextChar"/>
    <w:uiPriority w:val="99"/>
    <w:semiHidden/>
    <w:unhideWhenUsed/>
    <w:rsid w:val="002E37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73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57F5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7F54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7F5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7F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7F54"/>
    <w:rPr>
      <w:b/>
      <w:bCs/>
    </w:rPr>
  </w:style>
  <w:style w:type="character" w:styleId="Hyperlink">
    <w:name w:val="Hyperlink"/>
    <w:uiPriority w:val="99"/>
    <w:unhideWhenUsed/>
    <w:rsid w:val="00765542"/>
    <w:rPr>
      <w:color w:val="0000FF"/>
      <w:u w:val="single"/>
    </w:rPr>
  </w:style>
  <w:style w:type="character" w:customStyle="1" w:styleId="shorttext">
    <w:name w:val="short_text"/>
    <w:basedOn w:val="DefaultParagraphFont"/>
    <w:rsid w:val="007655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Ohara</dc:creator>
  <cp:lastModifiedBy>Shine David S.A.</cp:lastModifiedBy>
  <cp:revision>5</cp:revision>
  <cp:lastPrinted>2018-07-22T03:20:00Z</cp:lastPrinted>
  <dcterms:created xsi:type="dcterms:W3CDTF">2019-03-13T21:21:00Z</dcterms:created>
  <dcterms:modified xsi:type="dcterms:W3CDTF">2019-04-09T07:45:00Z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iqueFileID">
    <vt:lpwstr>FhL8fMiED8zB</vt:lpwstr>
  </property>
</Properties>
</file>