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AEC" w:rsidRPr="00C770FB" w:rsidRDefault="00146AEC" w:rsidP="00146AEC">
      <w:pPr>
        <w:tabs>
          <w:tab w:val="left" w:pos="3030"/>
        </w:tabs>
        <w:spacing w:line="240" w:lineRule="auto"/>
        <w:jc w:val="both"/>
        <w:rPr>
          <w:b/>
        </w:rPr>
      </w:pPr>
      <w:r w:rsidRPr="00C770FB">
        <w:rPr>
          <w:b/>
        </w:rPr>
        <w:t>[Additional file 1: Table S1] The Contributions of Metabolic Syndrome Components in the Indonesian and Dutch Population</w:t>
      </w:r>
    </w:p>
    <w:p w:rsidR="00146AEC" w:rsidRPr="00F51ACA" w:rsidRDefault="00146AEC" w:rsidP="00146AEC">
      <w:pPr>
        <w:tabs>
          <w:tab w:val="left" w:pos="3030"/>
        </w:tabs>
        <w:spacing w:line="240" w:lineRule="auto"/>
        <w:jc w:val="both"/>
        <w:rPr>
          <w:b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3129"/>
        <w:gridCol w:w="1377"/>
        <w:gridCol w:w="551"/>
        <w:gridCol w:w="676"/>
        <w:gridCol w:w="607"/>
        <w:gridCol w:w="607"/>
      </w:tblGrid>
      <w:tr w:rsidR="00146AEC" w:rsidRPr="00F51ACA" w:rsidTr="006001E0">
        <w:trPr>
          <w:jc w:val="center"/>
        </w:trPr>
        <w:tc>
          <w:tcPr>
            <w:tcW w:w="0" w:type="auto"/>
            <w:vMerge w:val="restart"/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 xml:space="preserve">Cardio-metabolic Abnormalities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 xml:space="preserve">Number of </w:t>
            </w:r>
          </w:p>
          <w:p w:rsidR="00146AEC" w:rsidRPr="00F51ACA" w:rsidRDefault="00146AEC" w:rsidP="006001E0">
            <w:pPr>
              <w:spacing w:line="276" w:lineRule="auto"/>
              <w:jc w:val="center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Components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%</w:t>
            </w: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vMerge/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b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Indonesian</w:t>
            </w:r>
          </w:p>
        </w:tc>
        <w:tc>
          <w:tcPr>
            <w:tcW w:w="0" w:type="auto"/>
            <w:gridSpan w:val="2"/>
            <w:tcBorders>
              <w:top w:val="nil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Dutch</w:t>
            </w: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AO-HG-HTG-HDL-HT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5</w:t>
            </w:r>
            <w:r>
              <w:rPr>
                <w:lang w:val="en-US"/>
              </w:rPr>
              <w:t>.0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5.6</w:t>
            </w: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AO-HG-HTG-HDL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1.1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9.</w:t>
            </w:r>
            <w:r>
              <w:rPr>
                <w:lang w:val="en-US"/>
              </w:rPr>
              <w:t>9</w:t>
            </w: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AO-HTG-HDL-HT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2.6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3.0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AO-HG-HTG-HT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1.9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AO-HG-HDL-HT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3.9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HG-HTG-HDL-HT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2.6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2.4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AO-HG-HT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AEC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3</w:t>
            </w:r>
          </w:p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6.4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14</w:t>
            </w:r>
            <w:r>
              <w:rPr>
                <w:lang w:val="en-US"/>
              </w:rPr>
              <w:t>.1</w:t>
            </w: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AO-HG-HTG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0.4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0.4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HG-HTG-HDL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1.7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0.4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HTG-HDL-HT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1.5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2.9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AO-HDL-HT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3.0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highlight w:val="yellow"/>
                <w:lang w:val="en-US"/>
              </w:rPr>
            </w:pPr>
            <w:r w:rsidRPr="00F51ACA">
              <w:rPr>
                <w:lang w:val="en-US"/>
              </w:rPr>
              <w:t>1.5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HG-HDL-HT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2.8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0.2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HG-HTG-HT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2.3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1.0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AO-HTG-HDL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0.8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0.8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AO-HG-HDL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1.7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0.3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AO-HTG-HT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1.0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1.6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AO-HG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2.3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28.4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2.0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21.1</w:t>
            </w: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HG-HT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8.3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5.7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HG-HTG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1.2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0.4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AO-HTG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0.3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0.6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HTG-HDL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1.4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0.8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HG-HDL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2.6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0.2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HDL-HT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2.7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1.0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HTG-HT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1.7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1.6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AO-HT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6.1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8.0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AO-HDL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1.8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0.8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AO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2.8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6.2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30.1</w:t>
            </w: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HG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6.4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3.1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HTG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1.</w:t>
            </w:r>
            <w:r>
              <w:rPr>
                <w:lang w:val="en-US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0.6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HDL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3.0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1.2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HT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9.4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19.0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146AEC" w:rsidRPr="00F51ACA" w:rsidTr="006001E0">
        <w:trPr>
          <w:jc w:val="center"/>
        </w:trPr>
        <w:tc>
          <w:tcPr>
            <w:tcW w:w="0" w:type="auto"/>
            <w:tcBorders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b/>
                <w:lang w:val="en-US"/>
              </w:rPr>
            </w:pPr>
            <w:r w:rsidRPr="00F51ACA">
              <w:rPr>
                <w:b/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rPr>
                <w:lang w:val="en-US"/>
              </w:rPr>
            </w:pPr>
            <w:r w:rsidRPr="00F51ACA">
              <w:rPr>
                <w:lang w:val="en-US"/>
              </w:rPr>
              <w:t>No Components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9.6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46AEC" w:rsidRPr="00F51ACA" w:rsidRDefault="00146AEC" w:rsidP="006001E0">
            <w:pPr>
              <w:spacing w:line="276" w:lineRule="auto"/>
              <w:jc w:val="center"/>
              <w:rPr>
                <w:lang w:val="en-US"/>
              </w:rPr>
            </w:pPr>
            <w:r w:rsidRPr="00F51ACA">
              <w:rPr>
                <w:lang w:val="en-US"/>
              </w:rPr>
              <w:t>19.4</w:t>
            </w:r>
          </w:p>
        </w:tc>
      </w:tr>
    </w:tbl>
    <w:p w:rsidR="00146AEC" w:rsidRPr="00F51ACA" w:rsidRDefault="00146AEC" w:rsidP="00146AEC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F51ACA">
        <w:rPr>
          <w:sz w:val="16"/>
        </w:rPr>
        <w:t xml:space="preserve">Data were presented in %. Results were based on analyses weighted towards geographical density across 33 provinces (in the Indonesian population) and towards a normal BMI distribution (in the Dutch population). AO: </w:t>
      </w:r>
      <w:r>
        <w:rPr>
          <w:sz w:val="16"/>
        </w:rPr>
        <w:t>Abdominal Obesity; HG: Hyperglyc</w:t>
      </w:r>
      <w:r w:rsidRPr="00F51ACA">
        <w:rPr>
          <w:sz w:val="16"/>
        </w:rPr>
        <w:t xml:space="preserve">emia; HTG: Hypertriglyceridemia; HDL: Low HDL-Cholesterol; HT: Hypertension. </w:t>
      </w:r>
    </w:p>
    <w:p w:rsidR="00146AEC" w:rsidRPr="00F51ACA" w:rsidRDefault="00146AEC" w:rsidP="00146AEC">
      <w:pPr>
        <w:tabs>
          <w:tab w:val="left" w:pos="3030"/>
        </w:tabs>
        <w:spacing w:line="240" w:lineRule="auto"/>
        <w:jc w:val="both"/>
        <w:rPr>
          <w:b/>
        </w:rPr>
      </w:pPr>
    </w:p>
    <w:p w:rsidR="00146AEC" w:rsidRDefault="00146AEC" w:rsidP="00146AEC">
      <w:pPr>
        <w:tabs>
          <w:tab w:val="left" w:pos="3030"/>
        </w:tabs>
      </w:pPr>
      <w:r w:rsidRPr="00F51ACA">
        <w:tab/>
      </w:r>
    </w:p>
    <w:p w:rsidR="00146AEC" w:rsidRDefault="00146AEC" w:rsidP="00146AEC">
      <w:pPr>
        <w:tabs>
          <w:tab w:val="left" w:pos="3030"/>
        </w:tabs>
      </w:pPr>
    </w:p>
    <w:p w:rsidR="00146AEC" w:rsidRDefault="00146AEC" w:rsidP="00146AEC">
      <w:pPr>
        <w:tabs>
          <w:tab w:val="left" w:pos="3030"/>
        </w:tabs>
        <w:spacing w:line="240" w:lineRule="auto"/>
        <w:jc w:val="both"/>
        <w:rPr>
          <w:b/>
        </w:rPr>
      </w:pPr>
      <w:r w:rsidRPr="001126A7">
        <w:rPr>
          <w:b/>
        </w:rPr>
        <w:lastRenderedPageBreak/>
        <w:t>[</w:t>
      </w:r>
      <w:r>
        <w:rPr>
          <w:b/>
          <w:sz w:val="18"/>
        </w:rPr>
        <w:t>Additional file 1:</w:t>
      </w:r>
      <w:r w:rsidRPr="003B1C07">
        <w:rPr>
          <w:b/>
          <w:sz w:val="18"/>
        </w:rPr>
        <w:t xml:space="preserve"> </w:t>
      </w:r>
      <w:r w:rsidRPr="001126A7">
        <w:rPr>
          <w:b/>
        </w:rPr>
        <w:t xml:space="preserve">Table </w:t>
      </w:r>
      <w:r>
        <w:rPr>
          <w:b/>
        </w:rPr>
        <w:t>S</w:t>
      </w:r>
      <w:r w:rsidRPr="001126A7">
        <w:rPr>
          <w:b/>
        </w:rPr>
        <w:t>2] The Contributions of Components in Individuals with Metabolic Syndrome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6"/>
        <w:gridCol w:w="1068"/>
        <w:gridCol w:w="1068"/>
        <w:gridCol w:w="1068"/>
        <w:gridCol w:w="1068"/>
        <w:gridCol w:w="1068"/>
        <w:gridCol w:w="1068"/>
      </w:tblGrid>
      <w:tr w:rsidR="00146AEC" w:rsidTr="006001E0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146AEC" w:rsidRDefault="00146AEC" w:rsidP="006001E0">
            <w:pPr>
              <w:spacing w:line="480" w:lineRule="auto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46AEC" w:rsidRPr="00605204" w:rsidRDefault="00146AEC" w:rsidP="006001E0">
            <w:pPr>
              <w:spacing w:line="480" w:lineRule="auto"/>
              <w:jc w:val="center"/>
              <w:rPr>
                <w:b/>
              </w:rPr>
            </w:pPr>
            <w:r w:rsidRPr="00605204">
              <w:rPr>
                <w:b/>
              </w:rPr>
              <w:t>Indonesian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46AEC" w:rsidRPr="00605204" w:rsidRDefault="00146AEC" w:rsidP="006001E0">
            <w:pPr>
              <w:spacing w:line="480" w:lineRule="auto"/>
              <w:jc w:val="center"/>
              <w:rPr>
                <w:b/>
              </w:rPr>
            </w:pPr>
            <w:r w:rsidRPr="00605204">
              <w:rPr>
                <w:b/>
              </w:rPr>
              <w:t>Dutch</w:t>
            </w:r>
          </w:p>
        </w:tc>
      </w:tr>
      <w:tr w:rsidR="00146AEC" w:rsidTr="006001E0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146AEC" w:rsidRDefault="00146AEC" w:rsidP="006001E0">
            <w:pPr>
              <w:spacing w:line="480" w:lineRule="auto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46AEC" w:rsidRDefault="00146AEC" w:rsidP="006001E0">
            <w:pPr>
              <w:spacing w:line="480" w:lineRule="auto"/>
              <w:jc w:val="center"/>
            </w:pPr>
            <w: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46AEC" w:rsidRDefault="00146AEC" w:rsidP="006001E0">
            <w:pPr>
              <w:spacing w:line="480" w:lineRule="auto"/>
              <w:jc w:val="center"/>
            </w:pPr>
            <w:r>
              <w:t>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46AEC" w:rsidRDefault="00146AEC" w:rsidP="006001E0">
            <w:pPr>
              <w:spacing w:line="480" w:lineRule="auto"/>
              <w:jc w:val="center"/>
            </w:pPr>
            <w:r>
              <w:t>Women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46AEC" w:rsidRDefault="00146AEC" w:rsidP="006001E0">
            <w:pPr>
              <w:spacing w:line="480" w:lineRule="auto"/>
              <w:jc w:val="center"/>
            </w:pPr>
            <w: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46AEC" w:rsidRDefault="00146AEC" w:rsidP="006001E0">
            <w:pPr>
              <w:spacing w:line="480" w:lineRule="auto"/>
              <w:jc w:val="center"/>
            </w:pPr>
            <w:r>
              <w:t>Men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46AEC" w:rsidRDefault="00146AEC" w:rsidP="006001E0">
            <w:pPr>
              <w:spacing w:line="480" w:lineRule="auto"/>
              <w:jc w:val="center"/>
            </w:pPr>
            <w:r>
              <w:t>Women</w:t>
            </w:r>
          </w:p>
        </w:tc>
      </w:tr>
      <w:tr w:rsidR="00146AEC" w:rsidTr="006001E0">
        <w:tc>
          <w:tcPr>
            <w:tcW w:w="0" w:type="auto"/>
            <w:tcBorders>
              <w:top w:val="single" w:sz="4" w:space="0" w:color="auto"/>
            </w:tcBorders>
          </w:tcPr>
          <w:p w:rsidR="00146AEC" w:rsidRDefault="00146AEC" w:rsidP="006001E0">
            <w:pPr>
              <w:spacing w:line="480" w:lineRule="auto"/>
            </w:pPr>
            <w:r>
              <w:t>Hyperglycaemia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46AEC" w:rsidRDefault="00146AEC" w:rsidP="006001E0">
            <w:pPr>
              <w:spacing w:line="480" w:lineRule="auto"/>
              <w:jc w:val="center"/>
            </w:pPr>
            <w:r>
              <w:t>72.1 (0.8)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46AEC" w:rsidRDefault="00146AEC" w:rsidP="006001E0">
            <w:pPr>
              <w:spacing w:line="480" w:lineRule="auto"/>
              <w:jc w:val="center"/>
            </w:pPr>
            <w:r>
              <w:t>79.1 (1.2)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46AEC" w:rsidRDefault="00146AEC" w:rsidP="006001E0">
            <w:pPr>
              <w:spacing w:line="480" w:lineRule="auto"/>
              <w:jc w:val="center"/>
            </w:pPr>
            <w:r>
              <w:t>69.4 (1.0)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46AEC" w:rsidRDefault="00146AEC" w:rsidP="006001E0">
            <w:pPr>
              <w:spacing w:line="480" w:lineRule="auto"/>
              <w:jc w:val="center"/>
            </w:pPr>
            <w:r>
              <w:t>66.1 (1.2)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46AEC" w:rsidRPr="00B524DE" w:rsidRDefault="00146AEC" w:rsidP="006001E0">
            <w:pPr>
              <w:spacing w:line="480" w:lineRule="auto"/>
              <w:jc w:val="center"/>
            </w:pPr>
            <w:r w:rsidRPr="00B524DE">
              <w:t>68.2 (1.6)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46AEC" w:rsidRDefault="00146AEC" w:rsidP="006001E0">
            <w:pPr>
              <w:spacing w:line="480" w:lineRule="auto"/>
              <w:jc w:val="center"/>
            </w:pPr>
            <w:r>
              <w:t>63.5 (1.9)</w:t>
            </w:r>
          </w:p>
        </w:tc>
      </w:tr>
      <w:tr w:rsidR="00146AEC" w:rsidTr="006001E0">
        <w:tc>
          <w:tcPr>
            <w:tcW w:w="0" w:type="auto"/>
          </w:tcPr>
          <w:p w:rsidR="00146AEC" w:rsidRDefault="00146AEC" w:rsidP="006001E0">
            <w:pPr>
              <w:spacing w:line="480" w:lineRule="auto"/>
            </w:pPr>
            <w:r>
              <w:t>Hypertension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80.6 (0.7)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79.1 (1.2)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81.2 (0.9)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90.0 (0.7)</w:t>
            </w:r>
          </w:p>
        </w:tc>
        <w:tc>
          <w:tcPr>
            <w:tcW w:w="0" w:type="auto"/>
          </w:tcPr>
          <w:p w:rsidR="00146AEC" w:rsidRPr="00B524DE" w:rsidRDefault="00146AEC" w:rsidP="006001E0">
            <w:pPr>
              <w:spacing w:line="480" w:lineRule="auto"/>
              <w:jc w:val="center"/>
            </w:pPr>
            <w:r w:rsidRPr="00B524DE">
              <w:t>92.4 (0.8)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87.1 (1.2)</w:t>
            </w:r>
          </w:p>
        </w:tc>
      </w:tr>
      <w:tr w:rsidR="00146AEC" w:rsidTr="006001E0">
        <w:tc>
          <w:tcPr>
            <w:tcW w:w="0" w:type="auto"/>
          </w:tcPr>
          <w:p w:rsidR="00146AEC" w:rsidRDefault="00146AEC" w:rsidP="006001E0">
            <w:pPr>
              <w:spacing w:line="480" w:lineRule="auto"/>
            </w:pPr>
            <w:r>
              <w:t>Hypertriglyceridemia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51.9 (0.9)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73.6 (1.3)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43.4 (0.9)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72.4 (1.0)</w:t>
            </w:r>
          </w:p>
        </w:tc>
        <w:tc>
          <w:tcPr>
            <w:tcW w:w="0" w:type="auto"/>
          </w:tcPr>
          <w:p w:rsidR="00146AEC" w:rsidRPr="00B524DE" w:rsidRDefault="00146AEC" w:rsidP="006001E0">
            <w:pPr>
              <w:spacing w:line="480" w:lineRule="auto"/>
              <w:jc w:val="center"/>
            </w:pPr>
            <w:r w:rsidRPr="00B524DE">
              <w:t>79.5 (1.0)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63.8 (1.7)</w:t>
            </w:r>
          </w:p>
        </w:tc>
      </w:tr>
      <w:tr w:rsidR="00146AEC" w:rsidTr="006001E0">
        <w:tc>
          <w:tcPr>
            <w:tcW w:w="0" w:type="auto"/>
          </w:tcPr>
          <w:p w:rsidR="00146AEC" w:rsidRDefault="00146AEC" w:rsidP="006001E0">
            <w:pPr>
              <w:spacing w:line="480" w:lineRule="auto"/>
            </w:pPr>
            <w:r>
              <w:t>Low HDL-Cholesterol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76.0 (0.7)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73.1 (1.3)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77.1 (0.8)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67.3 (1.1)</w:t>
            </w:r>
          </w:p>
        </w:tc>
        <w:tc>
          <w:tcPr>
            <w:tcW w:w="0" w:type="auto"/>
          </w:tcPr>
          <w:p w:rsidR="00146AEC" w:rsidRPr="00B524DE" w:rsidRDefault="00146AEC" w:rsidP="006001E0">
            <w:pPr>
              <w:spacing w:line="480" w:lineRule="auto"/>
              <w:jc w:val="center"/>
            </w:pPr>
            <w:r w:rsidRPr="00B524DE">
              <w:t>67.7 (1.4)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66.9 (1.7)</w:t>
            </w:r>
          </w:p>
        </w:tc>
      </w:tr>
      <w:tr w:rsidR="00146AEC" w:rsidTr="006001E0">
        <w:tc>
          <w:tcPr>
            <w:tcW w:w="0" w:type="auto"/>
          </w:tcPr>
          <w:p w:rsidR="00146AEC" w:rsidRDefault="00146AEC" w:rsidP="006001E0">
            <w:pPr>
              <w:spacing w:line="480" w:lineRule="auto"/>
            </w:pPr>
            <w:r>
              <w:t>Abdominal Obesity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70.9 (0.8)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41.1 (1.4)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82.5 (0.7)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76.2 (1.4)</w:t>
            </w:r>
          </w:p>
        </w:tc>
        <w:tc>
          <w:tcPr>
            <w:tcW w:w="0" w:type="auto"/>
          </w:tcPr>
          <w:p w:rsidR="00146AEC" w:rsidRPr="00B524DE" w:rsidRDefault="00146AEC" w:rsidP="006001E0">
            <w:pPr>
              <w:spacing w:line="480" w:lineRule="auto"/>
              <w:jc w:val="center"/>
            </w:pPr>
            <w:r w:rsidRPr="00B524DE">
              <w:t>65.7 (1.9)</w:t>
            </w:r>
          </w:p>
        </w:tc>
        <w:tc>
          <w:tcPr>
            <w:tcW w:w="0" w:type="auto"/>
          </w:tcPr>
          <w:p w:rsidR="00146AEC" w:rsidRDefault="00146AEC" w:rsidP="006001E0">
            <w:pPr>
              <w:spacing w:line="480" w:lineRule="auto"/>
              <w:jc w:val="center"/>
            </w:pPr>
            <w:r>
              <w:t>88.8 (1.8)</w:t>
            </w:r>
          </w:p>
        </w:tc>
      </w:tr>
    </w:tbl>
    <w:p w:rsidR="00146AEC" w:rsidRPr="00F51ACA" w:rsidRDefault="00146AEC" w:rsidP="00146AEC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F51ACA">
        <w:rPr>
          <w:sz w:val="16"/>
        </w:rPr>
        <w:t>Data were presented in % (SE). Results were based on analyses weighted towards geographical density across 33 provinces (in the Indonesian population) and towards a normal BMI distribution (in the Dutch population).</w:t>
      </w:r>
      <w:r>
        <w:rPr>
          <w:sz w:val="16"/>
        </w:rPr>
        <w:t xml:space="preserve"> This subpopulation analyses were conducted within metabolic syndrome patients only. </w:t>
      </w:r>
    </w:p>
    <w:p w:rsidR="00146AEC" w:rsidRPr="001126A7" w:rsidRDefault="00146AEC" w:rsidP="00146AEC">
      <w:pPr>
        <w:tabs>
          <w:tab w:val="left" w:pos="3030"/>
        </w:tabs>
        <w:spacing w:line="240" w:lineRule="auto"/>
        <w:jc w:val="both"/>
        <w:rPr>
          <w:b/>
        </w:rPr>
      </w:pPr>
    </w:p>
    <w:p w:rsidR="00146AEC" w:rsidRPr="003B1C07" w:rsidRDefault="00146AEC" w:rsidP="00146AEC">
      <w:pPr>
        <w:tabs>
          <w:tab w:val="left" w:pos="3030"/>
        </w:tabs>
        <w:spacing w:line="240" w:lineRule="auto"/>
        <w:jc w:val="both"/>
        <w:rPr>
          <w:b/>
          <w:sz w:val="18"/>
        </w:rPr>
      </w:pPr>
    </w:p>
    <w:p w:rsidR="00146AEC" w:rsidRPr="00F51ACA" w:rsidRDefault="00146AEC" w:rsidP="00146AEC">
      <w:pPr>
        <w:tabs>
          <w:tab w:val="left" w:pos="3030"/>
        </w:tabs>
        <w:sectPr w:rsidR="00146AEC" w:rsidRPr="00F51ACA" w:rsidSect="003F52F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146AEC" w:rsidRPr="00C770FB" w:rsidRDefault="00146AEC" w:rsidP="00146AEC">
      <w:pPr>
        <w:spacing w:line="240" w:lineRule="auto"/>
        <w:rPr>
          <w:b/>
        </w:rPr>
      </w:pPr>
      <w:bookmarkStart w:id="0" w:name="_Hlk4446304"/>
      <w:r w:rsidRPr="00C770FB">
        <w:rPr>
          <w:b/>
        </w:rPr>
        <w:lastRenderedPageBreak/>
        <w:t>[Additional file 1: Table S3] The Associations of Overall and Abdominal Adiposity with Com</w:t>
      </w:r>
      <w:bookmarkStart w:id="1" w:name="_GoBack"/>
      <w:bookmarkEnd w:id="1"/>
      <w:r w:rsidRPr="00C770FB">
        <w:rPr>
          <w:b/>
        </w:rPr>
        <w:t>ponents of Metabolic Syndrome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5"/>
        <w:gridCol w:w="1468"/>
        <w:gridCol w:w="1471"/>
        <w:gridCol w:w="1468"/>
        <w:gridCol w:w="1468"/>
        <w:gridCol w:w="1466"/>
        <w:gridCol w:w="1466"/>
        <w:gridCol w:w="1466"/>
        <w:gridCol w:w="1466"/>
      </w:tblGrid>
      <w:tr w:rsidR="00146AEC" w:rsidRPr="00F51ACA" w:rsidTr="006001E0">
        <w:trPr>
          <w:jc w:val="center"/>
        </w:trPr>
        <w:tc>
          <w:tcPr>
            <w:tcW w:w="859" w:type="pct"/>
            <w:vMerge w:val="restart"/>
            <w:tcBorders>
              <w:top w:val="single" w:sz="4" w:space="0" w:color="auto"/>
            </w:tcBorders>
            <w:vAlign w:val="center"/>
          </w:tcPr>
          <w:p w:rsidR="00146AEC" w:rsidRPr="00A725D8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bookmarkStart w:id="2" w:name="_Hlk879705"/>
            <w:bookmarkEnd w:id="0"/>
            <w:r w:rsidRPr="00A725D8">
              <w:rPr>
                <w:b/>
                <w:sz w:val="28"/>
                <w:szCs w:val="18"/>
                <w:lang w:val="en-US"/>
              </w:rPr>
              <w:t>BMI</w:t>
            </w:r>
          </w:p>
        </w:tc>
        <w:tc>
          <w:tcPr>
            <w:tcW w:w="2073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Indonesian (SD = 4.4 kg/m</w:t>
            </w:r>
            <w:r w:rsidRPr="00F51ACA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F51ACA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06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Dutch (SD = 4.4 kg/m</w:t>
            </w:r>
            <w:r w:rsidRPr="00F51ACA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F51ACA">
              <w:rPr>
                <w:b/>
                <w:sz w:val="18"/>
                <w:szCs w:val="18"/>
                <w:lang w:val="en-US"/>
              </w:rPr>
              <w:t>)</w:t>
            </w:r>
          </w:p>
        </w:tc>
      </w:tr>
      <w:tr w:rsidR="00146AEC" w:rsidRPr="00F51ACA" w:rsidTr="006001E0">
        <w:trPr>
          <w:jc w:val="center"/>
        </w:trPr>
        <w:tc>
          <w:tcPr>
            <w:tcW w:w="859" w:type="pct"/>
            <w:vMerge/>
          </w:tcPr>
          <w:p w:rsidR="00146AEC" w:rsidRPr="00F51ACA" w:rsidRDefault="00146AEC" w:rsidP="006001E0">
            <w:pPr>
              <w:spacing w:line="480" w:lineRule="auto"/>
              <w:rPr>
                <w:sz w:val="18"/>
                <w:szCs w:val="18"/>
                <w:lang w:val="en-US"/>
              </w:rPr>
            </w:pPr>
            <w:bookmarkStart w:id="3" w:name="_Hlk879722"/>
            <w:bookmarkEnd w:id="2"/>
          </w:p>
        </w:tc>
        <w:tc>
          <w:tcPr>
            <w:tcW w:w="103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Men</w:t>
            </w:r>
          </w:p>
        </w:tc>
        <w:tc>
          <w:tcPr>
            <w:tcW w:w="103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Women</w:t>
            </w:r>
          </w:p>
        </w:tc>
        <w:tc>
          <w:tcPr>
            <w:tcW w:w="103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Men</w:t>
            </w:r>
          </w:p>
        </w:tc>
        <w:tc>
          <w:tcPr>
            <w:tcW w:w="103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Women</w:t>
            </w:r>
          </w:p>
        </w:tc>
      </w:tr>
      <w:tr w:rsidR="00146AEC" w:rsidRPr="00F51ACA" w:rsidTr="006001E0">
        <w:trPr>
          <w:jc w:val="center"/>
        </w:trPr>
        <w:tc>
          <w:tcPr>
            <w:tcW w:w="859" w:type="pct"/>
            <w:vMerge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 xml:space="preserve">Crude β 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Adjusted β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Crude β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Adjusted β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 xml:space="preserve">Crude β 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Adjusted β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Crude β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Adjusted β</w:t>
            </w:r>
          </w:p>
        </w:tc>
      </w:tr>
      <w:bookmarkEnd w:id="3"/>
      <w:tr w:rsidR="00146AEC" w:rsidRPr="00F51ACA" w:rsidTr="006001E0">
        <w:trPr>
          <w:jc w:val="center"/>
        </w:trPr>
        <w:tc>
          <w:tcPr>
            <w:tcW w:w="859" w:type="pct"/>
            <w:tcBorders>
              <w:top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F51ACA">
              <w:rPr>
                <w:sz w:val="16"/>
                <w:szCs w:val="18"/>
                <w:lang w:val="en-US"/>
              </w:rPr>
              <w:t>Systolic Blood Pressure (mmHg)</w:t>
            </w:r>
          </w:p>
        </w:tc>
        <w:tc>
          <w:tcPr>
            <w:tcW w:w="518" w:type="pct"/>
            <w:tcBorders>
              <w:top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5.3 (4.1, 6.5)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3.4 (2.0, 4.9)</w:t>
            </w:r>
          </w:p>
        </w:tc>
        <w:tc>
          <w:tcPr>
            <w:tcW w:w="518" w:type="pct"/>
            <w:tcBorders>
              <w:top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3.8 (3.0, 4.6)</w:t>
            </w:r>
          </w:p>
        </w:tc>
        <w:tc>
          <w:tcPr>
            <w:tcW w:w="518" w:type="pct"/>
            <w:tcBorders>
              <w:top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3.4 (2.2, 4.5)</w:t>
            </w:r>
          </w:p>
        </w:tc>
        <w:tc>
          <w:tcPr>
            <w:tcW w:w="517" w:type="pct"/>
            <w:tcBorders>
              <w:top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3.7 (2.8, 4.5)</w:t>
            </w:r>
          </w:p>
        </w:tc>
        <w:tc>
          <w:tcPr>
            <w:tcW w:w="517" w:type="pct"/>
            <w:tcBorders>
              <w:top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4.5 (2.4, 6.6)</w:t>
            </w:r>
          </w:p>
        </w:tc>
        <w:tc>
          <w:tcPr>
            <w:tcW w:w="517" w:type="pct"/>
            <w:tcBorders>
              <w:top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2.0 (1.3, 2.7)</w:t>
            </w:r>
          </w:p>
        </w:tc>
        <w:tc>
          <w:tcPr>
            <w:tcW w:w="517" w:type="pct"/>
            <w:tcBorders>
              <w:top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2.2 (0.6, 3.7)</w:t>
            </w:r>
          </w:p>
        </w:tc>
      </w:tr>
      <w:tr w:rsidR="00146AEC" w:rsidRPr="00F51ACA" w:rsidTr="006001E0">
        <w:trPr>
          <w:jc w:val="center"/>
        </w:trPr>
        <w:tc>
          <w:tcPr>
            <w:tcW w:w="859" w:type="pct"/>
          </w:tcPr>
          <w:p w:rsidR="00146AEC" w:rsidRPr="00F51ACA" w:rsidRDefault="00146AEC" w:rsidP="006001E0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F51ACA">
              <w:rPr>
                <w:sz w:val="16"/>
                <w:szCs w:val="18"/>
                <w:lang w:val="en-US"/>
              </w:rPr>
              <w:t>Diastolic Blood Pressure (mmHg)</w:t>
            </w:r>
          </w:p>
        </w:tc>
        <w:tc>
          <w:tcPr>
            <w:tcW w:w="518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3.7 (3.0, 4.4)</w:t>
            </w:r>
          </w:p>
        </w:tc>
        <w:tc>
          <w:tcPr>
            <w:tcW w:w="519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2.2 (1.4, 3.0)</w:t>
            </w:r>
          </w:p>
        </w:tc>
        <w:tc>
          <w:tcPr>
            <w:tcW w:w="518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3.4 (2.9, 3.8)</w:t>
            </w:r>
          </w:p>
        </w:tc>
        <w:tc>
          <w:tcPr>
            <w:tcW w:w="518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2.4 (1.7, 3.0)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2.5 (1.9, 3.1)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3.2 (1.8, 4.6)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2.0 (1.6, 2.3)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2.2 (1.3, 3.2)</w:t>
            </w:r>
          </w:p>
        </w:tc>
      </w:tr>
      <w:tr w:rsidR="00146AEC" w:rsidRPr="00F51ACA" w:rsidTr="006001E0">
        <w:trPr>
          <w:jc w:val="center"/>
        </w:trPr>
        <w:tc>
          <w:tcPr>
            <w:tcW w:w="859" w:type="pct"/>
          </w:tcPr>
          <w:p w:rsidR="00146AEC" w:rsidRPr="00F51ACA" w:rsidRDefault="00146AEC" w:rsidP="006001E0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F51ACA">
              <w:rPr>
                <w:sz w:val="16"/>
                <w:szCs w:val="18"/>
                <w:lang w:val="en-US"/>
              </w:rPr>
              <w:t>Serum Triglyceride (mmol/L)</w:t>
            </w:r>
          </w:p>
        </w:tc>
        <w:tc>
          <w:tcPr>
            <w:tcW w:w="518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0.3 (0.2, 0.3)</w:t>
            </w:r>
          </w:p>
        </w:tc>
        <w:tc>
          <w:tcPr>
            <w:tcW w:w="519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 (0.0, 0.2)</w:t>
            </w:r>
          </w:p>
        </w:tc>
        <w:tc>
          <w:tcPr>
            <w:tcW w:w="518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0.1 (0.1, 0.2)</w:t>
            </w:r>
          </w:p>
        </w:tc>
        <w:tc>
          <w:tcPr>
            <w:tcW w:w="518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 (0.0, 0.1)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0.4 (0.3, 0.4)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 (0.0, 0.2)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0.2 (0.2, 0.2)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 (-0.1, 0.0)</w:t>
            </w:r>
          </w:p>
        </w:tc>
      </w:tr>
      <w:tr w:rsidR="00146AEC" w:rsidRPr="00F51ACA" w:rsidTr="006001E0">
        <w:trPr>
          <w:jc w:val="center"/>
        </w:trPr>
        <w:tc>
          <w:tcPr>
            <w:tcW w:w="859" w:type="pct"/>
          </w:tcPr>
          <w:p w:rsidR="00146AEC" w:rsidRPr="00F51ACA" w:rsidRDefault="00146AEC" w:rsidP="006001E0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F51ACA">
              <w:rPr>
                <w:sz w:val="16"/>
                <w:szCs w:val="18"/>
                <w:lang w:val="en-US"/>
              </w:rPr>
              <w:t>HDL Cholesterol (mmol/L)</w:t>
            </w:r>
          </w:p>
        </w:tc>
        <w:tc>
          <w:tcPr>
            <w:tcW w:w="518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-0.1 (-0.1, -0.0</w:t>
            </w:r>
            <w:r w:rsidRPr="00F51AC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19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 (-0.1, -0.0)</w:t>
            </w:r>
          </w:p>
        </w:tc>
        <w:tc>
          <w:tcPr>
            <w:tcW w:w="518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-0.1 (-0.1, -0.0</w:t>
            </w:r>
            <w:r w:rsidRPr="00F51AC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18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</w:t>
            </w:r>
            <w:r w:rsidRPr="00F51ACA">
              <w:rPr>
                <w:sz w:val="18"/>
                <w:szCs w:val="18"/>
                <w:lang w:val="en-US"/>
              </w:rPr>
              <w:t xml:space="preserve"> (-0</w:t>
            </w:r>
            <w:r>
              <w:rPr>
                <w:sz w:val="18"/>
                <w:szCs w:val="18"/>
                <w:lang w:val="en-US"/>
              </w:rPr>
              <w:t>.1, -0.0</w:t>
            </w:r>
            <w:r w:rsidRPr="00F51AC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-0.2 (-0.2, -0.1)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-0.1 (-0.1, -0.0)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-0.2 (-0.2, -0.2)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 (-0.0, 0.0)</w:t>
            </w:r>
          </w:p>
        </w:tc>
      </w:tr>
      <w:tr w:rsidR="00146AEC" w:rsidRPr="00F51ACA" w:rsidTr="006001E0">
        <w:trPr>
          <w:jc w:val="center"/>
        </w:trPr>
        <w:tc>
          <w:tcPr>
            <w:tcW w:w="859" w:type="pct"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F51ACA">
              <w:rPr>
                <w:sz w:val="16"/>
                <w:szCs w:val="18"/>
                <w:lang w:val="en-US"/>
              </w:rPr>
              <w:t>Fasting Plasma Glucose (mmol/L)</w:t>
            </w:r>
          </w:p>
        </w:tc>
        <w:tc>
          <w:tcPr>
            <w:tcW w:w="518" w:type="pct"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0.3 (0.2, 0.4)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 (-0.0, 0.2)</w:t>
            </w:r>
          </w:p>
        </w:tc>
        <w:tc>
          <w:tcPr>
            <w:tcW w:w="518" w:type="pct"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0.1 (0.0, 0.1)</w:t>
            </w:r>
          </w:p>
        </w:tc>
        <w:tc>
          <w:tcPr>
            <w:tcW w:w="518" w:type="pct"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 (-0.1, 0.1)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0.4 (0.3, 0.4)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 (-0.0, 0.2)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0.3 (0.3, 0.3)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 (0.0, 0.1)</w:t>
            </w:r>
          </w:p>
        </w:tc>
      </w:tr>
    </w:tbl>
    <w:p w:rsidR="00146AEC" w:rsidRPr="00F51ACA" w:rsidRDefault="00146AEC" w:rsidP="00146AEC">
      <w:pPr>
        <w:spacing w:line="240" w:lineRule="auto"/>
        <w:jc w:val="both"/>
        <w:rPr>
          <w:sz w:val="16"/>
          <w:szCs w:val="16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5"/>
        <w:gridCol w:w="1468"/>
        <w:gridCol w:w="1471"/>
        <w:gridCol w:w="1468"/>
        <w:gridCol w:w="1471"/>
        <w:gridCol w:w="1466"/>
        <w:gridCol w:w="1466"/>
        <w:gridCol w:w="1466"/>
        <w:gridCol w:w="1463"/>
      </w:tblGrid>
      <w:tr w:rsidR="00146AEC" w:rsidRPr="00F51ACA" w:rsidTr="006001E0">
        <w:trPr>
          <w:jc w:val="center"/>
        </w:trPr>
        <w:tc>
          <w:tcPr>
            <w:tcW w:w="85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6AEC" w:rsidRPr="00A725D8" w:rsidRDefault="00146AEC" w:rsidP="006001E0">
            <w:pPr>
              <w:spacing w:line="480" w:lineRule="auto"/>
              <w:jc w:val="center"/>
              <w:rPr>
                <w:b/>
                <w:sz w:val="28"/>
                <w:szCs w:val="18"/>
                <w:lang w:val="en-US"/>
              </w:rPr>
            </w:pPr>
            <w:r w:rsidRPr="00A725D8">
              <w:rPr>
                <w:b/>
                <w:sz w:val="28"/>
                <w:szCs w:val="18"/>
                <w:lang w:val="en-US"/>
              </w:rPr>
              <w:t>Waist Circumference</w:t>
            </w:r>
          </w:p>
        </w:tc>
        <w:tc>
          <w:tcPr>
            <w:tcW w:w="207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Indonesian (SD = 11.6 cm)</w:t>
            </w:r>
          </w:p>
        </w:tc>
        <w:tc>
          <w:tcPr>
            <w:tcW w:w="206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Dutch (SD = 13.4 cm)</w:t>
            </w:r>
          </w:p>
        </w:tc>
      </w:tr>
      <w:tr w:rsidR="00146AEC" w:rsidRPr="00F51ACA" w:rsidTr="006001E0">
        <w:trPr>
          <w:jc w:val="center"/>
        </w:trPr>
        <w:tc>
          <w:tcPr>
            <w:tcW w:w="859" w:type="pct"/>
            <w:vMerge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3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Men</w:t>
            </w:r>
          </w:p>
        </w:tc>
        <w:tc>
          <w:tcPr>
            <w:tcW w:w="103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Women</w:t>
            </w:r>
          </w:p>
        </w:tc>
        <w:tc>
          <w:tcPr>
            <w:tcW w:w="103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Men</w:t>
            </w:r>
          </w:p>
        </w:tc>
        <w:tc>
          <w:tcPr>
            <w:tcW w:w="103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Women</w:t>
            </w:r>
          </w:p>
        </w:tc>
      </w:tr>
      <w:tr w:rsidR="00146AEC" w:rsidRPr="00F51ACA" w:rsidTr="006001E0">
        <w:trPr>
          <w:jc w:val="center"/>
        </w:trPr>
        <w:tc>
          <w:tcPr>
            <w:tcW w:w="859" w:type="pct"/>
            <w:vMerge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Crude β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Adjusted β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Crude β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Adjusted β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 xml:space="preserve">Crude β 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Adjusted β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Crude β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F51ACA">
              <w:rPr>
                <w:b/>
                <w:sz w:val="18"/>
                <w:szCs w:val="18"/>
                <w:lang w:val="en-US"/>
              </w:rPr>
              <w:t>Adjusted β</w:t>
            </w:r>
          </w:p>
        </w:tc>
      </w:tr>
      <w:tr w:rsidR="00146AEC" w:rsidRPr="00F51ACA" w:rsidTr="006001E0">
        <w:trPr>
          <w:jc w:val="center"/>
        </w:trPr>
        <w:tc>
          <w:tcPr>
            <w:tcW w:w="859" w:type="pct"/>
            <w:tcBorders>
              <w:top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F51ACA">
              <w:rPr>
                <w:sz w:val="16"/>
                <w:szCs w:val="18"/>
                <w:lang w:val="en-US"/>
              </w:rPr>
              <w:t>Systolic Blood Pressure (mmHg)</w:t>
            </w:r>
          </w:p>
        </w:tc>
        <w:tc>
          <w:tcPr>
            <w:tcW w:w="518" w:type="pct"/>
            <w:tcBorders>
              <w:top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4.7 (3.8, 5.7)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2.4 (1.1, 3.7)</w:t>
            </w:r>
          </w:p>
        </w:tc>
        <w:tc>
          <w:tcPr>
            <w:tcW w:w="518" w:type="pct"/>
            <w:tcBorders>
              <w:top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4.0 (3.0, 4.7)</w:t>
            </w:r>
          </w:p>
        </w:tc>
        <w:tc>
          <w:tcPr>
            <w:tcW w:w="519" w:type="pct"/>
            <w:tcBorders>
              <w:top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1.8 (0.6, 3.0)</w:t>
            </w:r>
          </w:p>
        </w:tc>
        <w:tc>
          <w:tcPr>
            <w:tcW w:w="517" w:type="pct"/>
            <w:tcBorders>
              <w:top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3.1 (2.2, 4.0)</w:t>
            </w:r>
          </w:p>
        </w:tc>
        <w:tc>
          <w:tcPr>
            <w:tcW w:w="517" w:type="pct"/>
            <w:tcBorders>
              <w:top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-1.0 (-3.1, 1.1)</w:t>
            </w:r>
          </w:p>
        </w:tc>
        <w:tc>
          <w:tcPr>
            <w:tcW w:w="517" w:type="pct"/>
            <w:tcBorders>
              <w:top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1.9 (1.2, 2.7)</w:t>
            </w:r>
          </w:p>
        </w:tc>
        <w:tc>
          <w:tcPr>
            <w:tcW w:w="516" w:type="pct"/>
            <w:tcBorders>
              <w:top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-0.6 (-2.3, 1.1)</w:t>
            </w:r>
          </w:p>
        </w:tc>
      </w:tr>
      <w:tr w:rsidR="00146AEC" w:rsidRPr="00F51ACA" w:rsidTr="006001E0">
        <w:trPr>
          <w:jc w:val="center"/>
        </w:trPr>
        <w:tc>
          <w:tcPr>
            <w:tcW w:w="859" w:type="pct"/>
          </w:tcPr>
          <w:p w:rsidR="00146AEC" w:rsidRPr="00F51ACA" w:rsidRDefault="00146AEC" w:rsidP="006001E0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F51ACA">
              <w:rPr>
                <w:sz w:val="16"/>
                <w:szCs w:val="18"/>
                <w:lang w:val="en-US"/>
              </w:rPr>
              <w:t>Diastolic Blood Pressure (mmHg)</w:t>
            </w:r>
          </w:p>
        </w:tc>
        <w:tc>
          <w:tcPr>
            <w:tcW w:w="518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3.2 (2.6, 3.8)</w:t>
            </w:r>
          </w:p>
        </w:tc>
        <w:tc>
          <w:tcPr>
            <w:tcW w:w="519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 (0.7, 2.2)</w:t>
            </w:r>
          </w:p>
        </w:tc>
        <w:tc>
          <w:tcPr>
            <w:tcW w:w="518" w:type="pct"/>
          </w:tcPr>
          <w:p w:rsidR="00146AEC" w:rsidRPr="00F51ACA" w:rsidRDefault="00146AEC" w:rsidP="006001E0">
            <w:pPr>
              <w:tabs>
                <w:tab w:val="left" w:pos="1429"/>
              </w:tabs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3.2 (2.9, 3.6)</w:t>
            </w:r>
          </w:p>
        </w:tc>
        <w:tc>
          <w:tcPr>
            <w:tcW w:w="519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 (0.9, 2.1)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2.0 (1.4, 2.6)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-0.9 (-2.2, 0.5)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1.7 (1.3, 2.2)</w:t>
            </w:r>
          </w:p>
        </w:tc>
        <w:tc>
          <w:tcPr>
            <w:tcW w:w="516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-0.3 (-1.4, 0.7)</w:t>
            </w:r>
          </w:p>
        </w:tc>
      </w:tr>
      <w:tr w:rsidR="00146AEC" w:rsidRPr="00F51ACA" w:rsidTr="006001E0">
        <w:trPr>
          <w:jc w:val="center"/>
        </w:trPr>
        <w:tc>
          <w:tcPr>
            <w:tcW w:w="859" w:type="pct"/>
          </w:tcPr>
          <w:p w:rsidR="00146AEC" w:rsidRPr="00F51ACA" w:rsidRDefault="00146AEC" w:rsidP="006001E0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F51ACA">
              <w:rPr>
                <w:sz w:val="16"/>
                <w:szCs w:val="18"/>
                <w:lang w:val="en-US"/>
              </w:rPr>
              <w:t>Serum Triglyceride (mmol/L)</w:t>
            </w:r>
          </w:p>
        </w:tc>
        <w:tc>
          <w:tcPr>
            <w:tcW w:w="518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0.3 (0.2, 0.3)</w:t>
            </w:r>
          </w:p>
        </w:tc>
        <w:tc>
          <w:tcPr>
            <w:tcW w:w="519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 (0.1, 0.3)</w:t>
            </w:r>
          </w:p>
        </w:tc>
        <w:tc>
          <w:tcPr>
            <w:tcW w:w="518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0.2 (0.1, 0.2)</w:t>
            </w:r>
          </w:p>
        </w:tc>
        <w:tc>
          <w:tcPr>
            <w:tcW w:w="519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 (0.1, 0.2)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0.3 (0.3, 0.4)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 (0.1, 0.3)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0.3 (0.2, 0.3)</w:t>
            </w:r>
          </w:p>
        </w:tc>
        <w:tc>
          <w:tcPr>
            <w:tcW w:w="516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 (0.2, 0.3)</w:t>
            </w:r>
          </w:p>
        </w:tc>
      </w:tr>
      <w:tr w:rsidR="00146AEC" w:rsidRPr="00F51ACA" w:rsidTr="006001E0">
        <w:trPr>
          <w:jc w:val="center"/>
        </w:trPr>
        <w:tc>
          <w:tcPr>
            <w:tcW w:w="859" w:type="pct"/>
          </w:tcPr>
          <w:p w:rsidR="00146AEC" w:rsidRPr="00F51ACA" w:rsidRDefault="00146AEC" w:rsidP="006001E0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F51ACA">
              <w:rPr>
                <w:sz w:val="16"/>
                <w:szCs w:val="18"/>
                <w:lang w:val="en-US"/>
              </w:rPr>
              <w:t>HDL Cholesterol (mmol/L)</w:t>
            </w:r>
          </w:p>
        </w:tc>
        <w:tc>
          <w:tcPr>
            <w:tcW w:w="518" w:type="pct"/>
          </w:tcPr>
          <w:p w:rsidR="00146AEC" w:rsidRPr="00F51ACA" w:rsidRDefault="00146AEC" w:rsidP="006001E0">
            <w:pPr>
              <w:tabs>
                <w:tab w:val="left" w:pos="1250"/>
              </w:tabs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-0.1 (-0.1, -0.0</w:t>
            </w:r>
            <w:r w:rsidRPr="00F51ACA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19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 (-0.1, -0.0)</w:t>
            </w:r>
          </w:p>
        </w:tc>
        <w:tc>
          <w:tcPr>
            <w:tcW w:w="518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-0.1 (-0.1, -0.0)</w:t>
            </w:r>
          </w:p>
        </w:tc>
        <w:tc>
          <w:tcPr>
            <w:tcW w:w="519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-0.0 (-0.1, -0.0)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-0.2 (-0.2, -0.1)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-0.1 (-0.1, -0.0)</w:t>
            </w:r>
          </w:p>
        </w:tc>
        <w:tc>
          <w:tcPr>
            <w:tcW w:w="517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-0.2 (-0.2, -0.2)</w:t>
            </w:r>
          </w:p>
        </w:tc>
        <w:tc>
          <w:tcPr>
            <w:tcW w:w="516" w:type="pct"/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-0.2 (-0.2, -0.1)</w:t>
            </w:r>
          </w:p>
        </w:tc>
      </w:tr>
      <w:tr w:rsidR="00146AEC" w:rsidRPr="00F51ACA" w:rsidTr="006001E0">
        <w:trPr>
          <w:jc w:val="center"/>
        </w:trPr>
        <w:tc>
          <w:tcPr>
            <w:tcW w:w="859" w:type="pct"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rPr>
                <w:sz w:val="16"/>
                <w:szCs w:val="18"/>
                <w:lang w:val="en-US"/>
              </w:rPr>
            </w:pPr>
            <w:r w:rsidRPr="00F51ACA">
              <w:rPr>
                <w:sz w:val="16"/>
                <w:szCs w:val="18"/>
                <w:lang w:val="en-US"/>
              </w:rPr>
              <w:t>Fasting Plasma Glucose (mmol/L)</w:t>
            </w:r>
          </w:p>
        </w:tc>
        <w:tc>
          <w:tcPr>
            <w:tcW w:w="518" w:type="pct"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0.2 (0.2, 0.3)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 (-0.0, 0.2)</w:t>
            </w:r>
          </w:p>
        </w:tc>
        <w:tc>
          <w:tcPr>
            <w:tcW w:w="518" w:type="pct"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0.2 (0.1, 0.2)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 (0.1, 0.2)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0.3 (0.3, 0.4)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 (-0.1, 0.1)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F51ACA">
              <w:rPr>
                <w:sz w:val="18"/>
                <w:szCs w:val="18"/>
                <w:lang w:val="en-US"/>
              </w:rPr>
              <w:t>0.3 (0.3, 0.3)</w:t>
            </w:r>
          </w:p>
        </w:tc>
        <w:tc>
          <w:tcPr>
            <w:tcW w:w="516" w:type="pct"/>
            <w:tcBorders>
              <w:bottom w:val="single" w:sz="4" w:space="0" w:color="auto"/>
            </w:tcBorders>
          </w:tcPr>
          <w:p w:rsidR="00146AEC" w:rsidRPr="00F51ACA" w:rsidRDefault="00146AEC" w:rsidP="006001E0">
            <w:pPr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 (0.0, 0.1)</w:t>
            </w:r>
          </w:p>
        </w:tc>
      </w:tr>
    </w:tbl>
    <w:p w:rsidR="00146AEC" w:rsidRPr="00F51ACA" w:rsidRDefault="00146AEC" w:rsidP="00146AEC">
      <w:pPr>
        <w:tabs>
          <w:tab w:val="left" w:pos="2745"/>
        </w:tabs>
        <w:spacing w:line="240" w:lineRule="auto"/>
        <w:jc w:val="both"/>
        <w:rPr>
          <w:b/>
          <w:sz w:val="20"/>
          <w:szCs w:val="18"/>
        </w:rPr>
      </w:pPr>
      <w:r>
        <w:rPr>
          <w:b/>
          <w:sz w:val="16"/>
          <w:szCs w:val="16"/>
        </w:rPr>
        <w:t>Regression coefficients (β)</w:t>
      </w:r>
      <w:r w:rsidRPr="00F51ACA">
        <w:rPr>
          <w:b/>
          <w:sz w:val="16"/>
          <w:szCs w:val="16"/>
        </w:rPr>
        <w:t xml:space="preserve"> of metabolic syndrome components per 1 SD of </w:t>
      </w:r>
      <w:r>
        <w:rPr>
          <w:b/>
          <w:sz w:val="16"/>
          <w:szCs w:val="16"/>
        </w:rPr>
        <w:t xml:space="preserve">BMI </w:t>
      </w:r>
      <w:r w:rsidRPr="00F51ACA">
        <w:rPr>
          <w:b/>
          <w:sz w:val="16"/>
          <w:szCs w:val="16"/>
        </w:rPr>
        <w:t>waist circumference</w:t>
      </w:r>
      <w:r w:rsidRPr="00F51ACA">
        <w:rPr>
          <w:sz w:val="16"/>
          <w:szCs w:val="16"/>
        </w:rPr>
        <w:t xml:space="preserve">. Data were presented as β (95%CI). </w:t>
      </w:r>
      <w:r>
        <w:rPr>
          <w:sz w:val="16"/>
          <w:szCs w:val="16"/>
        </w:rPr>
        <w:t>Interpretation: 1 SD of waist circumference in Indonesian men is associated with 2.4 mmHg higher systolic blood pressure after adjustment. M</w:t>
      </w:r>
      <w:r w:rsidRPr="00F51ACA">
        <w:rPr>
          <w:sz w:val="16"/>
          <w:szCs w:val="16"/>
        </w:rPr>
        <w:t>ultivariate were adjusted for age, education, smoking behavior, physical activity, pre-existing CVD, Stroke, and Diabetes</w:t>
      </w:r>
      <w:r>
        <w:rPr>
          <w:sz w:val="16"/>
          <w:szCs w:val="16"/>
        </w:rPr>
        <w:t xml:space="preserve">. In the Indonesian population: </w:t>
      </w:r>
      <w:proofErr w:type="gramStart"/>
      <w:r>
        <w:rPr>
          <w:sz w:val="16"/>
          <w:szCs w:val="16"/>
        </w:rPr>
        <w:t>additionally</w:t>
      </w:r>
      <w:proofErr w:type="gramEnd"/>
      <w:r>
        <w:rPr>
          <w:sz w:val="16"/>
          <w:szCs w:val="16"/>
        </w:rPr>
        <w:t xml:space="preserve"> adjusted for</w:t>
      </w:r>
      <w:r w:rsidRPr="00F51ACA">
        <w:rPr>
          <w:sz w:val="16"/>
          <w:szCs w:val="16"/>
        </w:rPr>
        <w:t xml:space="preserve"> urban/rural, and socioeconomic status. In the Dutch population</w:t>
      </w:r>
      <w:r>
        <w:rPr>
          <w:sz w:val="16"/>
          <w:szCs w:val="16"/>
        </w:rPr>
        <w:t xml:space="preserve">: additionally adjusted for alcohol consumption, </w:t>
      </w:r>
      <w:r w:rsidRPr="00F51ACA">
        <w:rPr>
          <w:sz w:val="16"/>
          <w:szCs w:val="16"/>
        </w:rPr>
        <w:t>menopausal status</w:t>
      </w:r>
      <w:r>
        <w:rPr>
          <w:sz w:val="16"/>
          <w:szCs w:val="16"/>
        </w:rPr>
        <w:t>,</w:t>
      </w:r>
      <w:r w:rsidRPr="00F51ACA">
        <w:rPr>
          <w:sz w:val="16"/>
          <w:szCs w:val="16"/>
        </w:rPr>
        <w:t xml:space="preserve"> and hormone use. </w:t>
      </w:r>
      <w:r>
        <w:rPr>
          <w:sz w:val="16"/>
          <w:szCs w:val="16"/>
        </w:rPr>
        <w:t xml:space="preserve">BMI and waist circumference were mutually adjusted. </w:t>
      </w:r>
    </w:p>
    <w:sectPr w:rsidR="00146AEC" w:rsidRPr="00F51ACA" w:rsidSect="00E241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AEC"/>
    <w:rsid w:val="000474BB"/>
    <w:rsid w:val="00146AEC"/>
    <w:rsid w:val="003E1BDC"/>
    <w:rsid w:val="00871748"/>
    <w:rsid w:val="00C7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47FE5E-B64D-4574-B019-E8113724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17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6AE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726</Words>
  <Characters>4143</Characters>
  <Application>Microsoft Office Word</Application>
  <DocSecurity>0</DocSecurity>
  <Lines>34</Lines>
  <Paragraphs>9</Paragraphs>
  <ScaleCrop>false</ScaleCrop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0012764</dc:creator>
  <cp:lastModifiedBy>Fathimah Sigit</cp:lastModifiedBy>
  <cp:revision>2</cp:revision>
  <dcterms:created xsi:type="dcterms:W3CDTF">2019-12-10T07:01:00Z</dcterms:created>
  <dcterms:modified xsi:type="dcterms:W3CDTF">2020-01-04T16:59:00Z</dcterms:modified>
</cp:coreProperties>
</file>