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1386" w:rsidRPr="00BC0847" w:rsidRDefault="00DF1386" w:rsidP="00676413">
      <w:pPr>
        <w:spacing w:after="0" w:line="360" w:lineRule="auto"/>
        <w:contextualSpacing/>
        <w:jc w:val="center"/>
        <w:rPr>
          <w:rFonts w:ascii="Times New Roman" w:eastAsia="SimSun" w:hAnsi="Times New Roman" w:cs="Times New Roman"/>
          <w:b/>
          <w:sz w:val="28"/>
          <w:szCs w:val="24"/>
          <w:lang w:eastAsia="zh-CN"/>
        </w:rPr>
      </w:pPr>
      <w:bookmarkStart w:id="0" w:name="_GoBack"/>
      <w:r w:rsidRPr="00BC0847">
        <w:rPr>
          <w:rFonts w:ascii="Times New Roman" w:hAnsi="Times New Roman" w:cs="Times New Roman"/>
          <w:b/>
          <w:sz w:val="28"/>
          <w:szCs w:val="24"/>
        </w:rPr>
        <w:t>D</w:t>
      </w:r>
      <w:r w:rsidRPr="00BC0847">
        <w:rPr>
          <w:rFonts w:ascii="Times New Roman" w:hAnsi="Times New Roman" w:cs="Times New Roman"/>
          <w:b/>
          <w:sz w:val="28"/>
          <w:szCs w:val="24"/>
          <w:lang w:eastAsia="zh-CN"/>
        </w:rPr>
        <w:t>ata</w:t>
      </w:r>
      <w:r w:rsidRPr="00BC0847">
        <w:rPr>
          <w:rFonts w:ascii="Times New Roman" w:hAnsi="Times New Roman" w:cs="Times New Roman"/>
          <w:b/>
          <w:sz w:val="28"/>
          <w:szCs w:val="24"/>
        </w:rPr>
        <w:t xml:space="preserve"> S</w:t>
      </w:r>
      <w:r w:rsidRPr="00BC0847">
        <w:rPr>
          <w:rFonts w:ascii="Times New Roman" w:hAnsi="Times New Roman" w:cs="Times New Roman"/>
          <w:b/>
          <w:sz w:val="28"/>
          <w:szCs w:val="24"/>
          <w:lang w:eastAsia="zh-CN"/>
        </w:rPr>
        <w:t>upplement</w:t>
      </w:r>
    </w:p>
    <w:p w:rsidR="00DF1386" w:rsidRPr="00BC0847" w:rsidRDefault="00DF1386" w:rsidP="00676413">
      <w:pPr>
        <w:spacing w:after="0" w:line="360" w:lineRule="auto"/>
        <w:jc w:val="both"/>
        <w:rPr>
          <w:rFonts w:ascii="Times New Roman" w:hAnsi="Times New Roman" w:cs="Times New Roman"/>
          <w:b/>
          <w:sz w:val="24"/>
          <w:szCs w:val="24"/>
        </w:rPr>
      </w:pPr>
      <w:r w:rsidRPr="00BC0847">
        <w:rPr>
          <w:rFonts w:ascii="Times New Roman" w:hAnsi="Times New Roman" w:cs="Times New Roman"/>
          <w:b/>
          <w:sz w:val="24"/>
          <w:szCs w:val="24"/>
        </w:rPr>
        <w:t>Detailed Methods</w:t>
      </w:r>
    </w:p>
    <w:p w:rsidR="00DF1386" w:rsidRPr="00BC0847" w:rsidRDefault="00DF1386" w:rsidP="00676413">
      <w:pPr>
        <w:spacing w:after="0" w:line="360" w:lineRule="auto"/>
        <w:jc w:val="both"/>
        <w:rPr>
          <w:rFonts w:ascii="Times New Roman" w:hAnsi="Times New Roman" w:cs="Times New Roman"/>
          <w:b/>
          <w:sz w:val="24"/>
          <w:szCs w:val="24"/>
        </w:rPr>
      </w:pPr>
      <w:r w:rsidRPr="00BC0847">
        <w:rPr>
          <w:rFonts w:ascii="Times New Roman" w:hAnsi="Times New Roman" w:cs="Times New Roman"/>
          <w:b/>
          <w:sz w:val="24"/>
          <w:szCs w:val="24"/>
        </w:rPr>
        <w:t>Protein Identification and Quantitation</w:t>
      </w:r>
    </w:p>
    <w:p w:rsidR="004C699C" w:rsidRPr="00BC0847" w:rsidRDefault="004C699C" w:rsidP="004C699C">
      <w:pPr>
        <w:spacing w:line="360" w:lineRule="auto"/>
        <w:ind w:firstLineChars="200" w:firstLine="480"/>
        <w:contextualSpacing/>
        <w:rPr>
          <w:rFonts w:ascii="Times New Roman" w:eastAsia="SimSun" w:hAnsi="Times New Roman" w:cs="Times New Roman"/>
          <w:sz w:val="24"/>
          <w:szCs w:val="24"/>
          <w:lang w:eastAsia="zh-CN"/>
        </w:rPr>
      </w:pPr>
      <w:r w:rsidRPr="00BC0847">
        <w:rPr>
          <w:rFonts w:ascii="Times New Roman" w:hAnsi="Times New Roman" w:cs="Times New Roman"/>
          <w:sz w:val="24"/>
          <w:szCs w:val="24"/>
        </w:rPr>
        <w:t>Sixteen labeled peptide mixtures were subjected to reversed-phase chromatographic separation and mass spectrometry analysis. The LC-MS/MS analysis was performed using a Q Exactive mass spectrometer (Thermo Fisher Scientific, USA). The MS full scan was acquired at a resolution of 70,000 with the scan range of 300–1800 m/z. The automatic gain control (AGC) target was set to 1e6, and the maximum inject time to 50 ms. MS data were acquired in 60 min by a data-dependent top10 method. All MS/MS spectra were acquired using collisional fragmentation in positive ion mode and the normalized collision energy was 32 eV. The MS/MS scans were acquired at a resolution of 35,000, and dynamic exclusion duration was 45 s.</w:t>
      </w:r>
      <w:r w:rsidRPr="00BC0847">
        <w:rPr>
          <w:rFonts w:ascii="Times New Roman" w:hAnsi="Times New Roman" w:cs="Times New Roman"/>
          <w:sz w:val="24"/>
          <w:szCs w:val="24"/>
          <w:lang w:eastAsia="zh-CN"/>
        </w:rPr>
        <w:t xml:space="preserve"> </w:t>
      </w:r>
      <w:r w:rsidRPr="00BC0847">
        <w:rPr>
          <w:rFonts w:ascii="Times New Roman" w:hAnsi="Times New Roman" w:cs="Times New Roman"/>
          <w:sz w:val="24"/>
          <w:szCs w:val="24"/>
        </w:rPr>
        <w:t>Database searching was conducted using Proteome Discover 2.4 (Thermo Fisher, USA) with parameters as follows: static modification: tandem mass tag (N-term, K), Carbamidomethyl (C); dynamic modification: oxidation (M), acetyl (N-term); digestion: trypsin; ms1 tolerance: 10 ppm; ms2 tolerance: 0.02 Da; missed cleavages: 2.</w:t>
      </w:r>
    </w:p>
    <w:p w:rsidR="00DF1386" w:rsidRPr="00BC0847" w:rsidRDefault="00DF1386" w:rsidP="00676413">
      <w:pPr>
        <w:widowControl w:val="0"/>
        <w:autoSpaceDE w:val="0"/>
        <w:autoSpaceDN w:val="0"/>
        <w:adjustRightInd w:val="0"/>
        <w:spacing w:after="0" w:line="360" w:lineRule="auto"/>
        <w:ind w:firstLineChars="200" w:firstLine="480"/>
        <w:rPr>
          <w:rFonts w:ascii="Times New Roman" w:eastAsia="SimSun" w:hAnsi="Times New Roman" w:cs="Times New Roman"/>
          <w:sz w:val="24"/>
          <w:szCs w:val="24"/>
          <w:lang w:eastAsia="zh-CN"/>
        </w:rPr>
      </w:pPr>
      <w:r w:rsidRPr="00BC0847">
        <w:rPr>
          <w:rFonts w:ascii="Times New Roman" w:eastAsia="SimSun" w:hAnsi="Times New Roman" w:cs="Times New Roman"/>
          <w:sz w:val="24"/>
          <w:szCs w:val="24"/>
          <w:lang w:eastAsia="zh-CN"/>
        </w:rPr>
        <w:t>The raw data were imported in MaxQuant for analysis. The Human UniProt FASTA database (reviewed; 20,577 sequences) was used for protein identification. Database search was performed with Trypsin digestion specificity. Alkylation on cysteine was considered as fixed modifications in the database searching. A global false discovery rate (FDR) was set to 0.01 and protein groups considered for quantification required at least 2 peptides. For proteome quantitation, the output result was log2-transformed, and then data analysis such as missing value imputation, Hierarchical clustering, Principal Component Analysis (PCA), t-tests, and correlation were performed.</w:t>
      </w:r>
    </w:p>
    <w:p w:rsidR="004C699C" w:rsidRPr="00BC0847" w:rsidRDefault="004C699C" w:rsidP="00676413">
      <w:pPr>
        <w:widowControl w:val="0"/>
        <w:autoSpaceDE w:val="0"/>
        <w:autoSpaceDN w:val="0"/>
        <w:adjustRightInd w:val="0"/>
        <w:spacing w:after="0" w:line="360" w:lineRule="auto"/>
        <w:ind w:firstLineChars="200" w:firstLine="480"/>
        <w:rPr>
          <w:rFonts w:ascii="Times New Roman" w:eastAsia="SimSun" w:hAnsi="Times New Roman" w:cs="Times New Roman"/>
          <w:sz w:val="24"/>
          <w:szCs w:val="24"/>
          <w:lang w:eastAsia="zh-CN"/>
        </w:rPr>
      </w:pPr>
    </w:p>
    <w:p w:rsidR="00DF1386" w:rsidRPr="00BC0847" w:rsidRDefault="00DF1386" w:rsidP="00676413">
      <w:pPr>
        <w:spacing w:after="0" w:line="360" w:lineRule="auto"/>
        <w:jc w:val="both"/>
        <w:rPr>
          <w:rFonts w:ascii="Times New Roman" w:hAnsi="Times New Roman" w:cs="Times New Roman"/>
          <w:b/>
          <w:sz w:val="24"/>
          <w:szCs w:val="24"/>
        </w:rPr>
      </w:pPr>
      <w:r w:rsidRPr="00BC0847">
        <w:rPr>
          <w:rFonts w:ascii="Times New Roman" w:hAnsi="Times New Roman" w:cs="Times New Roman"/>
          <w:b/>
          <w:sz w:val="24"/>
          <w:szCs w:val="24"/>
        </w:rPr>
        <w:t>Proteomics Data Analysis</w:t>
      </w:r>
    </w:p>
    <w:p w:rsidR="00DF1386" w:rsidRPr="00BC0847" w:rsidRDefault="00DF1386" w:rsidP="00676413">
      <w:pPr>
        <w:widowControl w:val="0"/>
        <w:autoSpaceDE w:val="0"/>
        <w:autoSpaceDN w:val="0"/>
        <w:adjustRightInd w:val="0"/>
        <w:spacing w:after="0" w:line="360" w:lineRule="auto"/>
        <w:ind w:firstLineChars="200" w:firstLine="480"/>
        <w:rPr>
          <w:rFonts w:ascii="Times New Roman" w:eastAsia="SimSun" w:hAnsi="Times New Roman" w:cs="Times New Roman"/>
          <w:sz w:val="24"/>
          <w:szCs w:val="24"/>
          <w:lang w:eastAsia="zh-CN"/>
        </w:rPr>
      </w:pPr>
      <w:r w:rsidRPr="00BC0847">
        <w:rPr>
          <w:rFonts w:ascii="Times New Roman" w:eastAsia="SimSun" w:hAnsi="Times New Roman" w:cs="Times New Roman"/>
          <w:sz w:val="24"/>
          <w:szCs w:val="24"/>
          <w:lang w:eastAsia="zh-CN"/>
        </w:rPr>
        <w:t xml:space="preserve">Proteomics data were collected across 16 loading samples with 4 loading </w:t>
      </w:r>
      <w:r w:rsidRPr="00BC0847">
        <w:rPr>
          <w:rFonts w:ascii="Times New Roman" w:eastAsia="SimSun" w:hAnsi="Times New Roman" w:cs="Times New Roman"/>
          <w:sz w:val="24"/>
          <w:szCs w:val="24"/>
          <w:lang w:eastAsia="zh-CN"/>
        </w:rPr>
        <w:lastRenderedPageBreak/>
        <w:t>samples for each of the four groups: NC, DM, DM-HF, and DAPA. After filtering out N/A values, a list of statistically-significant proteins was generated through a student’s t-test. For the pairwise comparisons across the four groups, a two-sample t-test was performed. Proteins with 95% confidence interval and with a fold-change cutoff value of 1.2 were considered significant (p &lt; 0.05). Subsequently, differentially expressed (DE) proteins were pooled, and hierarchical clustering, correlations, and venn anslysis were performed.</w:t>
      </w:r>
    </w:p>
    <w:p w:rsidR="00DF1386" w:rsidRPr="00BC0847" w:rsidRDefault="00DF1386" w:rsidP="00676413">
      <w:pPr>
        <w:widowControl w:val="0"/>
        <w:autoSpaceDE w:val="0"/>
        <w:autoSpaceDN w:val="0"/>
        <w:adjustRightInd w:val="0"/>
        <w:spacing w:after="0" w:line="360" w:lineRule="auto"/>
        <w:ind w:firstLineChars="200" w:firstLine="480"/>
        <w:rPr>
          <w:rFonts w:ascii="Times New Roman" w:eastAsia="SimSun" w:hAnsi="Times New Roman" w:cs="Times New Roman"/>
          <w:sz w:val="24"/>
          <w:szCs w:val="24"/>
          <w:lang w:eastAsia="zh-CN"/>
        </w:rPr>
      </w:pPr>
    </w:p>
    <w:p w:rsidR="00DF1386" w:rsidRPr="00BC0847" w:rsidRDefault="00DF1386" w:rsidP="00676413">
      <w:pPr>
        <w:spacing w:after="0" w:line="360" w:lineRule="auto"/>
        <w:jc w:val="both"/>
        <w:rPr>
          <w:rFonts w:ascii="Times New Roman" w:hAnsi="Times New Roman" w:cs="Times New Roman"/>
          <w:b/>
          <w:sz w:val="24"/>
          <w:szCs w:val="24"/>
        </w:rPr>
      </w:pPr>
      <w:r w:rsidRPr="00BC0847">
        <w:rPr>
          <w:rFonts w:ascii="Times New Roman" w:hAnsi="Times New Roman" w:cs="Times New Roman"/>
          <w:b/>
          <w:sz w:val="24"/>
          <w:szCs w:val="24"/>
          <w:lang w:eastAsia="zh-CN"/>
        </w:rPr>
        <w:t>Nontargeted</w:t>
      </w:r>
      <w:r w:rsidRPr="00BC0847">
        <w:rPr>
          <w:rFonts w:ascii="Times New Roman" w:hAnsi="Times New Roman" w:cs="Times New Roman"/>
          <w:b/>
          <w:sz w:val="24"/>
          <w:szCs w:val="24"/>
        </w:rPr>
        <w:t xml:space="preserve"> GC-MS </w:t>
      </w:r>
      <w:r w:rsidRPr="00BC0847">
        <w:rPr>
          <w:rFonts w:ascii="Times New Roman" w:hAnsi="Times New Roman" w:cs="Times New Roman"/>
          <w:b/>
          <w:sz w:val="24"/>
          <w:szCs w:val="24"/>
          <w:lang w:eastAsia="zh-CN"/>
        </w:rPr>
        <w:t>Analysis</w:t>
      </w:r>
    </w:p>
    <w:p w:rsidR="00DF1386" w:rsidRPr="00BC0847" w:rsidRDefault="00DF1386" w:rsidP="00676413">
      <w:pPr>
        <w:widowControl w:val="0"/>
        <w:autoSpaceDE w:val="0"/>
        <w:autoSpaceDN w:val="0"/>
        <w:adjustRightInd w:val="0"/>
        <w:spacing w:after="0" w:line="360" w:lineRule="auto"/>
        <w:ind w:firstLineChars="200" w:firstLine="480"/>
        <w:rPr>
          <w:rFonts w:ascii="Times New Roman" w:eastAsia="SimSun" w:hAnsi="Times New Roman" w:cs="Times New Roman"/>
          <w:sz w:val="24"/>
          <w:szCs w:val="24"/>
          <w:lang w:eastAsia="zh-CN"/>
        </w:rPr>
      </w:pPr>
      <w:r w:rsidRPr="00BC0847">
        <w:rPr>
          <w:rFonts w:ascii="Times New Roman" w:eastAsia="SimSun" w:hAnsi="Times New Roman" w:cs="Times New Roman"/>
          <w:sz w:val="24"/>
          <w:szCs w:val="24"/>
          <w:lang w:eastAsia="zh-CN"/>
        </w:rPr>
        <w:t>The derivatized plasma samples were analyzed with a GC-MS system that consisted of a HP7890B gas chromatograph coupled to a quadrupole HP5977A mass spectrometric detector (Agilent Technologies Inc., CA, USA). The detector had a resolving power of unit mass resolution over mass range m/z 5-500 and mass accuracy of ± 0.2u. A DB-5MS fused-silica capillary column (30m×0.25mm×0.25μm, Agilent J &amp; W Scientific, Folsom, CA, USA) was utilized to separate the derivatives. Helium (&gt;99.999%) was used as the carrier gas at a constant flow rate of 1 mL/min through the column. The injector temperature was maintained at 260 °C. Injection volume was 1 μL by splitless mode. The column temperature was maintained at 60 °C for 0.5 min, ramped to 125 °C at a rate of 8 °C/min, to 210 °C at a rate of 5 °C/min</w:t>
      </w:r>
      <w:r w:rsidRPr="00BC0847">
        <w:rPr>
          <w:rFonts w:ascii="Times New Roman" w:eastAsia="SimSun" w:hAnsi="Times New Roman" w:cs="Times New Roman"/>
          <w:sz w:val="24"/>
          <w:szCs w:val="24"/>
          <w:lang w:eastAsia="zh-CN"/>
        </w:rPr>
        <w:t>，</w:t>
      </w:r>
      <w:r w:rsidRPr="00BC0847">
        <w:rPr>
          <w:rFonts w:ascii="Times New Roman" w:eastAsia="SimSun" w:hAnsi="Times New Roman" w:cs="Times New Roman"/>
          <w:sz w:val="24"/>
          <w:szCs w:val="24"/>
          <w:lang w:eastAsia="zh-CN"/>
        </w:rPr>
        <w:t>to 270 °C at a rate of 10 °C/min, to 305 °C at a rate of 20 °C/min, and finally held at 305 °C for 10 min. The collision energy was 70 eV. Mass spectra data were acquired after a solvent delay of 4 min in a full-scan mode (m/z 50-500). The ion source temperature and MS quadrupole temperature were 230 °C and 150 °C, respectively.</w:t>
      </w:r>
    </w:p>
    <w:p w:rsidR="008479A9" w:rsidRPr="00606003" w:rsidRDefault="00DF1386" w:rsidP="00F167B3">
      <w:pPr>
        <w:widowControl w:val="0"/>
        <w:autoSpaceDE w:val="0"/>
        <w:autoSpaceDN w:val="0"/>
        <w:adjustRightInd w:val="0"/>
        <w:spacing w:after="0" w:line="360" w:lineRule="auto"/>
        <w:ind w:firstLineChars="200" w:firstLine="480"/>
        <w:rPr>
          <w:rFonts w:ascii="Times New Roman" w:hAnsi="Times New Roman" w:cs="Times New Roman"/>
          <w:color w:val="FF0000"/>
          <w:sz w:val="24"/>
          <w:szCs w:val="24"/>
        </w:rPr>
      </w:pPr>
      <w:r w:rsidRPr="00BC0847">
        <w:rPr>
          <w:rFonts w:ascii="Times New Roman" w:eastAsia="SimSun" w:hAnsi="Times New Roman" w:cs="Times New Roman"/>
          <w:sz w:val="24"/>
          <w:szCs w:val="24"/>
        </w:rPr>
        <w:t xml:space="preserve">Raw data </w:t>
      </w:r>
      <w:r w:rsidRPr="00BC0847">
        <w:rPr>
          <w:rFonts w:ascii="Times New Roman" w:eastAsia="SimSun" w:hAnsi="Times New Roman" w:cs="Times New Roman"/>
          <w:sz w:val="24"/>
          <w:szCs w:val="24"/>
          <w:lang w:eastAsia="zh-CN"/>
        </w:rPr>
        <w:t xml:space="preserve">were </w:t>
      </w:r>
      <w:r w:rsidRPr="00BC0847">
        <w:rPr>
          <w:rFonts w:ascii="Times New Roman" w:eastAsia="SimSun" w:hAnsi="Times New Roman" w:cs="Times New Roman"/>
          <w:sz w:val="24"/>
          <w:szCs w:val="24"/>
        </w:rPr>
        <w:t>acquired from Xcalibur 2.2 software</w:t>
      </w:r>
      <w:r w:rsidRPr="00BC0847">
        <w:rPr>
          <w:rFonts w:ascii="Times New Roman" w:eastAsia="SimSun" w:hAnsi="Times New Roman" w:cs="Times New Roman"/>
          <w:sz w:val="24"/>
          <w:szCs w:val="24"/>
          <w:lang w:eastAsia="zh-CN"/>
        </w:rPr>
        <w:t xml:space="preserve"> </w:t>
      </w:r>
      <w:r w:rsidRPr="00BC0847">
        <w:rPr>
          <w:rFonts w:ascii="Times New Roman" w:eastAsia="SimSun" w:hAnsi="Times New Roman" w:cs="Times New Roman"/>
          <w:sz w:val="24"/>
          <w:szCs w:val="24"/>
        </w:rPr>
        <w:t xml:space="preserve">(Thermo Scientific) </w:t>
      </w:r>
      <w:r w:rsidR="008479A9" w:rsidRPr="00BC0847">
        <w:rPr>
          <w:rFonts w:ascii="Times New Roman" w:hAnsi="Times New Roman" w:cs="Times New Roman"/>
          <w:sz w:val="24"/>
          <w:szCs w:val="24"/>
        </w:rPr>
        <w:t>in “.D” format</w:t>
      </w:r>
      <w:r w:rsidR="008479A9" w:rsidRPr="00BC0847">
        <w:rPr>
          <w:rFonts w:ascii="Times New Roman" w:hAnsi="Times New Roman" w:cs="Times New Roman"/>
          <w:sz w:val="24"/>
          <w:szCs w:val="24"/>
          <w:lang w:eastAsia="zh-CN"/>
        </w:rPr>
        <w:t xml:space="preserve"> </w:t>
      </w:r>
      <w:r w:rsidRPr="00BC0847">
        <w:rPr>
          <w:rFonts w:ascii="Times New Roman" w:eastAsia="SimSun" w:hAnsi="Times New Roman" w:cs="Times New Roman"/>
          <w:sz w:val="24"/>
          <w:szCs w:val="24"/>
          <w:lang w:eastAsia="zh-CN"/>
        </w:rPr>
        <w:t xml:space="preserve">and </w:t>
      </w:r>
      <w:r w:rsidRPr="00BC0847">
        <w:rPr>
          <w:rFonts w:ascii="Times New Roman" w:eastAsia="SimSun" w:hAnsi="Times New Roman" w:cs="Times New Roman"/>
          <w:sz w:val="24"/>
          <w:szCs w:val="24"/>
        </w:rPr>
        <w:t xml:space="preserve">were converted to “abf” format </w:t>
      </w:r>
      <w:r w:rsidR="008479A9" w:rsidRPr="00BC0847">
        <w:rPr>
          <w:rFonts w:ascii="Times New Roman" w:hAnsi="Times New Roman" w:cs="Times New Roman"/>
          <w:sz w:val="24"/>
          <w:szCs w:val="24"/>
        </w:rPr>
        <w:t>via software with the Analysis Base File (ABF) Converter</w:t>
      </w:r>
      <w:r w:rsidR="008479A9" w:rsidRPr="00BC0847">
        <w:rPr>
          <w:rFonts w:ascii="Times New Roman" w:eastAsia="SimSun" w:hAnsi="Times New Roman" w:cs="Times New Roman"/>
          <w:sz w:val="24"/>
          <w:szCs w:val="24"/>
        </w:rPr>
        <w:t xml:space="preserve"> </w:t>
      </w:r>
      <w:r w:rsidRPr="00BC0847">
        <w:rPr>
          <w:rFonts w:ascii="Times New Roman" w:eastAsia="SimSun" w:hAnsi="Times New Roman" w:cs="Times New Roman"/>
          <w:sz w:val="24"/>
          <w:szCs w:val="24"/>
        </w:rPr>
        <w:t>(</w:t>
      </w:r>
      <w:hyperlink r:id="rId6" w:history="1">
        <w:r w:rsidRPr="00BC0847">
          <w:rPr>
            <w:rFonts w:ascii="Times New Roman" w:eastAsia="SimSun" w:hAnsi="Times New Roman" w:cs="Times New Roman"/>
            <w:sz w:val="24"/>
            <w:szCs w:val="24"/>
          </w:rPr>
          <w:t>http://www.reifycs.com/AbfConverter/index.html</w:t>
        </w:r>
      </w:hyperlink>
      <w:r w:rsidRPr="00BC0847">
        <w:rPr>
          <w:rFonts w:ascii="Times New Roman" w:eastAsia="SimSun" w:hAnsi="Times New Roman" w:cs="Times New Roman"/>
          <w:sz w:val="24"/>
          <w:szCs w:val="24"/>
        </w:rPr>
        <w:t>)</w:t>
      </w:r>
      <w:r w:rsidR="008479A9" w:rsidRPr="00BC0847">
        <w:rPr>
          <w:rFonts w:ascii="Times New Roman" w:hAnsi="Times New Roman" w:cs="Times New Roman"/>
          <w:sz w:val="24"/>
          <w:szCs w:val="24"/>
        </w:rPr>
        <w:t xml:space="preserve"> for quick retrieval of data</w:t>
      </w:r>
      <w:r w:rsidRPr="00BC0847">
        <w:rPr>
          <w:rFonts w:ascii="Times New Roman" w:eastAsia="SimSun" w:hAnsi="Times New Roman" w:cs="Times New Roman"/>
          <w:sz w:val="24"/>
          <w:szCs w:val="24"/>
        </w:rPr>
        <w:t xml:space="preserve">. </w:t>
      </w:r>
      <w:r w:rsidR="008479A9" w:rsidRPr="00BC0847">
        <w:rPr>
          <w:rFonts w:ascii="Times New Roman" w:hAnsi="Times New Roman" w:cs="Times New Roman"/>
          <w:sz w:val="24"/>
          <w:szCs w:val="24"/>
        </w:rPr>
        <w:t>Software</w:t>
      </w:r>
      <w:r w:rsidR="008479A9" w:rsidRPr="00BC0847">
        <w:rPr>
          <w:rFonts w:ascii="Times New Roman" w:eastAsia="SimSun" w:hAnsi="Times New Roman" w:cs="Times New Roman"/>
          <w:sz w:val="24"/>
          <w:szCs w:val="24"/>
          <w:lang w:eastAsia="zh-CN"/>
        </w:rPr>
        <w:t xml:space="preserve"> </w:t>
      </w:r>
      <w:r w:rsidRPr="00BC0847">
        <w:rPr>
          <w:rFonts w:ascii="Times New Roman" w:eastAsia="SimSun" w:hAnsi="Times New Roman" w:cs="Times New Roman"/>
          <w:sz w:val="24"/>
          <w:szCs w:val="24"/>
        </w:rPr>
        <w:t xml:space="preserve">MS-DIAL with the Fiehn library was used for raw peak exaction, data baseline filtering and calibration, peak alignment, </w:t>
      </w:r>
      <w:r w:rsidR="008479A9" w:rsidRPr="00BC0847">
        <w:rPr>
          <w:rFonts w:ascii="Times New Roman" w:hAnsi="Times New Roman" w:cs="Times New Roman"/>
          <w:sz w:val="24"/>
          <w:szCs w:val="24"/>
        </w:rPr>
        <w:t>MS2Dec</w:t>
      </w:r>
      <w:r w:rsidR="008479A9" w:rsidRPr="00BC0847">
        <w:rPr>
          <w:rFonts w:ascii="Times New Roman" w:eastAsia="SimSun" w:hAnsi="Times New Roman" w:cs="Times New Roman"/>
          <w:sz w:val="24"/>
          <w:szCs w:val="24"/>
        </w:rPr>
        <w:t xml:space="preserve"> </w:t>
      </w:r>
      <w:r w:rsidRPr="00BC0847">
        <w:rPr>
          <w:rFonts w:ascii="Times New Roman" w:eastAsia="SimSun" w:hAnsi="Times New Roman" w:cs="Times New Roman"/>
          <w:sz w:val="24"/>
          <w:szCs w:val="24"/>
        </w:rPr>
        <w:t>deconvolution analysis, peak identification, and missing value interpolation</w:t>
      </w:r>
      <w:r w:rsidRPr="00BC0847">
        <w:rPr>
          <w:rFonts w:ascii="Times New Roman" w:eastAsia="SimSun" w:hAnsi="Times New Roman" w:cs="Times New Roman"/>
          <w:sz w:val="24"/>
          <w:szCs w:val="24"/>
          <w:lang w:eastAsia="zh-CN"/>
        </w:rPr>
        <w:t xml:space="preserve"> </w:t>
      </w:r>
      <w:r w:rsidRPr="00BC0847">
        <w:rPr>
          <w:rFonts w:ascii="Times New Roman" w:eastAsia="SimSun" w:hAnsi="Times New Roman" w:cs="Times New Roman"/>
          <w:sz w:val="24"/>
          <w:szCs w:val="24"/>
        </w:rPr>
        <w:t>[</w:t>
      </w:r>
      <w:r w:rsidRPr="00BC0847">
        <w:rPr>
          <w:rFonts w:ascii="Times New Roman" w:eastAsia="SimSun" w:hAnsi="Times New Roman" w:cs="Times New Roman"/>
          <w:sz w:val="24"/>
          <w:szCs w:val="24"/>
          <w:lang w:eastAsia="zh-CN"/>
        </w:rPr>
        <w:t>S1</w:t>
      </w:r>
      <w:r w:rsidRPr="00BC0847">
        <w:rPr>
          <w:rFonts w:ascii="Times New Roman" w:eastAsia="SimSun" w:hAnsi="Times New Roman" w:cs="Times New Roman"/>
          <w:sz w:val="24"/>
          <w:szCs w:val="24"/>
        </w:rPr>
        <w:t>]</w:t>
      </w:r>
      <w:r w:rsidRPr="00BC0847">
        <w:rPr>
          <w:rFonts w:ascii="Times New Roman" w:eastAsia="SimSun" w:hAnsi="Times New Roman" w:cs="Times New Roman"/>
          <w:sz w:val="24"/>
          <w:szCs w:val="24"/>
          <w:lang w:eastAsia="zh-CN"/>
        </w:rPr>
        <w:t>.</w:t>
      </w:r>
      <w:r w:rsidR="00F167B3" w:rsidRPr="00BC0847">
        <w:rPr>
          <w:rFonts w:ascii="Times New Roman" w:eastAsia="SimSun" w:hAnsi="Times New Roman" w:cs="Times New Roman"/>
          <w:sz w:val="24"/>
          <w:szCs w:val="24"/>
          <w:lang w:eastAsia="zh-CN"/>
        </w:rPr>
        <w:t xml:space="preserve"> </w:t>
      </w:r>
      <w:r w:rsidR="008479A9" w:rsidRPr="00BC0847">
        <w:rPr>
          <w:rFonts w:ascii="Times New Roman" w:hAnsi="Times New Roman" w:cs="Times New Roman"/>
          <w:sz w:val="24"/>
          <w:szCs w:val="24"/>
        </w:rPr>
        <w:t xml:space="preserve">Metabolite characterization is based on LUG database. In each sample, all peak signal </w:t>
      </w:r>
      <w:r w:rsidR="008479A9" w:rsidRPr="00BC0847">
        <w:rPr>
          <w:rFonts w:ascii="Times New Roman" w:hAnsi="Times New Roman" w:cs="Times New Roman"/>
          <w:sz w:val="24"/>
          <w:szCs w:val="24"/>
        </w:rPr>
        <w:lastRenderedPageBreak/>
        <w:t>intensities were segmented and normalized according to the internal standards with RSD greater than 0.3 after screening. After the data was normalized, redundancy removal and peak merging were conducted to obtain the data matrix.</w:t>
      </w:r>
    </w:p>
    <w:p w:rsidR="008479A9" w:rsidRDefault="008479A9" w:rsidP="00676413">
      <w:pPr>
        <w:widowControl w:val="0"/>
        <w:autoSpaceDE w:val="0"/>
        <w:autoSpaceDN w:val="0"/>
        <w:adjustRightInd w:val="0"/>
        <w:spacing w:after="0" w:line="360" w:lineRule="auto"/>
        <w:ind w:firstLineChars="200" w:firstLine="480"/>
        <w:rPr>
          <w:rFonts w:ascii="Times New Roman" w:eastAsia="SimSun" w:hAnsi="Times New Roman" w:cs="Times New Roman"/>
          <w:sz w:val="24"/>
          <w:szCs w:val="24"/>
          <w:lang w:eastAsia="zh-CN"/>
        </w:rPr>
      </w:pPr>
    </w:p>
    <w:p w:rsidR="00DF1386" w:rsidRPr="00BC0847" w:rsidRDefault="00DF1386" w:rsidP="00676413">
      <w:pPr>
        <w:spacing w:after="0" w:line="360" w:lineRule="auto"/>
        <w:jc w:val="both"/>
        <w:rPr>
          <w:rFonts w:ascii="Times New Roman" w:hAnsi="Times New Roman" w:cs="Times New Roman"/>
          <w:b/>
          <w:sz w:val="24"/>
          <w:szCs w:val="24"/>
          <w:lang w:eastAsia="zh-CN"/>
        </w:rPr>
      </w:pPr>
      <w:r w:rsidRPr="00BC0847">
        <w:rPr>
          <w:rFonts w:ascii="Times New Roman" w:hAnsi="Times New Roman" w:cs="Times New Roman"/>
          <w:b/>
          <w:sz w:val="24"/>
          <w:szCs w:val="24"/>
          <w:lang w:eastAsia="zh-CN"/>
        </w:rPr>
        <w:t>Data Availability</w:t>
      </w:r>
    </w:p>
    <w:p w:rsidR="00DF1386" w:rsidRPr="00BC0847" w:rsidRDefault="00DF1386" w:rsidP="00676413">
      <w:pPr>
        <w:widowControl w:val="0"/>
        <w:autoSpaceDE w:val="0"/>
        <w:autoSpaceDN w:val="0"/>
        <w:adjustRightInd w:val="0"/>
        <w:spacing w:after="0" w:line="360" w:lineRule="auto"/>
        <w:ind w:firstLineChars="200" w:firstLine="480"/>
        <w:rPr>
          <w:rFonts w:ascii="Times New Roman" w:eastAsia="SimSun" w:hAnsi="Times New Roman" w:cs="Times New Roman"/>
          <w:sz w:val="24"/>
          <w:szCs w:val="24"/>
          <w:lang w:eastAsia="zh-CN"/>
        </w:rPr>
      </w:pPr>
      <w:r w:rsidRPr="00BC0847">
        <w:rPr>
          <w:rFonts w:ascii="Times New Roman" w:eastAsia="SimSun" w:hAnsi="Times New Roman" w:cs="Times New Roman"/>
          <w:sz w:val="24"/>
          <w:szCs w:val="24"/>
          <w:lang w:eastAsia="zh-CN"/>
        </w:rPr>
        <w:t xml:space="preserve">All MS raw data associated with the study, along with detailed tables of MaxQuant output files reporting m/z, charge, identification, quantitation, and other details for all peptide identifications, have been deposited to </w:t>
      </w:r>
      <w:r w:rsidR="00B34EC2" w:rsidRPr="00BC0847">
        <w:rPr>
          <w:rFonts w:ascii="Times New Roman" w:eastAsia="SimSun" w:hAnsi="Times New Roman" w:cs="Times New Roman"/>
          <w:sz w:val="24"/>
          <w:szCs w:val="24"/>
          <w:lang w:eastAsia="zh-CN"/>
        </w:rPr>
        <w:t>ProteomeXchange (Dataset PXD03</w:t>
      </w:r>
      <w:r w:rsidR="00B34EC2" w:rsidRPr="00BC0847">
        <w:rPr>
          <w:rFonts w:ascii="Times New Roman" w:eastAsia="SimSun" w:hAnsi="Times New Roman" w:cs="Times New Roman" w:hint="eastAsia"/>
          <w:sz w:val="24"/>
          <w:szCs w:val="24"/>
          <w:lang w:eastAsia="zh-CN"/>
        </w:rPr>
        <w:t>7538</w:t>
      </w:r>
      <w:r w:rsidR="00B34EC2" w:rsidRPr="00BC0847">
        <w:rPr>
          <w:rFonts w:ascii="Times New Roman" w:eastAsia="SimSun" w:hAnsi="Times New Roman" w:cs="Times New Roman"/>
          <w:sz w:val="24"/>
          <w:szCs w:val="24"/>
          <w:lang w:eastAsia="zh-CN"/>
        </w:rPr>
        <w:t>).</w:t>
      </w:r>
    </w:p>
    <w:p w:rsidR="00DF1386" w:rsidRPr="00142FB0" w:rsidRDefault="00DF1386" w:rsidP="00676413">
      <w:pPr>
        <w:pStyle w:val="EndNoteBibliography"/>
        <w:spacing w:line="360" w:lineRule="auto"/>
        <w:rPr>
          <w:rFonts w:ascii="Times New Roman" w:hAnsi="Times New Roman" w:cs="Times New Roman"/>
          <w:noProof/>
          <w:color w:val="FF0000"/>
        </w:rPr>
      </w:pPr>
    </w:p>
    <w:p w:rsidR="00DF1386" w:rsidRPr="00BC0847" w:rsidRDefault="00DF1386" w:rsidP="00676413">
      <w:pPr>
        <w:spacing w:after="0" w:line="360" w:lineRule="auto"/>
        <w:jc w:val="both"/>
        <w:rPr>
          <w:rFonts w:ascii="Times New Roman" w:hAnsi="Times New Roman" w:cs="Times New Roman"/>
          <w:b/>
          <w:sz w:val="24"/>
          <w:szCs w:val="24"/>
          <w:lang w:eastAsia="zh-CN"/>
        </w:rPr>
      </w:pPr>
      <w:r w:rsidRPr="00BC0847">
        <w:rPr>
          <w:rFonts w:ascii="Times New Roman" w:hAnsi="Times New Roman" w:cs="Times New Roman"/>
          <w:b/>
          <w:sz w:val="24"/>
          <w:szCs w:val="24"/>
          <w:lang w:eastAsia="zh-CN"/>
        </w:rPr>
        <w:t>References</w:t>
      </w:r>
    </w:p>
    <w:p w:rsidR="00DF1386" w:rsidRPr="00BC0847" w:rsidRDefault="00DF1386" w:rsidP="00676413">
      <w:pPr>
        <w:pStyle w:val="EndNoteBibliography"/>
        <w:spacing w:line="360" w:lineRule="auto"/>
      </w:pPr>
      <w:r w:rsidRPr="00BC0847">
        <w:rPr>
          <w:rFonts w:ascii="Times New Roman" w:hAnsi="Times New Roman" w:cs="Times New Roman"/>
          <w:noProof/>
        </w:rPr>
        <w:t>[S</w:t>
      </w:r>
      <w:r w:rsidRPr="00BC0847">
        <w:rPr>
          <w:rFonts w:ascii="Times New Roman" w:hAnsi="Times New Roman" w:cs="Times New Roman" w:hint="eastAsia"/>
          <w:noProof/>
        </w:rPr>
        <w:t>1</w:t>
      </w:r>
      <w:r w:rsidRPr="00BC0847">
        <w:rPr>
          <w:rFonts w:ascii="Times New Roman" w:hAnsi="Times New Roman" w:cs="Times New Roman"/>
          <w:noProof/>
        </w:rPr>
        <w:t>] Tsugawa H, Cajka T, Kind T, et al. (2015) MS-DIAL: data-independent MS/MS deconvolution for comprehensive metabolome analysis. Nature methods 12: 523-6.</w:t>
      </w:r>
    </w:p>
    <w:p w:rsidR="00A364C8" w:rsidRDefault="00A364C8" w:rsidP="00676413">
      <w:pPr>
        <w:spacing w:after="0" w:line="360" w:lineRule="auto"/>
        <w:jc w:val="both"/>
        <w:rPr>
          <w:rFonts w:ascii="Times New Roman" w:hAnsi="Times New Roman" w:cs="Times New Roman"/>
          <w:b/>
          <w:color w:val="FF0000"/>
          <w:sz w:val="24"/>
          <w:szCs w:val="24"/>
          <w:lang w:eastAsia="zh-CN"/>
        </w:rPr>
      </w:pPr>
    </w:p>
    <w:bookmarkEnd w:id="0"/>
    <w:p w:rsidR="00C2433D" w:rsidRPr="00BC0847" w:rsidRDefault="00C2433D" w:rsidP="00BC0847">
      <w:pPr>
        <w:spacing w:after="0" w:line="360" w:lineRule="auto"/>
        <w:rPr>
          <w:rFonts w:ascii="Times New Roman" w:hAnsi="Times New Roman" w:cs="Times New Roman"/>
          <w:sz w:val="24"/>
          <w:szCs w:val="24"/>
          <w:lang w:eastAsia="zh-CN"/>
        </w:rPr>
      </w:pPr>
    </w:p>
    <w:sectPr w:rsidR="00C2433D" w:rsidRPr="00BC0847" w:rsidSect="00D63D0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7B80" w:rsidRDefault="00C77B80" w:rsidP="005A3252">
      <w:pPr>
        <w:spacing w:after="0" w:line="240" w:lineRule="auto"/>
      </w:pPr>
      <w:r>
        <w:separator/>
      </w:r>
    </w:p>
  </w:endnote>
  <w:endnote w:type="continuationSeparator" w:id="0">
    <w:p w:rsidR="00C77B80" w:rsidRDefault="00C77B80" w:rsidP="005A32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7B80" w:rsidRDefault="00C77B80" w:rsidP="005A3252">
      <w:pPr>
        <w:spacing w:after="0" w:line="240" w:lineRule="auto"/>
      </w:pPr>
      <w:r>
        <w:separator/>
      </w:r>
    </w:p>
  </w:footnote>
  <w:footnote w:type="continuationSeparator" w:id="0">
    <w:p w:rsidR="00C77B80" w:rsidRDefault="00C77B80" w:rsidP="005A325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10"/>
  <w:bordersDoNotSurroundHeader/>
  <w:bordersDoNotSurroundFooter/>
  <w:revisionView w:markup="0"/>
  <w:defaultTabStop w:val="420"/>
  <w:drawingGridHorizontalSpacing w:val="110"/>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574F"/>
    <w:rsid w:val="00017CF0"/>
    <w:rsid w:val="0002618B"/>
    <w:rsid w:val="00045C0B"/>
    <w:rsid w:val="00053C97"/>
    <w:rsid w:val="00060D89"/>
    <w:rsid w:val="0006319A"/>
    <w:rsid w:val="00064DAC"/>
    <w:rsid w:val="00071435"/>
    <w:rsid w:val="00071529"/>
    <w:rsid w:val="00072E9E"/>
    <w:rsid w:val="00074BB4"/>
    <w:rsid w:val="000757A6"/>
    <w:rsid w:val="000B3EEB"/>
    <w:rsid w:val="000C7672"/>
    <w:rsid w:val="000D321B"/>
    <w:rsid w:val="000E18E7"/>
    <w:rsid w:val="000E3631"/>
    <w:rsid w:val="000E524E"/>
    <w:rsid w:val="000E5B0E"/>
    <w:rsid w:val="000F0CEB"/>
    <w:rsid w:val="0011788E"/>
    <w:rsid w:val="00142FB0"/>
    <w:rsid w:val="00147CEE"/>
    <w:rsid w:val="001511B4"/>
    <w:rsid w:val="001606EB"/>
    <w:rsid w:val="001853C8"/>
    <w:rsid w:val="001A2D55"/>
    <w:rsid w:val="001B6503"/>
    <w:rsid w:val="001D4A22"/>
    <w:rsid w:val="00237F24"/>
    <w:rsid w:val="00241A4C"/>
    <w:rsid w:val="00243D1F"/>
    <w:rsid w:val="00263720"/>
    <w:rsid w:val="002836E1"/>
    <w:rsid w:val="0028687D"/>
    <w:rsid w:val="00293B8B"/>
    <w:rsid w:val="002A1C46"/>
    <w:rsid w:val="002C4C5C"/>
    <w:rsid w:val="002D3507"/>
    <w:rsid w:val="003057A1"/>
    <w:rsid w:val="003369B1"/>
    <w:rsid w:val="003505F0"/>
    <w:rsid w:val="0035619B"/>
    <w:rsid w:val="003650D9"/>
    <w:rsid w:val="00370194"/>
    <w:rsid w:val="00387ABC"/>
    <w:rsid w:val="00393EFB"/>
    <w:rsid w:val="003A6CFF"/>
    <w:rsid w:val="003B4BE1"/>
    <w:rsid w:val="003E7157"/>
    <w:rsid w:val="00410970"/>
    <w:rsid w:val="00420912"/>
    <w:rsid w:val="00433257"/>
    <w:rsid w:val="004400E8"/>
    <w:rsid w:val="004411AB"/>
    <w:rsid w:val="00447DDC"/>
    <w:rsid w:val="00451018"/>
    <w:rsid w:val="00477297"/>
    <w:rsid w:val="00493266"/>
    <w:rsid w:val="004A058C"/>
    <w:rsid w:val="004A212C"/>
    <w:rsid w:val="004A2F71"/>
    <w:rsid w:val="004B43F2"/>
    <w:rsid w:val="004C196D"/>
    <w:rsid w:val="004C699C"/>
    <w:rsid w:val="004E3127"/>
    <w:rsid w:val="004F2D4E"/>
    <w:rsid w:val="00513AC8"/>
    <w:rsid w:val="00523D96"/>
    <w:rsid w:val="00544093"/>
    <w:rsid w:val="00566D49"/>
    <w:rsid w:val="00570B38"/>
    <w:rsid w:val="00581936"/>
    <w:rsid w:val="005A3252"/>
    <w:rsid w:val="005B6710"/>
    <w:rsid w:val="005C14F7"/>
    <w:rsid w:val="005D7613"/>
    <w:rsid w:val="005E2118"/>
    <w:rsid w:val="005E2616"/>
    <w:rsid w:val="005F30EA"/>
    <w:rsid w:val="00614595"/>
    <w:rsid w:val="00652A4F"/>
    <w:rsid w:val="00656477"/>
    <w:rsid w:val="006713C0"/>
    <w:rsid w:val="00676413"/>
    <w:rsid w:val="00697B8F"/>
    <w:rsid w:val="006E096F"/>
    <w:rsid w:val="0074661B"/>
    <w:rsid w:val="007529E9"/>
    <w:rsid w:val="00756D5A"/>
    <w:rsid w:val="00760F0F"/>
    <w:rsid w:val="007645C6"/>
    <w:rsid w:val="00791E0B"/>
    <w:rsid w:val="007B6E1D"/>
    <w:rsid w:val="007C27FF"/>
    <w:rsid w:val="007D5B2B"/>
    <w:rsid w:val="007D5BEF"/>
    <w:rsid w:val="007F1D58"/>
    <w:rsid w:val="00846948"/>
    <w:rsid w:val="008479A9"/>
    <w:rsid w:val="008510A8"/>
    <w:rsid w:val="00855AD5"/>
    <w:rsid w:val="008762B4"/>
    <w:rsid w:val="008A2D0B"/>
    <w:rsid w:val="008C53AE"/>
    <w:rsid w:val="008D1D51"/>
    <w:rsid w:val="008D2CD2"/>
    <w:rsid w:val="008E38C9"/>
    <w:rsid w:val="008E7EBC"/>
    <w:rsid w:val="008F7E34"/>
    <w:rsid w:val="00920B92"/>
    <w:rsid w:val="00921CA4"/>
    <w:rsid w:val="0092511F"/>
    <w:rsid w:val="00945A4A"/>
    <w:rsid w:val="0098574F"/>
    <w:rsid w:val="00992485"/>
    <w:rsid w:val="009946CA"/>
    <w:rsid w:val="009A0A4F"/>
    <w:rsid w:val="009F523B"/>
    <w:rsid w:val="00A1068B"/>
    <w:rsid w:val="00A34B29"/>
    <w:rsid w:val="00A35BE0"/>
    <w:rsid w:val="00A364C8"/>
    <w:rsid w:val="00A401A3"/>
    <w:rsid w:val="00A430D5"/>
    <w:rsid w:val="00A71609"/>
    <w:rsid w:val="00A810E6"/>
    <w:rsid w:val="00AA150F"/>
    <w:rsid w:val="00AD0874"/>
    <w:rsid w:val="00AE7953"/>
    <w:rsid w:val="00AF0DBA"/>
    <w:rsid w:val="00AF5257"/>
    <w:rsid w:val="00B05F8C"/>
    <w:rsid w:val="00B07641"/>
    <w:rsid w:val="00B12DFD"/>
    <w:rsid w:val="00B17B05"/>
    <w:rsid w:val="00B33A5A"/>
    <w:rsid w:val="00B34EC2"/>
    <w:rsid w:val="00B423F6"/>
    <w:rsid w:val="00BB2953"/>
    <w:rsid w:val="00BB5624"/>
    <w:rsid w:val="00BB6783"/>
    <w:rsid w:val="00BC0847"/>
    <w:rsid w:val="00BE195D"/>
    <w:rsid w:val="00BE38D7"/>
    <w:rsid w:val="00BE4D32"/>
    <w:rsid w:val="00BE7FFB"/>
    <w:rsid w:val="00C2433D"/>
    <w:rsid w:val="00C328AC"/>
    <w:rsid w:val="00C32FF6"/>
    <w:rsid w:val="00C45D39"/>
    <w:rsid w:val="00C661E5"/>
    <w:rsid w:val="00C743CC"/>
    <w:rsid w:val="00C75F3F"/>
    <w:rsid w:val="00C77B80"/>
    <w:rsid w:val="00C80C9B"/>
    <w:rsid w:val="00C87A61"/>
    <w:rsid w:val="00CA69C2"/>
    <w:rsid w:val="00CD7C26"/>
    <w:rsid w:val="00CE3859"/>
    <w:rsid w:val="00D072A7"/>
    <w:rsid w:val="00D117F4"/>
    <w:rsid w:val="00D2067C"/>
    <w:rsid w:val="00D3124E"/>
    <w:rsid w:val="00D34EF0"/>
    <w:rsid w:val="00D438B5"/>
    <w:rsid w:val="00D63D09"/>
    <w:rsid w:val="00D91083"/>
    <w:rsid w:val="00DA439E"/>
    <w:rsid w:val="00DA4DFF"/>
    <w:rsid w:val="00DA4E09"/>
    <w:rsid w:val="00DD233B"/>
    <w:rsid w:val="00DE5309"/>
    <w:rsid w:val="00DF10D4"/>
    <w:rsid w:val="00DF1386"/>
    <w:rsid w:val="00DF199B"/>
    <w:rsid w:val="00DF67CD"/>
    <w:rsid w:val="00E16228"/>
    <w:rsid w:val="00E41264"/>
    <w:rsid w:val="00E75010"/>
    <w:rsid w:val="00E92370"/>
    <w:rsid w:val="00EA3150"/>
    <w:rsid w:val="00EA4D88"/>
    <w:rsid w:val="00EE160D"/>
    <w:rsid w:val="00EF59B3"/>
    <w:rsid w:val="00F14450"/>
    <w:rsid w:val="00F167B3"/>
    <w:rsid w:val="00F375BD"/>
    <w:rsid w:val="00F42CE1"/>
    <w:rsid w:val="00F43FF2"/>
    <w:rsid w:val="00F60EA4"/>
    <w:rsid w:val="00F64264"/>
    <w:rsid w:val="00F76EEB"/>
    <w:rsid w:val="00F8351E"/>
    <w:rsid w:val="00F84F77"/>
    <w:rsid w:val="00F85AB9"/>
    <w:rsid w:val="00FA19FC"/>
    <w:rsid w:val="00FA1C2C"/>
    <w:rsid w:val="00FB0F0B"/>
    <w:rsid w:val="00FB3E4A"/>
    <w:rsid w:val="00FB5607"/>
    <w:rsid w:val="00FF31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0E051EE4-4DE9-43A4-87A4-0D2D3F252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3252"/>
    <w:pPr>
      <w:spacing w:after="160" w:line="259" w:lineRule="auto"/>
    </w:pPr>
    <w:rPr>
      <w:kern w:val="0"/>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252"/>
    <w:pPr>
      <w:widowControl w:val="0"/>
      <w:pBdr>
        <w:bottom w:val="single" w:sz="6" w:space="1" w:color="auto"/>
      </w:pBdr>
      <w:tabs>
        <w:tab w:val="center" w:pos="4153"/>
        <w:tab w:val="right" w:pos="8306"/>
      </w:tabs>
      <w:snapToGrid w:val="0"/>
      <w:spacing w:after="0" w:line="240" w:lineRule="auto"/>
      <w:jc w:val="center"/>
    </w:pPr>
    <w:rPr>
      <w:kern w:val="2"/>
      <w:sz w:val="18"/>
      <w:szCs w:val="18"/>
      <w:lang w:eastAsia="zh-CN"/>
    </w:rPr>
  </w:style>
  <w:style w:type="character" w:customStyle="1" w:styleId="HeaderChar">
    <w:name w:val="Header Char"/>
    <w:basedOn w:val="DefaultParagraphFont"/>
    <w:link w:val="Header"/>
    <w:uiPriority w:val="99"/>
    <w:rsid w:val="005A3252"/>
    <w:rPr>
      <w:sz w:val="18"/>
      <w:szCs w:val="18"/>
    </w:rPr>
  </w:style>
  <w:style w:type="paragraph" w:styleId="Footer">
    <w:name w:val="footer"/>
    <w:basedOn w:val="Normal"/>
    <w:link w:val="FooterChar"/>
    <w:uiPriority w:val="99"/>
    <w:unhideWhenUsed/>
    <w:rsid w:val="005A3252"/>
    <w:pPr>
      <w:widowControl w:val="0"/>
      <w:tabs>
        <w:tab w:val="center" w:pos="4153"/>
        <w:tab w:val="right" w:pos="8306"/>
      </w:tabs>
      <w:snapToGrid w:val="0"/>
      <w:spacing w:after="0" w:line="240" w:lineRule="auto"/>
    </w:pPr>
    <w:rPr>
      <w:kern w:val="2"/>
      <w:sz w:val="18"/>
      <w:szCs w:val="18"/>
      <w:lang w:eastAsia="zh-CN"/>
    </w:rPr>
  </w:style>
  <w:style w:type="character" w:customStyle="1" w:styleId="FooterChar">
    <w:name w:val="Footer Char"/>
    <w:basedOn w:val="DefaultParagraphFont"/>
    <w:link w:val="Footer"/>
    <w:uiPriority w:val="99"/>
    <w:rsid w:val="005A3252"/>
    <w:rPr>
      <w:sz w:val="18"/>
      <w:szCs w:val="18"/>
    </w:rPr>
  </w:style>
  <w:style w:type="paragraph" w:customStyle="1" w:styleId="EndNoteBibliography">
    <w:name w:val="EndNote Bibliography"/>
    <w:basedOn w:val="Normal"/>
    <w:link w:val="EndNoteBibliographyChar"/>
    <w:rsid w:val="001A2D55"/>
    <w:pPr>
      <w:spacing w:after="0" w:line="240" w:lineRule="auto"/>
    </w:pPr>
    <w:rPr>
      <w:rFonts w:ascii="Calibri" w:hAnsi="Calibri" w:cs="Calibri"/>
      <w:sz w:val="24"/>
      <w:szCs w:val="24"/>
      <w:lang w:eastAsia="zh-CN"/>
    </w:rPr>
  </w:style>
  <w:style w:type="character" w:customStyle="1" w:styleId="EndNoteBibliographyChar">
    <w:name w:val="EndNote Bibliography Char"/>
    <w:basedOn w:val="DefaultParagraphFont"/>
    <w:link w:val="EndNoteBibliography"/>
    <w:rsid w:val="001A2D55"/>
    <w:rPr>
      <w:rFonts w:ascii="Calibri" w:hAnsi="Calibri" w:cs="Calibri"/>
      <w:kern w:val="0"/>
      <w:sz w:val="24"/>
      <w:szCs w:val="24"/>
    </w:rPr>
  </w:style>
  <w:style w:type="paragraph" w:customStyle="1" w:styleId="Default">
    <w:name w:val="Default"/>
    <w:rsid w:val="00C2433D"/>
    <w:pPr>
      <w:widowControl w:val="0"/>
      <w:autoSpaceDE w:val="0"/>
      <w:autoSpaceDN w:val="0"/>
      <w:adjustRightInd w:val="0"/>
    </w:pPr>
    <w:rPr>
      <w:rFonts w:ascii="Times New Roman" w:hAnsi="Times New Roman" w:cs="Times New Roman"/>
      <w:color w:val="000000"/>
      <w:kern w:val="0"/>
      <w:sz w:val="24"/>
      <w:szCs w:val="24"/>
    </w:rPr>
  </w:style>
  <w:style w:type="paragraph" w:styleId="BalloonText">
    <w:name w:val="Balloon Text"/>
    <w:basedOn w:val="Normal"/>
    <w:link w:val="BalloonTextChar"/>
    <w:uiPriority w:val="99"/>
    <w:semiHidden/>
    <w:unhideWhenUsed/>
    <w:rsid w:val="00CE3859"/>
    <w:pPr>
      <w:spacing w:after="0" w:line="240" w:lineRule="auto"/>
    </w:pPr>
    <w:rPr>
      <w:sz w:val="18"/>
      <w:szCs w:val="18"/>
    </w:rPr>
  </w:style>
  <w:style w:type="character" w:customStyle="1" w:styleId="BalloonTextChar">
    <w:name w:val="Balloon Text Char"/>
    <w:basedOn w:val="DefaultParagraphFont"/>
    <w:link w:val="BalloonText"/>
    <w:uiPriority w:val="99"/>
    <w:semiHidden/>
    <w:rsid w:val="00CE3859"/>
    <w:rPr>
      <w:kern w:val="0"/>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reifycs.com/AbfConverter/index.html"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2297</TotalTime>
  <Pages>1</Pages>
  <Words>725</Words>
  <Characters>4138</Characters>
  <Application>Microsoft Office Word</Application>
  <DocSecurity>0</DocSecurity>
  <Lines>34</Lines>
  <Paragraphs>9</Paragraphs>
  <ScaleCrop>false</ScaleCrop>
  <Company>Denbo</Company>
  <LinksUpToDate>false</LinksUpToDate>
  <CharactersWithSpaces>4854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xbany</dc:creator>
  <cp:keywords/>
  <dc:description/>
  <cp:lastModifiedBy>Jenifer M.</cp:lastModifiedBy>
  <cp:revision>70</cp:revision>
  <dcterms:created xsi:type="dcterms:W3CDTF">2022-05-07T08:25:00Z</dcterms:created>
  <dcterms:modified xsi:type="dcterms:W3CDTF">2023-06-20T03:50:00Z</dcterms:modified>
</cp:coreProperties>
</file>