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88E9E" w14:textId="06C7900B" w:rsidR="007D4361" w:rsidRPr="00ED6C4F" w:rsidRDefault="007D4361" w:rsidP="00D763DA">
      <w:pPr>
        <w:widowControl/>
        <w:adjustRightInd w:val="0"/>
        <w:snapToGrid w:val="0"/>
        <w:spacing w:line="480" w:lineRule="auto"/>
        <w:jc w:val="left"/>
        <w:rPr>
          <w:rFonts w:ascii="Times New Roman" w:eastAsia="MyriadPro-Bold" w:hAnsi="Times New Roman" w:cs="Times New Roman"/>
          <w:b/>
          <w:color w:val="000000" w:themeColor="text1"/>
          <w:sz w:val="20"/>
          <w:szCs w:val="20"/>
          <w:vertAlign w:val="superscript"/>
        </w:rPr>
      </w:pPr>
      <w:r w:rsidRPr="00ED6C4F">
        <w:rPr>
          <w:rFonts w:ascii="Times New Roman" w:eastAsia="MyriadPro-Bold" w:hAnsi="Times New Roman" w:cs="Times New Roman"/>
          <w:b/>
          <w:color w:val="000000" w:themeColor="text1"/>
          <w:sz w:val="20"/>
          <w:szCs w:val="20"/>
        </w:rPr>
        <w:t>Table</w:t>
      </w:r>
      <w:r w:rsidR="00B53B7B" w:rsidRPr="00ED6C4F">
        <w:rPr>
          <w:rFonts w:ascii="Times New Roman" w:eastAsia="MyriadPro-Bold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F0789" w:rsidRPr="00ED6C4F">
        <w:rPr>
          <w:rFonts w:ascii="Times New Roman" w:eastAsia="MyriadPro-Bold" w:hAnsi="Times New Roman" w:cs="Times New Roman"/>
          <w:b/>
          <w:color w:val="000000" w:themeColor="text1"/>
          <w:sz w:val="20"/>
          <w:szCs w:val="20"/>
        </w:rPr>
        <w:t>S</w:t>
      </w:r>
      <w:r w:rsidR="005F6778" w:rsidRPr="00ED6C4F">
        <w:rPr>
          <w:rFonts w:ascii="Times New Roman" w:eastAsia="MyriadPro-Bold" w:hAnsi="Times New Roman" w:cs="Times New Roman"/>
          <w:b/>
          <w:color w:val="000000" w:themeColor="text1"/>
          <w:sz w:val="20"/>
          <w:szCs w:val="20"/>
        </w:rPr>
        <w:t>2</w:t>
      </w:r>
      <w:r w:rsidR="00B53B7B" w:rsidRPr="00ED6C4F">
        <w:rPr>
          <w:rFonts w:ascii="Times New Roman" w:eastAsia="MyriadPro-Bold" w:hAnsi="Times New Roman" w:cs="Times New Roman"/>
          <w:b/>
          <w:color w:val="000000" w:themeColor="text1"/>
          <w:sz w:val="20"/>
          <w:szCs w:val="20"/>
        </w:rPr>
        <w:t>.</w:t>
      </w:r>
      <w:r w:rsidRPr="00ED6C4F">
        <w:rPr>
          <w:rFonts w:ascii="Times New Roman" w:eastAsia="MyriadPro-Bold" w:hAnsi="Times New Roman" w:cs="Times New Roman"/>
          <w:b/>
          <w:color w:val="000000" w:themeColor="text1"/>
          <w:sz w:val="20"/>
          <w:szCs w:val="20"/>
        </w:rPr>
        <w:t xml:space="preserve"> Baseline characteristics of participants </w:t>
      </w:r>
      <w:r w:rsidR="002F0789" w:rsidRPr="00ED6C4F">
        <w:rPr>
          <w:rFonts w:ascii="Times New Roman" w:eastAsia="MyriadPro-Bold" w:hAnsi="Times New Roman" w:cs="Times New Roman"/>
          <w:b/>
          <w:color w:val="000000" w:themeColor="text1"/>
          <w:sz w:val="20"/>
          <w:szCs w:val="20"/>
        </w:rPr>
        <w:t>in diabetic and non-diabetic groups</w:t>
      </w:r>
      <w:r w:rsidRPr="00ED6C4F">
        <w:rPr>
          <w:rFonts w:ascii="Times New Roman" w:eastAsia="MyriadPro-Bold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D6C4F">
        <w:rPr>
          <w:rFonts w:ascii="Times New Roman" w:eastAsia="MyriadPro-Bold" w:hAnsi="Times New Roman" w:cs="Times New Roman"/>
          <w:b/>
          <w:color w:val="000000" w:themeColor="text1"/>
          <w:sz w:val="20"/>
          <w:szCs w:val="20"/>
          <w:vertAlign w:val="superscript"/>
        </w:rPr>
        <w:t>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21"/>
        <w:gridCol w:w="2917"/>
        <w:gridCol w:w="2917"/>
        <w:gridCol w:w="3074"/>
        <w:gridCol w:w="1329"/>
      </w:tblGrid>
      <w:tr w:rsidR="00B013EB" w:rsidRPr="00D763DA" w14:paraId="007BCD0A" w14:textId="77777777" w:rsidTr="00C94353">
        <w:trPr>
          <w:trHeight w:val="540"/>
        </w:trPr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23938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A9EEEA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Total </w:t>
            </w:r>
            <w:r w:rsidRPr="00D763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(n = 1028)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3F4B1E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Non-diabetes</w:t>
            </w:r>
            <w:r w:rsidRPr="00D763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(n = 695)</w:t>
            </w:r>
          </w:p>
        </w:tc>
        <w:tc>
          <w:tcPr>
            <w:tcW w:w="11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319C02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Diabetes</w:t>
            </w:r>
            <w:r w:rsidRPr="00D763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(n = 333)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AD7F6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 w:rsidR="00B013EB" w:rsidRPr="00D763DA" w14:paraId="0911E094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5B5DA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Age, years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E2F08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71.09 (60.05, 81.97)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2C25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70.57 (58.29, 81.66)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D6EB1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72.25 (62.53, 82.28)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C61D4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0.062</w:t>
            </w:r>
          </w:p>
        </w:tc>
      </w:tr>
      <w:tr w:rsidR="00B013EB" w:rsidRPr="00D763DA" w14:paraId="1815BA5E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14A16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Male, n%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3E9F0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548 (53)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25BA7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367 (53)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2E9BD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181 (54)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DC9DB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0.690</w:t>
            </w:r>
          </w:p>
        </w:tc>
      </w:tr>
      <w:tr w:rsidR="00B013EB" w:rsidRPr="00D763DA" w14:paraId="0409F6C1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5987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GCS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5E6B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 (12, 15)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0890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 (12, 15)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2400C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 (11, 15)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EDFD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0.389</w:t>
            </w:r>
          </w:p>
        </w:tc>
      </w:tr>
      <w:tr w:rsidR="00B013EB" w:rsidRPr="00D763DA" w14:paraId="29D29268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F6B3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Severe Score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E76D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2157D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F54E5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8B207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013EB" w:rsidRPr="00D763DA" w14:paraId="6CCD05FC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76DC9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APSIII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B6EDD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 (25, 44)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912FE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 (25, 43)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A53AC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 (27, 48)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8A634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B013EB" w:rsidRPr="00D763DA" w14:paraId="06AB6B93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B805F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SAPSII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87EAD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 (25, 39)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0753C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 (24, 38)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E5617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 (26, 39)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7B49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0.059</w:t>
            </w:r>
          </w:p>
        </w:tc>
      </w:tr>
      <w:tr w:rsidR="00B013EB" w:rsidRPr="00D763DA" w14:paraId="0E5AD604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A7E3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SOFA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7A63A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 (1, 4)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D529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 (1, 4)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E7AC8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 (2, 4)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3248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0.170</w:t>
            </w:r>
          </w:p>
        </w:tc>
      </w:tr>
      <w:tr w:rsidR="00B013EB" w:rsidRPr="00D763DA" w14:paraId="0537A6AE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11378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OASIS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CF63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 (26, 36)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FF47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 (25, 36)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2195D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 (26, 35)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E511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0.304</w:t>
            </w:r>
          </w:p>
        </w:tc>
      </w:tr>
      <w:tr w:rsidR="00B013EB" w:rsidRPr="00D763DA" w14:paraId="79F8E7FD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0B19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Comorbidities, </w:t>
            </w:r>
            <w:proofErr w:type="gramStart"/>
            <w:r w:rsidRPr="00D763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n(</w:t>
            </w:r>
            <w:proofErr w:type="gramEnd"/>
            <w:r w:rsidRPr="00D763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862A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7C90F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90915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E5327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013EB" w:rsidRPr="00D763DA" w14:paraId="2D807ADA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8D988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MI, n (%)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23B9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 (9)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D70EF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 (8)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25D10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 (11)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8F94B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0.122</w:t>
            </w:r>
          </w:p>
        </w:tc>
      </w:tr>
      <w:tr w:rsidR="00B013EB" w:rsidRPr="00D763DA" w14:paraId="49FBF2DE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D769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CHF, n (%)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5A54B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157 (15)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1965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 (12)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07CB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 (22)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B0E4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B013EB" w:rsidRPr="00D763DA" w14:paraId="7320B91B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118E5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Renal disease, n (%)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F8C2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128 (12)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81612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 (8)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AA73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 (21)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EC5A2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B013EB" w:rsidRPr="00D763DA" w14:paraId="77005930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A382B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RD, n (%)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B11A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 (2)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BE001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 (2)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D4A9F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 (1)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4A1CF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0.149</w:t>
            </w:r>
          </w:p>
        </w:tc>
      </w:tr>
      <w:tr w:rsidR="00B013EB" w:rsidRPr="00D763DA" w14:paraId="19C19F5B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8238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PVD, n (%)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7AE2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 (7)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0F017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 (7)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780D7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 (7)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93D2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0.827</w:t>
            </w:r>
          </w:p>
        </w:tc>
      </w:tr>
      <w:tr w:rsidR="00B013EB" w:rsidRPr="00D763DA" w14:paraId="2C6BB77D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B2526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CPD, n (%)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FA66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120 (12)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DB7E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 (10)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752B4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 (14)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ACBD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0.073</w:t>
            </w:r>
          </w:p>
        </w:tc>
      </w:tr>
      <w:tr w:rsidR="00B013EB" w:rsidRPr="00D763DA" w14:paraId="2DF49BA3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AEE4F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Hypertension, n (%)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1382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275 (27)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A2EA7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172 (25)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CA100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103 (31)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938CB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0.043</w:t>
            </w:r>
          </w:p>
        </w:tc>
      </w:tr>
      <w:tr w:rsidR="00B013EB" w:rsidRPr="00D763DA" w14:paraId="4F95A7D3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9887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Vital signs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447D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35A41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7090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D3561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013EB" w:rsidRPr="00D763DA" w14:paraId="3F31D5EC" w14:textId="77777777" w:rsidTr="00C94353">
        <w:trPr>
          <w:trHeight w:val="30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1E79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Mean HR (min</w:t>
            </w: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</w:t>
            </w:r>
            <w:proofErr w:type="gramStart"/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1</w:t>
            </w: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1D31D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78.2 (70.06, 87.87)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CBA22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77.71 (69.57, 87.6)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5F7B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79.38 (71.06, 87.89)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9CD8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0.199</w:t>
            </w:r>
          </w:p>
        </w:tc>
      </w:tr>
      <w:tr w:rsidR="00B013EB" w:rsidRPr="00D763DA" w14:paraId="14430059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9533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Mean AP (mmHg)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0B6E4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85.83 ± 10.03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54249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86.16 ± 10.1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CD54A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85.14 ± 9.87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71F0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0.127</w:t>
            </w:r>
          </w:p>
        </w:tc>
      </w:tr>
      <w:tr w:rsidR="00B013EB" w:rsidRPr="00D763DA" w14:paraId="1B832DAC" w14:textId="77777777" w:rsidTr="00C94353">
        <w:trPr>
          <w:trHeight w:val="30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108FB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Mean RR (min</w:t>
            </w: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-1</w:t>
            </w: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27D4B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18.35 (16.79, 20.21)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D869B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18.34 (16.81, 20.2)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1B269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18.36 (16.76, 20.28)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58A2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0.904</w:t>
            </w:r>
          </w:p>
        </w:tc>
      </w:tr>
      <w:tr w:rsidR="00B013EB" w:rsidRPr="00D763DA" w14:paraId="26BDAFB0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BEBD7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 xml:space="preserve">   Mean Temp (°C)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34E1B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36.94 (36.73, 37.24)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821B8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36.94 (36.73, 37.23)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28DBA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36.94 (36.74, 37.26)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3D20B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0.872</w:t>
            </w:r>
          </w:p>
        </w:tc>
      </w:tr>
      <w:tr w:rsidR="00B013EB" w:rsidRPr="00D763DA" w14:paraId="413DA83D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9B58C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Mean SpO2 (%)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6A80E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97.08 (95.92, 98.34)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0604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97.14 (95.93, 98.3)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594A1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97.06 (95.92, 98.48)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3C1C6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0.963</w:t>
            </w:r>
          </w:p>
        </w:tc>
      </w:tr>
      <w:tr w:rsidR="00B013EB" w:rsidRPr="00D763DA" w14:paraId="4AF4692A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07CB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Laboratory test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3FC91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D3067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69E35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3956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013EB" w:rsidRPr="00D763DA" w14:paraId="52ED53CE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350B1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WBC (K/</w:t>
            </w:r>
            <w:proofErr w:type="spellStart"/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uL</w:t>
            </w:r>
            <w:proofErr w:type="spellEnd"/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675F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9.95 (7.93, 12.78)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95E2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10.15 (8, 12.9)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7C801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 (7.5, 12.4)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0C472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0.041</w:t>
            </w:r>
          </w:p>
        </w:tc>
      </w:tr>
      <w:tr w:rsidR="00B013EB" w:rsidRPr="00D763DA" w14:paraId="69EA90FE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4F28E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Neutrophils (%)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A20EE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79.9 (70.35, 85.8)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E214E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80.3 (71.5, 86)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074D2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78.3 (68.7, 84.8)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E5AB4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0.072</w:t>
            </w:r>
          </w:p>
        </w:tc>
      </w:tr>
      <w:tr w:rsidR="00B013EB" w:rsidRPr="00D763DA" w14:paraId="475AD342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945CD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Lymphocytes (%)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A808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 (15.8, 38.8)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61D96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24.4 (16, 36.95)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E5CC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 (15, 41.3)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A8F1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0.141</w:t>
            </w:r>
          </w:p>
        </w:tc>
      </w:tr>
      <w:tr w:rsidR="00B013EB" w:rsidRPr="00D763DA" w14:paraId="01E0FA58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75D2D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Hemoglobin (g/dL)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E44CA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12.7 (11.45, 13.8)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1D120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12.6 (11.45, 13.65)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09E01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12.8 (11.45, 14.15)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A5D10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0.044</w:t>
            </w:r>
          </w:p>
        </w:tc>
      </w:tr>
      <w:tr w:rsidR="00B013EB" w:rsidRPr="00D763DA" w14:paraId="64A0614D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0B90B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Platelets (K/</w:t>
            </w:r>
            <w:proofErr w:type="spellStart"/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uL</w:t>
            </w:r>
            <w:proofErr w:type="spellEnd"/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7A1E1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209 (171, 257.88)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1F23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211.25 (173.12, 257.38)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958DB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203.75 (166.75, 258.12)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ACE9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0.412</w:t>
            </w:r>
          </w:p>
        </w:tc>
      </w:tr>
      <w:tr w:rsidR="00B013EB" w:rsidRPr="00D763DA" w14:paraId="1D172836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1AE12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RDW (%)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FE658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13.6 (13, 14.49)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96E9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13.6 (13.05, 14.5)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E336D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13.6 (12.89, 14.4)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79AB6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0.103</w:t>
            </w:r>
          </w:p>
        </w:tc>
      </w:tr>
      <w:tr w:rsidR="00B013EB" w:rsidRPr="00D763DA" w14:paraId="1D06C70C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E6F45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Calcium (mg/dL)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60C3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 (8.4, 9.2)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099C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 (8.4, 9.15)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D6750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8.9 (8.51, 9.25)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12009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0.130</w:t>
            </w:r>
          </w:p>
        </w:tc>
      </w:tr>
      <w:tr w:rsidR="00B013EB" w:rsidRPr="00D763DA" w14:paraId="22894CEE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DFAB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Sodium (</w:t>
            </w:r>
            <w:proofErr w:type="spellStart"/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mEq</w:t>
            </w:r>
            <w:proofErr w:type="spellEnd"/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/L)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76176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139.5 (137.5, 142)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2CA80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139.5 (137.5, 142)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7A25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140 (137.5, 142)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DE224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0.518</w:t>
            </w:r>
          </w:p>
        </w:tc>
      </w:tr>
      <w:tr w:rsidR="00B013EB" w:rsidRPr="00D763DA" w14:paraId="2C9A8E7C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915BD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Potassium (</w:t>
            </w:r>
            <w:proofErr w:type="spellStart"/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mEq</w:t>
            </w:r>
            <w:proofErr w:type="spellEnd"/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/L)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3ADE1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 (3.7, 4.3)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26FC0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 (3.75, 4.35)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5D884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 (3.7, 4.25)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00989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0.252</w:t>
            </w:r>
          </w:p>
        </w:tc>
      </w:tr>
      <w:tr w:rsidR="00B013EB" w:rsidRPr="00D763DA" w14:paraId="3D3E5BBF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8E9FD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Creatinine (mg/dL)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55891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 (0.75, 1.1)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7B5C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 (0.7, 1.1)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0333E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 (0.75, 1.11)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9B8E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0.109</w:t>
            </w:r>
          </w:p>
        </w:tc>
      </w:tr>
      <w:tr w:rsidR="00B013EB" w:rsidRPr="00D763DA" w14:paraId="74866842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27AF7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BUN, Median (mg/dL)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421A3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16.5 (13, 21.5)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1DC5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16.5 (13, 21.5)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C0D9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 (12.5, 21.5)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F3BC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0.972</w:t>
            </w:r>
          </w:p>
        </w:tc>
      </w:tr>
      <w:tr w:rsidR="00B013EB" w:rsidRPr="00D763DA" w14:paraId="7D2AD2D9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9AA5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Bilirubin (mg/dL)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B90B9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 (0.4, 0.9)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BC872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 (0.4, 0.9)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5A2F2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0.65 (0.4, 0.9)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8D61D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0.254</w:t>
            </w:r>
          </w:p>
        </w:tc>
      </w:tr>
      <w:tr w:rsidR="00B013EB" w:rsidRPr="00D763DA" w14:paraId="3F8F14F8" w14:textId="77777777" w:rsidTr="00C94353">
        <w:trPr>
          <w:trHeight w:val="30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7D780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ALT</w:t>
            </w:r>
            <w:r w:rsidRPr="00D763D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2F54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 (1.18, 1.45)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B7DA9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 (1.15, 1.45)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9590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 (1.18, 1.45)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6EA3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0.308</w:t>
            </w:r>
          </w:p>
        </w:tc>
      </w:tr>
      <w:tr w:rsidR="00B013EB" w:rsidRPr="00D763DA" w14:paraId="70EC6C62" w14:textId="77777777" w:rsidTr="00C94353">
        <w:trPr>
          <w:trHeight w:val="30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438F2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AST</w:t>
            </w:r>
            <w:r w:rsidRPr="00D763DA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875C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 (1.3, 1.58)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AC08C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 (1.3, 1.57)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97275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 (1.3, 1.59)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C3CE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0.744</w:t>
            </w:r>
          </w:p>
        </w:tc>
      </w:tr>
      <w:tr w:rsidR="00B013EB" w:rsidRPr="00D763DA" w14:paraId="683F5DAC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6CE6F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PT (s)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A5935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12.4 (11.5, 13.8)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D1AC6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12.4 (11.53, 13.8)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8F393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12.4 (11.5, 13.62)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5197A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0.733</w:t>
            </w:r>
          </w:p>
        </w:tc>
      </w:tr>
      <w:tr w:rsidR="00B013EB" w:rsidRPr="00D763DA" w14:paraId="732DCD8B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6F2B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APTT (s)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A9CBD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27.95 (25.45, 30.85)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BC984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27.8 (25.4, 30.9)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E9209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28.12 (25.79, 30.61)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54F3E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0.519</w:t>
            </w:r>
          </w:p>
        </w:tc>
      </w:tr>
      <w:tr w:rsidR="00B013EB" w:rsidRPr="00D763DA" w14:paraId="349C2377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34D66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Triglycerides (mg/dL)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D1E4B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 (71, 138)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FEDBA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 (72, 137.5)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FC12C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 (69, 136.75)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B590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0.596</w:t>
            </w:r>
          </w:p>
        </w:tc>
      </w:tr>
      <w:tr w:rsidR="00B013EB" w:rsidRPr="00D763DA" w14:paraId="48013AF6" w14:textId="77777777" w:rsidTr="00C94353">
        <w:trPr>
          <w:trHeight w:val="30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95103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ABG (mg/dL)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5D68D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124 (103, 155)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4BFBC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115 (99, 135)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C40FA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164 (130, 216)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57AB5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B013EB" w:rsidRPr="00D763DA" w14:paraId="57F75A66" w14:textId="77777777" w:rsidTr="00C94353">
        <w:trPr>
          <w:trHeight w:val="30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FC01A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HbA1C (%)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879B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 (5.4, 6.3)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3F6FC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 (5.2, 5.8)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70BCC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 (6.3, 8.0)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5A77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B013EB" w:rsidRPr="00D763DA" w14:paraId="2C43BF26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3ECB9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Events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3DBC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4EE9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DECA2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BA7DD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013EB" w:rsidRPr="00D763DA" w14:paraId="5F7583EB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8E3EE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Los ICU (days)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F41B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3.32 (1.73, 7.59)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D970F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3.27 (1.75, 7.23)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8FFFB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3.39 (1.71, 8.02)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0F861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0.409</w:t>
            </w:r>
          </w:p>
        </w:tc>
      </w:tr>
      <w:tr w:rsidR="00B013EB" w:rsidRPr="00D763DA" w14:paraId="0F40DF6E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2B0AD" w14:textId="2ED5ECBF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 xml:space="preserve">   Los</w:t>
            </w:r>
            <w:r w:rsidR="00B74380"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H</w:t>
            </w: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ospital (days)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0C2AE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7.63 (4.05, 14.82)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3AEA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7.57 (4.02, 14.13)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61B92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 (4.43, 15.63)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C6D7C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0.582</w:t>
            </w:r>
          </w:p>
        </w:tc>
      </w:tr>
      <w:tr w:rsidR="00B013EB" w:rsidRPr="00D763DA" w14:paraId="5CBEEA28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26F9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30-day mortality (%)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BF826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195 (19)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B8D8B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134 (19)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1C8C3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 (18)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FD4AF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0.777</w:t>
            </w:r>
          </w:p>
        </w:tc>
      </w:tr>
      <w:tr w:rsidR="00B013EB" w:rsidRPr="00D763DA" w14:paraId="3AA1F42D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DD4B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1-year mortality (%)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5B25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323 (31)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44632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215 (31)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EF5D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108 (32)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C9EBA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0.680</w:t>
            </w:r>
          </w:p>
        </w:tc>
      </w:tr>
      <w:tr w:rsidR="00B013EB" w:rsidRPr="00D763DA" w14:paraId="213BBA45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13B6F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Lung infection (%)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21066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168 (16)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C1BA9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108 (16)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DC696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 (18)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83812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0.360</w:t>
            </w:r>
          </w:p>
        </w:tc>
      </w:tr>
      <w:tr w:rsidR="00B013EB" w:rsidRPr="00D763DA" w14:paraId="53124EEA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B798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Medications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037B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678A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3FB84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BD64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013EB" w:rsidRPr="00D763DA" w14:paraId="1D6FDD68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A3995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Vasoactive drugs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FC30D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148 (14)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8CDB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 (14)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AAFAB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 (15)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20253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0.894</w:t>
            </w:r>
          </w:p>
        </w:tc>
      </w:tr>
      <w:tr w:rsidR="00B013EB" w:rsidRPr="00D763DA" w14:paraId="6F393C81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D9B8C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RRT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2F9D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 (2)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6722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 (2)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8009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 (2)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99655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0.772</w:t>
            </w:r>
          </w:p>
        </w:tc>
      </w:tr>
      <w:tr w:rsidR="00B013EB" w:rsidRPr="00D763DA" w14:paraId="6EBC90D9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303FF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Invasive ventilation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D0D1B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384 (37)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C7285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273 (39)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21B27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111 (33)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881E8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0.089</w:t>
            </w:r>
          </w:p>
        </w:tc>
      </w:tr>
      <w:tr w:rsidR="00B013EB" w:rsidRPr="00D763DA" w14:paraId="38E3CAF0" w14:textId="77777777" w:rsidTr="00C94353">
        <w:trPr>
          <w:trHeight w:val="278"/>
        </w:trPr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DC06E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Vent time (hours)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C0F81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40.34 (22.5, 108.87)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BB601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40.34 (22, 110.5)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24504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39.38 (23.36, 103.35)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E7FA5" w14:textId="77777777" w:rsidR="00B013EB" w:rsidRPr="00D763DA" w:rsidRDefault="00B013EB" w:rsidP="00C9435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763D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0.876</w:t>
            </w:r>
          </w:p>
        </w:tc>
      </w:tr>
    </w:tbl>
    <w:p w14:paraId="10A420EF" w14:textId="0D5C96C7" w:rsidR="00896714" w:rsidRDefault="007D4361" w:rsidP="00896714">
      <w:pPr>
        <w:adjustRightInd w:val="0"/>
        <w:snapToGrid w:val="0"/>
        <w:spacing w:beforeLines="50" w:before="156" w:line="36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  <w:vertAlign w:val="superscript"/>
        </w:rPr>
      </w:pPr>
      <w:r w:rsidRPr="00862731"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vertAlign w:val="superscript"/>
        </w:rPr>
        <w:t>a</w:t>
      </w:r>
      <w:r w:rsidRPr="0086273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Continuous data </w:t>
      </w:r>
      <w:r w:rsidR="00134074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is</w:t>
      </w:r>
      <w:r w:rsidRPr="0086273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presented as median (interquartile range), whereas categorical data</w:t>
      </w:r>
      <w:r w:rsidR="00134074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is</w:t>
      </w:r>
      <w:r w:rsidRPr="0086273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presented as frequency (percentage)</w:t>
      </w:r>
      <w:bookmarkStart w:id="0" w:name="_Hlk150505418"/>
    </w:p>
    <w:p w14:paraId="168AC4C0" w14:textId="77777777" w:rsidR="00896714" w:rsidRDefault="00896714" w:rsidP="007D4361">
      <w:pPr>
        <w:adjustRightInd w:val="0"/>
        <w:snapToGrid w:val="0"/>
        <w:spacing w:line="360" w:lineRule="auto"/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  <w:vertAlign w:val="superscript"/>
        </w:rPr>
        <w:t>b</w:t>
      </w:r>
      <w:r w:rsidR="007D4361" w:rsidRPr="0086273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ALT in the table is the value after logarithmic transformation.</w:t>
      </w:r>
    </w:p>
    <w:p w14:paraId="20EA3955" w14:textId="711B203A" w:rsidR="007D4361" w:rsidRPr="00862731" w:rsidRDefault="00896714" w:rsidP="007D4361">
      <w:pPr>
        <w:adjustRightInd w:val="0"/>
        <w:snapToGrid w:val="0"/>
        <w:spacing w:line="360" w:lineRule="auto"/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  <w:vertAlign w:val="superscript"/>
        </w:rPr>
        <w:t>c</w:t>
      </w:r>
      <w:r w:rsidR="007D4361" w:rsidRPr="00862731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  <w:vertAlign w:val="superscript"/>
        </w:rPr>
        <w:t xml:space="preserve"> </w:t>
      </w:r>
      <w:r w:rsidR="007D4361" w:rsidRPr="0086273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AST in the table is the value after logarithmic transformation.</w:t>
      </w:r>
    </w:p>
    <w:p w14:paraId="54A6291A" w14:textId="4C0564ED" w:rsidR="007D4361" w:rsidRPr="00862731" w:rsidRDefault="007D4361" w:rsidP="007D4361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  <w:bookmarkStart w:id="1" w:name="_Hlk150505475"/>
      <w:bookmarkEnd w:id="0"/>
      <w:r w:rsidRPr="0086273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Abbreviation: </w:t>
      </w:r>
      <w:r w:rsidR="007B28D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SHR, </w:t>
      </w:r>
      <w:r w:rsidR="007B28D2" w:rsidRPr="007B28D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stress hyperglycemia ratio</w:t>
      </w:r>
      <w:r w:rsidR="007B28D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; </w:t>
      </w:r>
      <w:r w:rsidR="0075417B" w:rsidRPr="0086273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GCS, Glasgow coma scale; APSIII, acute physiology score III; SAPSII, </w:t>
      </w:r>
      <w:proofErr w:type="spellStart"/>
      <w:r w:rsidR="0075417B" w:rsidRPr="0086273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simplifed</w:t>
      </w:r>
      <w:proofErr w:type="spellEnd"/>
      <w:r w:rsidR="0075417B" w:rsidRPr="0086273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acute physiological score II;</w:t>
      </w:r>
      <w:r w:rsidR="0075417B" w:rsidRPr="00862731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18"/>
        </w:rPr>
        <w:t xml:space="preserve"> </w:t>
      </w:r>
      <w:r w:rsidR="0075417B" w:rsidRPr="0086273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SOFA, sequential organ failure assessment; OASIS, oxford acute severity of illness score;</w:t>
      </w:r>
      <w:bookmarkStart w:id="2" w:name="_Hlk151320311"/>
      <w:r w:rsidR="0075417B" w:rsidRPr="0075417B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</w:t>
      </w:r>
      <w:r w:rsidR="0075417B" w:rsidRPr="0086273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MI, myocardial infarct; </w:t>
      </w:r>
      <w:r w:rsidR="0075417B" w:rsidRPr="00862731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18"/>
        </w:rPr>
        <w:t>C</w:t>
      </w:r>
      <w:r w:rsidR="0075417B" w:rsidRPr="0086273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HF,</w:t>
      </w:r>
      <w:r w:rsidR="0075417B" w:rsidRPr="00862731">
        <w:rPr>
          <w:color w:val="000000" w:themeColor="text1"/>
        </w:rPr>
        <w:t xml:space="preserve"> </w:t>
      </w:r>
      <w:r w:rsidR="0075417B" w:rsidRPr="0086273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congestive heart failure; RD,</w:t>
      </w:r>
      <w:r w:rsidR="0075417B" w:rsidRPr="00862731">
        <w:rPr>
          <w:color w:val="000000" w:themeColor="text1"/>
        </w:rPr>
        <w:t xml:space="preserve"> </w:t>
      </w:r>
      <w:r w:rsidR="0075417B" w:rsidRPr="0086273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rheumatic disease; </w:t>
      </w:r>
      <w:r w:rsidR="0075417B" w:rsidRPr="00862731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18"/>
        </w:rPr>
        <w:t>PVD,</w:t>
      </w:r>
      <w:r w:rsidR="0075417B" w:rsidRPr="0086273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peripheral vascular disease; CPD, chronic pulmonary disease</w:t>
      </w:r>
      <w:r w:rsidR="0075417B" w:rsidRPr="00862731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18"/>
        </w:rPr>
        <w:t>;</w:t>
      </w:r>
      <w:bookmarkEnd w:id="2"/>
      <w:r w:rsidR="0075417B" w:rsidRPr="0086273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</w:t>
      </w:r>
      <w:r w:rsidR="0075417B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18"/>
        </w:rPr>
        <w:t>HR:</w:t>
      </w:r>
      <w:r w:rsidR="0075417B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heart rate; AP: </w:t>
      </w:r>
      <w:r w:rsidR="0075417B" w:rsidRPr="0075417B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arterial pressure</w:t>
      </w:r>
      <w:r w:rsidR="0075417B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; RR: </w:t>
      </w:r>
      <w:r w:rsidR="0075417B" w:rsidRPr="0075417B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respiratory rate</w:t>
      </w:r>
      <w:r w:rsidR="0075417B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; Temp: body temperature; </w:t>
      </w:r>
      <w:r w:rsidRPr="0086273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WBC, white blood cell; RDW, red cell distribution width; PT, prothrombin time; APTT, activated partial thromboplastin time; </w:t>
      </w:r>
      <w:bookmarkEnd w:id="1"/>
      <w:r w:rsidR="00B465C7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A</w:t>
      </w:r>
      <w:r w:rsidR="00B465C7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18"/>
        </w:rPr>
        <w:t>BG</w:t>
      </w:r>
      <w:r w:rsidR="00B465C7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18"/>
        </w:rPr>
        <w:t>：</w:t>
      </w:r>
      <w:r w:rsidR="00B465C7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18"/>
        </w:rPr>
        <w:t>admission</w:t>
      </w:r>
      <w:r w:rsidR="00B465C7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</w:t>
      </w:r>
      <w:r w:rsidR="00B465C7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18"/>
        </w:rPr>
        <w:t>blood</w:t>
      </w:r>
      <w:r w:rsidR="00B465C7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</w:t>
      </w:r>
      <w:r w:rsidR="00B465C7">
        <w:rPr>
          <w:rFonts w:ascii="Times New Roman" w:hAnsi="Times New Roman" w:cs="Times New Roman" w:hint="eastAsia"/>
          <w:i/>
          <w:iCs/>
          <w:color w:val="000000" w:themeColor="text1"/>
          <w:sz w:val="18"/>
          <w:szCs w:val="18"/>
        </w:rPr>
        <w:t>glucose</w:t>
      </w:r>
      <w:r w:rsidR="00B465C7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; </w:t>
      </w:r>
      <w:r w:rsidR="0075417B" w:rsidRPr="00E403F5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HbA1C</w:t>
      </w:r>
      <w:r w:rsidR="0075417B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: </w:t>
      </w:r>
      <w:r w:rsidR="00A729E9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g</w:t>
      </w:r>
      <w:r w:rsidR="00A729E9" w:rsidRPr="00A729E9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lycated hemoglobin</w:t>
      </w:r>
      <w:r w:rsidR="00B465C7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 A1</w:t>
      </w:r>
      <w:r w:rsidR="007E6BEF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; RRT, renal replacement treatment.</w:t>
      </w:r>
    </w:p>
    <w:p w14:paraId="0583B645" w14:textId="77777777" w:rsidR="007D4361" w:rsidRPr="00862731" w:rsidRDefault="007D4361" w:rsidP="007D4361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5B55290A" w14:textId="77777777" w:rsidR="00E403F5" w:rsidRDefault="00E403F5" w:rsidP="007D4361">
      <w:pPr>
        <w:spacing w:line="360" w:lineRule="auto"/>
      </w:pPr>
    </w:p>
    <w:p w14:paraId="3DD58C4F" w14:textId="77777777" w:rsidR="00E403F5" w:rsidRPr="007D4361" w:rsidRDefault="00E403F5" w:rsidP="007D4361">
      <w:pPr>
        <w:spacing w:line="360" w:lineRule="auto"/>
      </w:pPr>
    </w:p>
    <w:sectPr w:rsidR="00E403F5" w:rsidRPr="007D4361" w:rsidSect="00AE4C7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0E25D" w14:textId="77777777" w:rsidR="00AE4C75" w:rsidRDefault="00AE4C75" w:rsidP="00CA073E">
      <w:r>
        <w:separator/>
      </w:r>
    </w:p>
  </w:endnote>
  <w:endnote w:type="continuationSeparator" w:id="0">
    <w:p w14:paraId="5556B7D2" w14:textId="77777777" w:rsidR="00AE4C75" w:rsidRDefault="00AE4C75" w:rsidP="00CA0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Bold">
    <w:altName w:val="Adobe 黑体 Std R"/>
    <w:charset w:val="86"/>
    <w:family w:val="swiss"/>
    <w:pitch w:val="default"/>
    <w:sig w:usb0="00000000" w:usb1="00000000" w:usb2="0000000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C96B2" w14:textId="77777777" w:rsidR="00AE4C75" w:rsidRDefault="00AE4C75" w:rsidP="00CA073E">
      <w:r>
        <w:separator/>
      </w:r>
    </w:p>
  </w:footnote>
  <w:footnote w:type="continuationSeparator" w:id="0">
    <w:p w14:paraId="5B982DD8" w14:textId="77777777" w:rsidR="00AE4C75" w:rsidRDefault="00AE4C75" w:rsidP="00CA0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C454F75"/>
    <w:rsid w:val="00034BEF"/>
    <w:rsid w:val="000D61BB"/>
    <w:rsid w:val="000F5BEB"/>
    <w:rsid w:val="00134074"/>
    <w:rsid w:val="00140876"/>
    <w:rsid w:val="00143538"/>
    <w:rsid w:val="002F0789"/>
    <w:rsid w:val="00313BB4"/>
    <w:rsid w:val="00356833"/>
    <w:rsid w:val="003B16A1"/>
    <w:rsid w:val="003D5BAE"/>
    <w:rsid w:val="003E25E7"/>
    <w:rsid w:val="00447BF4"/>
    <w:rsid w:val="00494503"/>
    <w:rsid w:val="00497304"/>
    <w:rsid w:val="004C5196"/>
    <w:rsid w:val="004F0605"/>
    <w:rsid w:val="00561E5B"/>
    <w:rsid w:val="005C183F"/>
    <w:rsid w:val="005D187A"/>
    <w:rsid w:val="005F6778"/>
    <w:rsid w:val="0061062C"/>
    <w:rsid w:val="0067112C"/>
    <w:rsid w:val="006B3C9E"/>
    <w:rsid w:val="0075417B"/>
    <w:rsid w:val="007B28D2"/>
    <w:rsid w:val="007C4555"/>
    <w:rsid w:val="007D2876"/>
    <w:rsid w:val="007D4361"/>
    <w:rsid w:val="007E6BEF"/>
    <w:rsid w:val="0085380B"/>
    <w:rsid w:val="00896714"/>
    <w:rsid w:val="008F6FE5"/>
    <w:rsid w:val="0091400C"/>
    <w:rsid w:val="0092647D"/>
    <w:rsid w:val="009449AE"/>
    <w:rsid w:val="009463F1"/>
    <w:rsid w:val="009F639C"/>
    <w:rsid w:val="00A41EC7"/>
    <w:rsid w:val="00A4290B"/>
    <w:rsid w:val="00A45445"/>
    <w:rsid w:val="00A729E9"/>
    <w:rsid w:val="00AC21B0"/>
    <w:rsid w:val="00AD3B89"/>
    <w:rsid w:val="00AE4C75"/>
    <w:rsid w:val="00B013EB"/>
    <w:rsid w:val="00B02059"/>
    <w:rsid w:val="00B465C7"/>
    <w:rsid w:val="00B53B7B"/>
    <w:rsid w:val="00B74380"/>
    <w:rsid w:val="00C07671"/>
    <w:rsid w:val="00C452B8"/>
    <w:rsid w:val="00CA073E"/>
    <w:rsid w:val="00CC141C"/>
    <w:rsid w:val="00D25FB1"/>
    <w:rsid w:val="00D43C65"/>
    <w:rsid w:val="00D763DA"/>
    <w:rsid w:val="00DD0B88"/>
    <w:rsid w:val="00DE7DF8"/>
    <w:rsid w:val="00E32895"/>
    <w:rsid w:val="00E403F5"/>
    <w:rsid w:val="00E60649"/>
    <w:rsid w:val="00ED6C4F"/>
    <w:rsid w:val="00EF4452"/>
    <w:rsid w:val="00F717A7"/>
    <w:rsid w:val="00FE34A7"/>
    <w:rsid w:val="0C454F75"/>
    <w:rsid w:val="2127592D"/>
    <w:rsid w:val="38A20CA3"/>
    <w:rsid w:val="41F9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45E756"/>
  <w15:docId w15:val="{6613FD27-AC97-4B97-91CF-99FB2D804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07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A073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CA07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A073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2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1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649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Shengru.Liang</dc:creator>
  <cp:lastModifiedBy>Sandra L.</cp:lastModifiedBy>
  <cp:revision>39</cp:revision>
  <dcterms:created xsi:type="dcterms:W3CDTF">2023-11-10T02:11:00Z</dcterms:created>
  <dcterms:modified xsi:type="dcterms:W3CDTF">2024-02-01T14:31:00Z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