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6"/>
        <w:gridCol w:w="1372"/>
        <w:gridCol w:w="1067"/>
        <w:gridCol w:w="849"/>
        <w:gridCol w:w="1000"/>
        <w:gridCol w:w="1242"/>
        <w:gridCol w:w="572"/>
        <w:gridCol w:w="632"/>
        <w:gridCol w:w="1030"/>
      </w:tblGrid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pPr>
              <w:rPr>
                <w:lang w:val="en-US"/>
              </w:rPr>
            </w:pPr>
            <w:r w:rsidRPr="00EA05DD">
              <w:t>source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>
              <w:t>Pathway Name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>
              <w:t xml:space="preserve">Term </w:t>
            </w:r>
            <w:r w:rsidRPr="00EA05DD">
              <w:t>id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>
              <w:t xml:space="preserve">Adjusted p </w:t>
            </w:r>
            <w:r w:rsidRPr="00EA05DD">
              <w:t>value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>
              <w:t xml:space="preserve">Fold </w:t>
            </w:r>
            <w:r w:rsidRPr="00EA05DD">
              <w:t>enrichment</w:t>
            </w:r>
            <w:bookmarkStart w:id="0" w:name="_GoBack"/>
            <w:bookmarkEnd w:id="0"/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>
              <w:t>-log10(</w:t>
            </w:r>
            <w:r>
              <w:t xml:space="preserve">Adjusted p </w:t>
            </w:r>
            <w:r w:rsidRPr="00EA05DD">
              <w:t>value</w:t>
            </w:r>
            <w:r>
              <w:t>)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AE05C0" w:rsidP="00EA05DD">
            <w:r>
              <w:t xml:space="preserve">Term </w:t>
            </w:r>
            <w:r w:rsidR="00EA05DD" w:rsidRPr="00EA05DD">
              <w:t>size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AE05C0" w:rsidP="00EA05DD">
            <w:r>
              <w:t xml:space="preserve">Query </w:t>
            </w:r>
            <w:r w:rsidR="00EA05DD" w:rsidRPr="00EA05DD">
              <w:t>size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AE05C0" w:rsidP="00EA05DD">
            <w:r>
              <w:t xml:space="preserve">Intersection </w:t>
            </w:r>
            <w:r w:rsidR="00EA05DD" w:rsidRPr="00EA05DD">
              <w:t>size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KEGG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Complement and coagulation cascades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KEGG:04610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4.04E-09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0.060241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8.393619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83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5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Immune System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REAC:R-HSA-168256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1.90E-08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0.0049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7.721246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2041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10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Regulation of IGF transport and uptake by IGFBPs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REAC:R-HSA-381426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2.01E-08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0.040323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7.696804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124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5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Innate Immune System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REAC:R-HSA-168249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3.85E-08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0.007313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7.414539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1094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8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Neutrophil degranulation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REAC:R-HSA-6798695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0.003619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0.006303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2.441357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476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3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Autophagy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REAC:R-HSA-9612973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0.006449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0.013423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2.1905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149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2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Apoptotic cleavage of cellular proteins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REAC:R-HSA-111465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0.029526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0.027027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1.529794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37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DNA Damage Recognition in GG-NER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REAC:R-HSA-5696394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0.029526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0.026316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1.529794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38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MAP2K and MAPK activation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REAC:R-HSA-5674135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0.029938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0.025641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1.523784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39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Apoptotic execution phase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REAC:R-HSA-75153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0.031865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0.019608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1.496683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51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VEGFA-VEGFR2 Pathway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REAC:R-HSA-4420097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0.045858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0.010638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1.338587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94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RUNX1 regulates genes involved in megakaryoc</w:t>
            </w:r>
            <w:r w:rsidRPr="00EA05DD">
              <w:lastRenderedPageBreak/>
              <w:t>yte differentiation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lastRenderedPageBreak/>
              <w:t>REAC:R-HSA-8936459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0.046239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0.010309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1.334987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97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lastRenderedPageBreak/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proofErr w:type="spellStart"/>
            <w:r w:rsidRPr="00EA05DD">
              <w:t>Signaling</w:t>
            </w:r>
            <w:proofErr w:type="spellEnd"/>
            <w:r w:rsidRPr="00EA05DD">
              <w:t xml:space="preserve"> by VEGF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REAC:R-HSA-194138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0.048436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0.009615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1.314834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104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REAC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Nucleotide Excision Repair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REAC:R-HSA-5696398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0.049994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0.009174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1.301086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109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WP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Complement system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WP:WP2806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0.002144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0.022222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2.66873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90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2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WP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 xml:space="preserve">TGF-beta </w:t>
            </w:r>
            <w:proofErr w:type="spellStart"/>
            <w:r w:rsidRPr="00EA05DD">
              <w:t>signaling</w:t>
            </w:r>
            <w:proofErr w:type="spellEnd"/>
            <w:r w:rsidRPr="00EA05DD">
              <w:t xml:space="preserve"> in thyroid cells for epithelial-mesenchymal transition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WP:WP3859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0.01655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0.055556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1.781206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18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WP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PPAR-alpha pathway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WP:WP2878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0.020873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0.04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1.680425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25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WP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IL1 and megakaryocytes in obesity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WP:WP2865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0.020873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0.04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1.680425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25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WP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>Oxidative damage response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WP:WP3941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0.027749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0.025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1.556757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40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WP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 xml:space="preserve">PPAR </w:t>
            </w:r>
            <w:proofErr w:type="spellStart"/>
            <w:r w:rsidRPr="00EA05DD">
              <w:t>signaling</w:t>
            </w:r>
            <w:proofErr w:type="spellEnd"/>
            <w:r w:rsidRPr="00EA05DD">
              <w:t xml:space="preserve"> pathway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WP:WP3942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0.033035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0.014925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1.48103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67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  <w:tr w:rsidR="00AE05C0" w:rsidRPr="00EA05DD" w:rsidTr="000E091D">
        <w:trPr>
          <w:trHeight w:val="300"/>
        </w:trPr>
        <w:tc>
          <w:tcPr>
            <w:tcW w:w="1075" w:type="dxa"/>
            <w:noWrap/>
            <w:hideMark/>
          </w:tcPr>
          <w:p w:rsidR="00EA05DD" w:rsidRPr="00EA05DD" w:rsidRDefault="00EA05DD" w:rsidP="00EA05DD">
            <w:r w:rsidRPr="00EA05DD">
              <w:t>WP</w:t>
            </w:r>
          </w:p>
        </w:tc>
        <w:tc>
          <w:tcPr>
            <w:tcW w:w="1744" w:type="dxa"/>
            <w:noWrap/>
            <w:hideMark/>
          </w:tcPr>
          <w:p w:rsidR="00EA05DD" w:rsidRPr="00EA05DD" w:rsidRDefault="00EA05DD" w:rsidP="00EA05DD">
            <w:r w:rsidRPr="00EA05DD">
              <w:t xml:space="preserve">T-cell receptor </w:t>
            </w:r>
            <w:proofErr w:type="spellStart"/>
            <w:r w:rsidRPr="00EA05DD">
              <w:t>signaling</w:t>
            </w:r>
            <w:proofErr w:type="spellEnd"/>
            <w:r w:rsidRPr="00EA05DD">
              <w:t xml:space="preserve"> pathway</w:t>
            </w:r>
          </w:p>
        </w:tc>
        <w:tc>
          <w:tcPr>
            <w:tcW w:w="965" w:type="dxa"/>
            <w:noWrap/>
            <w:hideMark/>
          </w:tcPr>
          <w:p w:rsidR="00EA05DD" w:rsidRPr="00EA05DD" w:rsidRDefault="00EA05DD" w:rsidP="00EA05DD">
            <w:r w:rsidRPr="00EA05DD">
              <w:t>WP:WP69</w:t>
            </w:r>
          </w:p>
        </w:tc>
        <w:tc>
          <w:tcPr>
            <w:tcW w:w="774" w:type="dxa"/>
            <w:noWrap/>
            <w:hideMark/>
          </w:tcPr>
          <w:p w:rsidR="00EA05DD" w:rsidRPr="00EA05DD" w:rsidRDefault="00EA05DD" w:rsidP="00EA05DD">
            <w:r w:rsidRPr="00EA05DD">
              <w:t>0.039897</w:t>
            </w:r>
          </w:p>
        </w:tc>
        <w:tc>
          <w:tcPr>
            <w:tcW w:w="907" w:type="dxa"/>
            <w:noWrap/>
            <w:hideMark/>
          </w:tcPr>
          <w:p w:rsidR="00EA05DD" w:rsidRPr="00EA05DD" w:rsidRDefault="00EA05DD" w:rsidP="00EA05DD">
            <w:r w:rsidRPr="00EA05DD">
              <w:t>0.011111</w:t>
            </w:r>
          </w:p>
        </w:tc>
        <w:tc>
          <w:tcPr>
            <w:tcW w:w="1120" w:type="dxa"/>
            <w:noWrap/>
            <w:hideMark/>
          </w:tcPr>
          <w:p w:rsidR="00EA05DD" w:rsidRPr="00EA05DD" w:rsidRDefault="00EA05DD" w:rsidP="00EA05DD">
            <w:r w:rsidRPr="00EA05DD">
              <w:t>1.399063</w:t>
            </w:r>
          </w:p>
        </w:tc>
        <w:tc>
          <w:tcPr>
            <w:tcW w:w="529" w:type="dxa"/>
            <w:noWrap/>
            <w:hideMark/>
          </w:tcPr>
          <w:p w:rsidR="00EA05DD" w:rsidRPr="00EA05DD" w:rsidRDefault="00EA05DD" w:rsidP="00EA05DD">
            <w:r w:rsidRPr="00EA05DD">
              <w:t>90</w:t>
            </w:r>
          </w:p>
        </w:tc>
        <w:tc>
          <w:tcPr>
            <w:tcW w:w="583" w:type="dxa"/>
            <w:noWrap/>
            <w:hideMark/>
          </w:tcPr>
          <w:p w:rsidR="00EA05DD" w:rsidRPr="00EA05DD" w:rsidRDefault="00EA05DD" w:rsidP="00EA05DD">
            <w:r w:rsidRPr="00EA05DD">
              <w:t>21</w:t>
            </w:r>
          </w:p>
        </w:tc>
        <w:tc>
          <w:tcPr>
            <w:tcW w:w="933" w:type="dxa"/>
            <w:noWrap/>
            <w:hideMark/>
          </w:tcPr>
          <w:p w:rsidR="00EA05DD" w:rsidRPr="00EA05DD" w:rsidRDefault="00EA05DD" w:rsidP="00EA05DD">
            <w:r w:rsidRPr="00EA05DD">
              <w:t>1</w:t>
            </w:r>
          </w:p>
        </w:tc>
      </w:tr>
    </w:tbl>
    <w:p w:rsidR="008C67DD" w:rsidRDefault="008C67DD"/>
    <w:sectPr w:rsidR="008C67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36"/>
    <w:rsid w:val="000E091D"/>
    <w:rsid w:val="004C0936"/>
    <w:rsid w:val="004E5E86"/>
    <w:rsid w:val="008C67DD"/>
    <w:rsid w:val="00AE05C0"/>
    <w:rsid w:val="00BA26DA"/>
    <w:rsid w:val="00EA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7D851"/>
  <w15:chartTrackingRefBased/>
  <w15:docId w15:val="{3FB3591F-0244-49ED-9CC8-F451879F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D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6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26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BA26D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A26D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A26D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A26DA"/>
    <w:pPr>
      <w:outlineLvl w:val="9"/>
    </w:pPr>
  </w:style>
  <w:style w:type="table" w:styleId="TableGrid">
    <w:name w:val="Table Grid"/>
    <w:basedOn w:val="TableNormal"/>
    <w:uiPriority w:val="39"/>
    <w:rsid w:val="00EA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4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Osama</dc:creator>
  <cp:keywords/>
  <dc:description/>
  <cp:lastModifiedBy>Aya Osama</cp:lastModifiedBy>
  <cp:revision>4</cp:revision>
  <dcterms:created xsi:type="dcterms:W3CDTF">2022-08-23T14:55:00Z</dcterms:created>
  <dcterms:modified xsi:type="dcterms:W3CDTF">2022-08-23T14:59:00Z</dcterms:modified>
</cp:coreProperties>
</file>