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7189B" w14:textId="3EDCCDD0" w:rsidR="003736ED" w:rsidRPr="00375800" w:rsidRDefault="00375800" w:rsidP="00375800">
      <w:pPr>
        <w:jc w:val="center"/>
        <w:rPr>
          <w:rFonts w:ascii="Arial" w:hAnsi="Arial" w:cs="Arial"/>
          <w:i/>
          <w:iCs/>
          <w:sz w:val="31"/>
          <w:szCs w:val="32"/>
        </w:rPr>
      </w:pPr>
      <w:r w:rsidRPr="00375800">
        <w:rPr>
          <w:rFonts w:ascii="Arial" w:hAnsi="Arial" w:cs="Arial"/>
          <w:i/>
          <w:iCs/>
          <w:sz w:val="31"/>
          <w:szCs w:val="32"/>
        </w:rPr>
        <w:t>Supplementary Figures</w:t>
      </w:r>
    </w:p>
    <w:p w14:paraId="1CA15EDD" w14:textId="77777777" w:rsidR="00375800" w:rsidRPr="00375800" w:rsidRDefault="00375800">
      <w:pPr>
        <w:rPr>
          <w:rFonts w:ascii="Arial" w:hAnsi="Arial" w:cs="Arial"/>
        </w:rPr>
      </w:pPr>
    </w:p>
    <w:p w14:paraId="09A35992" w14:textId="77777777" w:rsidR="004C2F77" w:rsidRDefault="004C2F77">
      <w:pPr>
        <w:rPr>
          <w:rFonts w:ascii="Arial" w:hAnsi="Arial" w:cs="Arial"/>
        </w:rPr>
      </w:pPr>
    </w:p>
    <w:p w14:paraId="7E45B8AA" w14:textId="10AC1F17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S1 Scatter plots for T2DM on coronary artery calcification</w:t>
      </w:r>
    </w:p>
    <w:p w14:paraId="21221E75" w14:textId="0F037F6A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S2 Leave-one-out analysis for T2DM on coronary artery calcification</w:t>
      </w:r>
    </w:p>
    <w:p w14:paraId="71AD3539" w14:textId="77777777" w:rsidR="002947DA" w:rsidRDefault="002947DA">
      <w:pPr>
        <w:rPr>
          <w:rFonts w:ascii="Arial" w:hAnsi="Arial" w:cs="Arial"/>
        </w:rPr>
      </w:pPr>
    </w:p>
    <w:p w14:paraId="539E9CEC" w14:textId="2D2DB8ED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S3 Scatter plots for T2DM on calcific aortic valvular stenosis</w:t>
      </w:r>
    </w:p>
    <w:p w14:paraId="2B176C51" w14:textId="771FEB9F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S4 Leave-one-out analysis for T2DM on calcific aortic valvular stenosis</w:t>
      </w:r>
    </w:p>
    <w:p w14:paraId="4FCCA4E8" w14:textId="77777777" w:rsidR="002947DA" w:rsidRDefault="002947DA">
      <w:pPr>
        <w:rPr>
          <w:rFonts w:ascii="Arial" w:hAnsi="Arial" w:cs="Arial"/>
        </w:rPr>
      </w:pPr>
    </w:p>
    <w:p w14:paraId="5B8D09D2" w14:textId="21374E09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S5 Scatter plots for HbA1c on coronary artery calcification</w:t>
      </w:r>
    </w:p>
    <w:p w14:paraId="2304E8EB" w14:textId="74A6DF0B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S6 Leave-one-out analysis for HbA1c on coronary artery calcification</w:t>
      </w:r>
    </w:p>
    <w:p w14:paraId="26AF3422" w14:textId="77777777" w:rsidR="002947DA" w:rsidRDefault="002947DA">
      <w:pPr>
        <w:rPr>
          <w:rFonts w:ascii="Arial" w:hAnsi="Arial" w:cs="Arial"/>
        </w:rPr>
      </w:pPr>
    </w:p>
    <w:p w14:paraId="45CA05D3" w14:textId="4DFD71ED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S7 Scatter plots for HbA1c on calcific aortic valvular stenosis</w:t>
      </w:r>
    </w:p>
    <w:p w14:paraId="51CD216B" w14:textId="03179693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S8 Leave-one-out analysis for HbA1c on calcific aortic valvular stenosis</w:t>
      </w:r>
    </w:p>
    <w:p w14:paraId="1BC45227" w14:textId="77777777" w:rsidR="002947DA" w:rsidRDefault="002947DA">
      <w:pPr>
        <w:rPr>
          <w:rFonts w:ascii="Arial" w:hAnsi="Arial" w:cs="Arial"/>
        </w:rPr>
      </w:pPr>
    </w:p>
    <w:p w14:paraId="622344F6" w14:textId="39275714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S9 Scatter plots for FG on calcific aortic valvular stenosis</w:t>
      </w:r>
    </w:p>
    <w:p w14:paraId="1C2A3860" w14:textId="2B990D6E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S10 Leave-one-out analysis for FG on calcific aortic valvular stenosis</w:t>
      </w:r>
    </w:p>
    <w:p w14:paraId="3A86738B" w14:textId="1EEBADB7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S11 Scatter plots for calcific aortic valvular stenosis on FG</w:t>
      </w:r>
    </w:p>
    <w:p w14:paraId="475352F8" w14:textId="69E64ED4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S12 Leave-one-out analysis for calcific aortic valvular stenosis on FG</w:t>
      </w:r>
    </w:p>
    <w:p w14:paraId="7D4DF88A" w14:textId="77777777" w:rsidR="002947DA" w:rsidRDefault="002947DA">
      <w:pPr>
        <w:rPr>
          <w:rFonts w:ascii="Arial" w:hAnsi="Arial" w:cs="Arial"/>
        </w:rPr>
      </w:pPr>
    </w:p>
    <w:p w14:paraId="1FB64FA6" w14:textId="597C100F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S13 Scatter plots for T2DM on calcium levels</w:t>
      </w:r>
    </w:p>
    <w:p w14:paraId="796577D3" w14:textId="363FBFFA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S14 Leave-one-out analysis for T2DM on calcium levels</w:t>
      </w:r>
    </w:p>
    <w:p w14:paraId="19525AA0" w14:textId="77777777" w:rsidR="002947DA" w:rsidRDefault="002947DA">
      <w:pPr>
        <w:rPr>
          <w:rFonts w:ascii="Arial" w:hAnsi="Arial" w:cs="Arial"/>
        </w:rPr>
      </w:pPr>
    </w:p>
    <w:p w14:paraId="410AFCE8" w14:textId="5310AC25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S15 Scatter plots for T2DM on 25OHD</w:t>
      </w:r>
    </w:p>
    <w:p w14:paraId="0764327F" w14:textId="7FA16B8E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S16 Leave-one-out analysis for T2DM on 25OHD</w:t>
      </w:r>
    </w:p>
    <w:p w14:paraId="45BC4FEC" w14:textId="77777777" w:rsidR="002947DA" w:rsidRDefault="002947DA">
      <w:pPr>
        <w:rPr>
          <w:rFonts w:ascii="Arial" w:hAnsi="Arial" w:cs="Arial"/>
        </w:rPr>
      </w:pPr>
    </w:p>
    <w:p w14:paraId="596E788F" w14:textId="61072594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S17 Scatter plots for HbA1c on calcium levels</w:t>
      </w:r>
    </w:p>
    <w:p w14:paraId="3A673D63" w14:textId="33B10A10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S18 Leave-one-out analysis for HbA1c on calcium levels</w:t>
      </w:r>
    </w:p>
    <w:p w14:paraId="6F170742" w14:textId="77777777" w:rsidR="002947DA" w:rsidRDefault="002947DA">
      <w:pPr>
        <w:rPr>
          <w:rFonts w:ascii="Arial" w:hAnsi="Arial" w:cs="Arial"/>
        </w:rPr>
      </w:pPr>
    </w:p>
    <w:p w14:paraId="47572DAB" w14:textId="27695637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S19 Scatter plots for FG on calcium levels</w:t>
      </w:r>
    </w:p>
    <w:p w14:paraId="6E61C549" w14:textId="6AB93177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S20 Leave-one-out analysis for FG on calcium levels</w:t>
      </w:r>
    </w:p>
    <w:p w14:paraId="1A8F2480" w14:textId="77777777" w:rsidR="002947DA" w:rsidRDefault="002947DA">
      <w:pPr>
        <w:rPr>
          <w:rFonts w:ascii="Arial" w:hAnsi="Arial" w:cs="Arial"/>
        </w:rPr>
      </w:pPr>
    </w:p>
    <w:p w14:paraId="190C9C7D" w14:textId="76D9B65B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S21 Scatter plots for FG on 25OHD</w:t>
      </w:r>
    </w:p>
    <w:p w14:paraId="3CBE861D" w14:textId="2345744D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S22 Leave-one-out analysis for FG on 25OHD</w:t>
      </w:r>
    </w:p>
    <w:p w14:paraId="156A6DCC" w14:textId="77777777" w:rsidR="002947DA" w:rsidRDefault="002947DA">
      <w:pPr>
        <w:rPr>
          <w:rFonts w:ascii="Arial" w:hAnsi="Arial" w:cs="Arial"/>
        </w:rPr>
      </w:pPr>
    </w:p>
    <w:p w14:paraId="1F9FE9F2" w14:textId="646004EA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S23 Scatter plots for calcium levels on coronary artery calcification</w:t>
      </w:r>
    </w:p>
    <w:p w14:paraId="4A1DD4AC" w14:textId="5AE72A82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S24 Leave-one-out analysis for calcium levels on coronary artery calcification</w:t>
      </w:r>
    </w:p>
    <w:p w14:paraId="2321CB03" w14:textId="77777777" w:rsidR="002947DA" w:rsidRDefault="002947DA">
      <w:pPr>
        <w:rPr>
          <w:rFonts w:ascii="Arial" w:hAnsi="Arial" w:cs="Arial"/>
        </w:rPr>
      </w:pPr>
    </w:p>
    <w:p w14:paraId="62CEDC7F" w14:textId="1827C0CE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S25 Scatter plots for calcium levels on calcific aortic valvular stenosis</w:t>
      </w:r>
    </w:p>
    <w:p w14:paraId="02C7EAA4" w14:textId="290D7C3C" w:rsidR="002947DA" w:rsidRDefault="002947DA">
      <w:pPr>
        <w:rPr>
          <w:rFonts w:ascii="Arial" w:hAnsi="Arial" w:cs="Arial"/>
        </w:rPr>
      </w:pPr>
      <w:r w:rsidRPr="002947DA">
        <w:rPr>
          <w:rFonts w:ascii="Arial" w:hAnsi="Arial" w:cs="Arial"/>
        </w:rPr>
        <w:t>Supplementary Figure S26 Leave-one-out analysis for calcium levels on calcific aortic valvular stenosis</w:t>
      </w:r>
    </w:p>
    <w:p w14:paraId="634EDF53" w14:textId="77777777" w:rsidR="002947DA" w:rsidRDefault="002947DA">
      <w:pPr>
        <w:rPr>
          <w:rFonts w:ascii="Arial" w:hAnsi="Arial" w:cs="Arial"/>
        </w:rPr>
      </w:pPr>
    </w:p>
    <w:p w14:paraId="4D8E26FB" w14:textId="77777777" w:rsidR="002947DA" w:rsidRPr="00375800" w:rsidRDefault="002947DA">
      <w:pPr>
        <w:rPr>
          <w:rFonts w:ascii="Arial" w:hAnsi="Arial" w:cs="Arial" w:hint="eastAsia"/>
        </w:rPr>
      </w:pPr>
    </w:p>
    <w:sectPr w:rsidR="002947DA" w:rsidRPr="003758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2AC059" w14:textId="77777777" w:rsidR="001B32A0" w:rsidRDefault="001B32A0" w:rsidP="00375800">
      <w:r>
        <w:separator/>
      </w:r>
    </w:p>
  </w:endnote>
  <w:endnote w:type="continuationSeparator" w:id="0">
    <w:p w14:paraId="04131925" w14:textId="77777777" w:rsidR="001B32A0" w:rsidRDefault="001B32A0" w:rsidP="00375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D3003E" w14:textId="77777777" w:rsidR="001B32A0" w:rsidRDefault="001B32A0" w:rsidP="00375800">
      <w:r>
        <w:separator/>
      </w:r>
    </w:p>
  </w:footnote>
  <w:footnote w:type="continuationSeparator" w:id="0">
    <w:p w14:paraId="6550BCA0" w14:textId="77777777" w:rsidR="001B32A0" w:rsidRDefault="001B32A0" w:rsidP="003758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6ED"/>
    <w:rsid w:val="00034E88"/>
    <w:rsid w:val="001B32A0"/>
    <w:rsid w:val="001F584F"/>
    <w:rsid w:val="00270C09"/>
    <w:rsid w:val="002947DA"/>
    <w:rsid w:val="003736ED"/>
    <w:rsid w:val="00375800"/>
    <w:rsid w:val="00377BB5"/>
    <w:rsid w:val="003F5B36"/>
    <w:rsid w:val="00461866"/>
    <w:rsid w:val="004C2F77"/>
    <w:rsid w:val="0058790A"/>
    <w:rsid w:val="00786C30"/>
    <w:rsid w:val="008F12BC"/>
    <w:rsid w:val="009C1A11"/>
    <w:rsid w:val="00A8008D"/>
    <w:rsid w:val="00C42AE0"/>
    <w:rsid w:val="00CA2CA7"/>
    <w:rsid w:val="00CB6935"/>
    <w:rsid w:val="00CC44C8"/>
    <w:rsid w:val="00CF6F57"/>
    <w:rsid w:val="00D04D75"/>
    <w:rsid w:val="00E778B1"/>
    <w:rsid w:val="00EB640E"/>
    <w:rsid w:val="00ED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087EB"/>
  <w15:chartTrackingRefBased/>
  <w15:docId w15:val="{2A60F426-991E-4CF3-923F-FB767689E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58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580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58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58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zhangtao</dc:creator>
  <cp:keywords/>
  <dc:description/>
  <cp:lastModifiedBy>tao zhangtao</cp:lastModifiedBy>
  <cp:revision>24</cp:revision>
  <dcterms:created xsi:type="dcterms:W3CDTF">2024-03-17T12:14:00Z</dcterms:created>
  <dcterms:modified xsi:type="dcterms:W3CDTF">2024-04-30T13:57:00Z</dcterms:modified>
</cp:coreProperties>
</file>