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EE64EA" w14:textId="256AF4FA" w:rsidR="00BF1A67" w:rsidRPr="00DB629F" w:rsidRDefault="008665A3" w:rsidP="00DB629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B62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Table S1.</w:t>
      </w:r>
      <w:r w:rsidRPr="00DB629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Search strategy in PubMed and Scopus</w:t>
      </w:r>
    </w:p>
    <w:tbl>
      <w:tblPr>
        <w:tblStyle w:val="TableGrid"/>
        <w:tblW w:w="12955" w:type="dxa"/>
        <w:tblLook w:val="04A0" w:firstRow="1" w:lastRow="0" w:firstColumn="1" w:lastColumn="0" w:noHBand="0" w:noVBand="1"/>
      </w:tblPr>
      <w:tblGrid>
        <w:gridCol w:w="1096"/>
        <w:gridCol w:w="10149"/>
        <w:gridCol w:w="1710"/>
      </w:tblGrid>
      <w:tr w:rsidR="00DF158B" w:rsidRPr="00DB629F" w14:paraId="7F3E1F65" w14:textId="77777777" w:rsidTr="000D198D">
        <w:tc>
          <w:tcPr>
            <w:tcW w:w="1096" w:type="dxa"/>
          </w:tcPr>
          <w:p w14:paraId="59AAA321" w14:textId="77777777" w:rsidR="00DF158B" w:rsidRPr="00DB629F" w:rsidRDefault="00DF158B" w:rsidP="00D8077E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B629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Database</w:t>
            </w:r>
          </w:p>
        </w:tc>
        <w:tc>
          <w:tcPr>
            <w:tcW w:w="10149" w:type="dxa"/>
          </w:tcPr>
          <w:p w14:paraId="02410F1F" w14:textId="77777777" w:rsidR="00DF158B" w:rsidRPr="00DB629F" w:rsidRDefault="00DF158B" w:rsidP="00DB629F">
            <w:pPr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B629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Syntax</w:t>
            </w:r>
          </w:p>
        </w:tc>
        <w:tc>
          <w:tcPr>
            <w:tcW w:w="1710" w:type="dxa"/>
          </w:tcPr>
          <w:p w14:paraId="14EDBB7B" w14:textId="77777777" w:rsidR="00DF158B" w:rsidRPr="00DB629F" w:rsidRDefault="00DF158B" w:rsidP="00D8077E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B629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Number of identified paper</w:t>
            </w:r>
          </w:p>
        </w:tc>
      </w:tr>
      <w:tr w:rsidR="00DF158B" w:rsidRPr="00DB629F" w14:paraId="5AB2406B" w14:textId="77777777" w:rsidTr="000D198D">
        <w:tc>
          <w:tcPr>
            <w:tcW w:w="1096" w:type="dxa"/>
          </w:tcPr>
          <w:p w14:paraId="0D476200" w14:textId="77777777" w:rsidR="00DF158B" w:rsidRPr="00DB629F" w:rsidRDefault="00DF158B" w:rsidP="00D8077E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B629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PubMed</w:t>
            </w:r>
          </w:p>
        </w:tc>
        <w:tc>
          <w:tcPr>
            <w:tcW w:w="10149" w:type="dxa"/>
          </w:tcPr>
          <w:p w14:paraId="06875AAB" w14:textId="18CD7C38" w:rsidR="00DF158B" w:rsidRPr="00DB629F" w:rsidRDefault="00C54AEE" w:rsidP="00DB629F">
            <w:pPr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54AE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("maternal diabetes"[All Fields] OR "gestational diabetes"[All Fields] OR "pregnancy diabetes"[All Fields] OR "infants of diabetic mothers"[All Fields] OR "DM"[All Fields] OR "GDM"[All Fields] OR "diabetes"[All Fields]) AND ("respiratory distress syndrome"[All Fields] OR "hyaline membrane disease"[All Fields] OR "RDS"[All Fields] OR "respiratory distress"[All Fields] OR "acute respiratory distress syndrome"[All Fields])</w:t>
            </w:r>
          </w:p>
        </w:tc>
        <w:tc>
          <w:tcPr>
            <w:tcW w:w="1710" w:type="dxa"/>
          </w:tcPr>
          <w:p w14:paraId="11ADFC3C" w14:textId="2643FAB2" w:rsidR="00DF158B" w:rsidRPr="00DB629F" w:rsidRDefault="00C54AEE" w:rsidP="00D8077E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2653</w:t>
            </w:r>
          </w:p>
        </w:tc>
      </w:tr>
      <w:tr w:rsidR="00DF158B" w:rsidRPr="00DB629F" w14:paraId="54A2D458" w14:textId="77777777" w:rsidTr="000D198D">
        <w:tc>
          <w:tcPr>
            <w:tcW w:w="1096" w:type="dxa"/>
          </w:tcPr>
          <w:p w14:paraId="035E32AD" w14:textId="34B814EA" w:rsidR="00DF158B" w:rsidRPr="00DB629F" w:rsidRDefault="00C54AEE" w:rsidP="00D8077E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Embase</w:t>
            </w:r>
          </w:p>
        </w:tc>
        <w:tc>
          <w:tcPr>
            <w:tcW w:w="10149" w:type="dxa"/>
          </w:tcPr>
          <w:p w14:paraId="4FCAB63E" w14:textId="19C29841" w:rsidR="00DF158B" w:rsidRPr="00DB629F" w:rsidRDefault="00C54AEE" w:rsidP="00DB629F">
            <w:pPr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54AE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('maternal diabetes'/exp OR 'maternal diabetes' OR 'gestational diabetes'/exp OR 'gestational diabetes' OR 'pregnancy diabetes'/exp OR 'pregnancy diabetes' OR 'infants of diabetic mothers' OR 'dm' OR 'gdm' OR 'diabetes'/exp OR 'diabetes') AND ('respiratory distress syndrome'/exp OR 'respiratory distress syndrome' OR 'hyaline membrane disease'/exp OR 'hyaline membrane disease' OR 'rds'/exp OR 'rds' OR 'respiratory distress'/exp OR 'respiratory distress' OR 'acute respiratory distress syndrome'/exp OR 'acute respiratory distress syndrome')</w:t>
            </w:r>
          </w:p>
        </w:tc>
        <w:tc>
          <w:tcPr>
            <w:tcW w:w="1710" w:type="dxa"/>
          </w:tcPr>
          <w:p w14:paraId="2EBE467C" w14:textId="33047840" w:rsidR="00DF158B" w:rsidRPr="00DB629F" w:rsidRDefault="00C54AEE" w:rsidP="00D8077E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10,992</w:t>
            </w:r>
          </w:p>
        </w:tc>
      </w:tr>
      <w:tr w:rsidR="00DF158B" w:rsidRPr="00DB629F" w14:paraId="5A195BE5" w14:textId="77777777" w:rsidTr="000D198D">
        <w:tc>
          <w:tcPr>
            <w:tcW w:w="1096" w:type="dxa"/>
          </w:tcPr>
          <w:p w14:paraId="05B910E2" w14:textId="77777777" w:rsidR="00DF158B" w:rsidRPr="00DB629F" w:rsidRDefault="00DF158B" w:rsidP="00D8077E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B629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Scopus</w:t>
            </w:r>
          </w:p>
        </w:tc>
        <w:tc>
          <w:tcPr>
            <w:tcW w:w="10149" w:type="dxa"/>
          </w:tcPr>
          <w:p w14:paraId="750A2CEA" w14:textId="5357D3DF" w:rsidR="00DF158B" w:rsidRPr="00DB629F" w:rsidRDefault="00C54AEE" w:rsidP="00C54AEE">
            <w:pPr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54AE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TITLE-ABS-KEY (("maternal diabetes" OR "gestational diabetes" OR "pregnancy diabetes" OR "infants of diabetic mothers" OR "DM" OR "GDM" OR "diabetes" ) AND ( "respiratory distress syndrome" OR "hyaline membrane disease" OR "RDS" OR "respiratory distress" OR "acute respiratory distress syndrome"))</w:t>
            </w:r>
          </w:p>
        </w:tc>
        <w:tc>
          <w:tcPr>
            <w:tcW w:w="1710" w:type="dxa"/>
          </w:tcPr>
          <w:p w14:paraId="226A10F5" w14:textId="2CAE5647" w:rsidR="00DF158B" w:rsidRPr="00DB629F" w:rsidRDefault="00C54AEE" w:rsidP="00D8077E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7230</w:t>
            </w:r>
          </w:p>
        </w:tc>
      </w:tr>
    </w:tbl>
    <w:p w14:paraId="51E488B2" w14:textId="77777777" w:rsidR="008665A3" w:rsidRDefault="008665A3"/>
    <w:p w14:paraId="53102F24" w14:textId="77777777" w:rsidR="000D198D" w:rsidRDefault="000D198D" w:rsidP="000D198D">
      <w:p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DDC0FD0" w14:textId="0CF53A30" w:rsidR="00F166F1" w:rsidRDefault="00F166F1" w:rsidP="00F166F1">
      <w:pPr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t xml:space="preserve"> </w:t>
      </w:r>
      <w:r w:rsidR="00FE4515">
        <w:rPr>
          <w:noProof/>
          <w:lang w:bidi="fa-IR"/>
        </w:rPr>
        <w:drawing>
          <wp:inline distT="0" distB="0" distL="0" distR="0" wp14:anchorId="36C60DB1" wp14:editId="6708195D">
            <wp:extent cx="5638800" cy="36576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BF7939" w14:textId="77777777" w:rsidR="00F166F1" w:rsidRDefault="00F166F1" w:rsidP="00F166F1">
      <w:pPr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</w:pPr>
      <w:r w:rsidRPr="00F166F1"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  <w14:ligatures w14:val="none"/>
        </w:rPr>
        <w:t>Figure S1.</w: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t xml:space="preserve"> Publication bias assessment, showing no significant publication bias in studies included.</w:t>
      </w:r>
    </w:p>
    <w:p w14:paraId="07512B6A" w14:textId="6F43671D" w:rsidR="00F166F1" w:rsidRDefault="00F166F1" w:rsidP="00F166F1">
      <w:pPr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lastRenderedPageBreak/>
        <w:t xml:space="preserve"> </w:t>
      </w:r>
      <w:r w:rsidR="00FE4515">
        <w:rPr>
          <w:noProof/>
          <w:lang w:bidi="fa-IR"/>
        </w:rPr>
        <w:drawing>
          <wp:inline distT="0" distB="0" distL="0" distR="0" wp14:anchorId="07D7B056" wp14:editId="7E24EB3D">
            <wp:extent cx="6257925" cy="1281112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7925" cy="1281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950078" w14:textId="714838A2" w:rsidR="00F166F1" w:rsidRDefault="00F166F1" w:rsidP="00F166F1">
      <w:pPr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</w:pPr>
      <w:r w:rsidRPr="00F166F1"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  <w14:ligatures w14:val="none"/>
        </w:rPr>
        <w:t>Figure S2.</w:t>
      </w:r>
      <w:r w:rsidRPr="00F166F1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t xml:space="preserve"> Sensitivity analysis of the meta-analysis. Sensitivity analysis</w: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t xml:space="preserve"> on addjusted ORs</w:t>
      </w:r>
      <w:r w:rsidRPr="00F166F1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t xml:space="preserve"> revealed that exclusion of any 1 study had </w: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t>no</w:t>
      </w:r>
      <w:r w:rsidRPr="00F166F1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t xml:space="preserve"> influence on the pooled odds ratio</w: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t>.</w:t>
      </w:r>
      <w:r w:rsidR="00B676FF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t xml:space="preserve"> ORs in here are presented as log.</w:t>
      </w:r>
    </w:p>
    <w:p w14:paraId="5F1E76D5" w14:textId="77777777" w:rsidR="00FE4515" w:rsidRDefault="00FE4515" w:rsidP="00F166F1">
      <w:pPr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</w:pPr>
    </w:p>
    <w:p w14:paraId="3A29B88F" w14:textId="6D9A2A6D" w:rsidR="00FE4515" w:rsidRDefault="00FE4515" w:rsidP="00F166F1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noProof/>
          <w:lang w:bidi="fa-IR"/>
        </w:rPr>
        <w:lastRenderedPageBreak/>
        <w:drawing>
          <wp:inline distT="0" distB="0" distL="0" distR="0" wp14:anchorId="4E5A87B1" wp14:editId="021460F4">
            <wp:extent cx="6343650" cy="1239202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3650" cy="1239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7569B3" w14:textId="71934778" w:rsidR="001E1E34" w:rsidRPr="00F166F1" w:rsidRDefault="00F166F1" w:rsidP="00F166F1">
      <w:pPr>
        <w:rPr>
          <w:rFonts w:ascii="Times New Roman" w:eastAsia="Times New Roman" w:hAnsi="Times New Roman" w:cs="Times New Roman"/>
          <w:sz w:val="24"/>
          <w:szCs w:val="24"/>
        </w:rPr>
      </w:pPr>
      <w:r w:rsidRPr="00F166F1">
        <w:rPr>
          <w:rFonts w:ascii="Times New Roman" w:eastAsia="Times New Roman" w:hAnsi="Times New Roman" w:cs="Times New Roman"/>
          <w:b/>
          <w:bCs/>
          <w:sz w:val="24"/>
          <w:szCs w:val="24"/>
        </w:rPr>
        <w:t>Figure S3.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166F1">
        <w:rPr>
          <w:rFonts w:ascii="Times New Roman" w:eastAsia="Times New Roman" w:hAnsi="Times New Roman" w:cs="Times New Roman"/>
          <w:sz w:val="24"/>
          <w:szCs w:val="24"/>
        </w:rPr>
        <w:t xml:space="preserve">Cumulative meta-analysis suggested a progressively increasing association, which remained statistically significant as evidence accumulated </w:t>
      </w:r>
      <w:r w:rsidR="00ED72E2">
        <w:rPr>
          <w:rFonts w:ascii="Times New Roman" w:eastAsia="Times New Roman" w:hAnsi="Times New Roman" w:cs="Times New Roman"/>
          <w:sz w:val="24"/>
          <w:szCs w:val="24"/>
        </w:rPr>
        <w:t>00</w:t>
      </w:r>
      <w:r w:rsidR="00EA565E" w:rsidRPr="00F166F1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="00EA565E" w:rsidRPr="00F166F1">
        <w:rPr>
          <w:rFonts w:ascii="Times New Roman" w:eastAsia="Times New Roman" w:hAnsi="Times New Roman" w:cs="Times New Roman"/>
          <w:sz w:val="24"/>
          <w:szCs w:val="24"/>
        </w:rPr>
        <w:instrText xml:space="preserve"> ADDIN EN.REFLIST </w:instrText>
      </w:r>
      <w:r w:rsidR="00000000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="00EA565E" w:rsidRPr="00F166F1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sectPr w:rsidR="001E1E34" w:rsidRPr="00F166F1" w:rsidSect="00AC252C">
      <w:pgSz w:w="15840" w:h="24480" w:orient="landscape" w:code="4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OT6e5d2ec0">
    <w:altName w:val="Cambria"/>
    <w:panose1 w:val="00000000000000000000"/>
    <w:charset w:val="00"/>
    <w:family w:val="roman"/>
    <w:notTrueType/>
    <w:pitch w:val="default"/>
  </w:font>
  <w:font w:name="AdvOT6e5d2ec0+fb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Lancet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xxpr5rx7r5pa2e5dxavwrp95sfr5savs2ft&quot;&gt;My EndNote Library&lt;record-ids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item&gt;44&lt;/item&gt;&lt;item&gt;45&lt;/item&gt;&lt;item&gt;46&lt;/item&gt;&lt;item&gt;47&lt;/item&gt;&lt;item&gt;48&lt;/item&gt;&lt;item&gt;49&lt;/item&gt;&lt;item&gt;50&lt;/item&gt;&lt;item&gt;51&lt;/item&gt;&lt;item&gt;52&lt;/item&gt;&lt;item&gt;53&lt;/item&gt;&lt;item&gt;54&lt;/item&gt;&lt;item&gt;55&lt;/item&gt;&lt;item&gt;56&lt;/item&gt;&lt;item&gt;57&lt;/item&gt;&lt;item&gt;58&lt;/item&gt;&lt;/record-ids&gt;&lt;/item&gt;&lt;/Libraries&gt;"/>
  </w:docVars>
  <w:rsids>
    <w:rsidRoot w:val="00A11A8E"/>
    <w:rsid w:val="0004079C"/>
    <w:rsid w:val="000D198D"/>
    <w:rsid w:val="001E1E34"/>
    <w:rsid w:val="00323C5E"/>
    <w:rsid w:val="00363D38"/>
    <w:rsid w:val="003C2880"/>
    <w:rsid w:val="004349EF"/>
    <w:rsid w:val="004D5129"/>
    <w:rsid w:val="00536268"/>
    <w:rsid w:val="007C1C38"/>
    <w:rsid w:val="00860AAE"/>
    <w:rsid w:val="008665A3"/>
    <w:rsid w:val="00896227"/>
    <w:rsid w:val="009928CE"/>
    <w:rsid w:val="009F57F1"/>
    <w:rsid w:val="009F65EA"/>
    <w:rsid w:val="00A11A8E"/>
    <w:rsid w:val="00A2101E"/>
    <w:rsid w:val="00A742C3"/>
    <w:rsid w:val="00A81BC0"/>
    <w:rsid w:val="00AC252C"/>
    <w:rsid w:val="00B676FF"/>
    <w:rsid w:val="00B924A5"/>
    <w:rsid w:val="00BF1A67"/>
    <w:rsid w:val="00C54AEE"/>
    <w:rsid w:val="00D66E4D"/>
    <w:rsid w:val="00DB629F"/>
    <w:rsid w:val="00DF158B"/>
    <w:rsid w:val="00EA565E"/>
    <w:rsid w:val="00ED72E2"/>
    <w:rsid w:val="00F166F1"/>
    <w:rsid w:val="00FE4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54E7AC"/>
  <w15:chartTrackingRefBased/>
  <w15:docId w15:val="{A3B6E8C1-99DD-41D9-86E3-94DBE99F4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49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665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EA565E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A565E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EA565E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EA565E"/>
    <w:rPr>
      <w:rFonts w:ascii="Calibri" w:hAnsi="Calibri" w:cs="Calibri"/>
      <w:noProof/>
    </w:rPr>
  </w:style>
  <w:style w:type="character" w:customStyle="1" w:styleId="fontstyle01">
    <w:name w:val="fontstyle01"/>
    <w:basedOn w:val="DefaultParagraphFont"/>
    <w:rsid w:val="00F166F1"/>
    <w:rPr>
      <w:rFonts w:ascii="AdvOT6e5d2ec0" w:hAnsi="AdvOT6e5d2ec0" w:hint="default"/>
      <w:b w:val="0"/>
      <w:bCs w:val="0"/>
      <w:i w:val="0"/>
      <w:iCs w:val="0"/>
      <w:color w:val="242021"/>
      <w:sz w:val="16"/>
      <w:szCs w:val="16"/>
    </w:rPr>
  </w:style>
  <w:style w:type="character" w:customStyle="1" w:styleId="fontstyle21">
    <w:name w:val="fontstyle21"/>
    <w:basedOn w:val="DefaultParagraphFont"/>
    <w:rsid w:val="00F166F1"/>
    <w:rPr>
      <w:rFonts w:ascii="AdvOT6e5d2ec0+fb" w:hAnsi="AdvOT6e5d2ec0+fb" w:hint="default"/>
      <w:b w:val="0"/>
      <w:bCs w:val="0"/>
      <w:i w:val="0"/>
      <w:iCs w:val="0"/>
      <w:color w:val="24202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246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</dc:creator>
  <cp:keywords/>
  <dc:description/>
  <cp:lastModifiedBy>AR</cp:lastModifiedBy>
  <cp:revision>4</cp:revision>
  <dcterms:created xsi:type="dcterms:W3CDTF">2024-08-19T15:02:00Z</dcterms:created>
  <dcterms:modified xsi:type="dcterms:W3CDTF">2024-08-20T14:52:00Z</dcterms:modified>
</cp:coreProperties>
</file>