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0B1F7" w14:textId="4B9B9082" w:rsidR="004B5436" w:rsidRPr="00CF6E7C" w:rsidRDefault="00E43578">
      <w:pPr>
        <w:rPr>
          <w:rFonts w:ascii="Times New Roman" w:hAnsi="Times New Roman" w:cs="Times New Roman"/>
          <w:sz w:val="22"/>
          <w:szCs w:val="22"/>
        </w:rPr>
      </w:pPr>
      <w:r w:rsidRPr="00CF6E7C"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r w:rsidR="00CE766A" w:rsidRPr="00CF6E7C">
        <w:rPr>
          <w:rFonts w:ascii="Times New Roman" w:hAnsi="Times New Roman" w:cs="Times New Roman"/>
          <w:b/>
          <w:bCs/>
          <w:sz w:val="22"/>
          <w:szCs w:val="22"/>
        </w:rPr>
        <w:t xml:space="preserve">S1 </w:t>
      </w:r>
      <w:r w:rsidR="00CE766A" w:rsidRPr="00CF6E7C">
        <w:rPr>
          <w:rFonts w:ascii="Times New Roman" w:hAnsi="Times New Roman" w:cs="Times New Roman"/>
          <w:sz w:val="22"/>
        </w:rPr>
        <w:t xml:space="preserve">The mediation effect of SII on the relationship between serum Klotho and all-cause mortality. </w:t>
      </w:r>
    </w:p>
    <w:tbl>
      <w:tblPr>
        <w:tblStyle w:val="TableGrid"/>
        <w:tblW w:w="5000" w:type="pct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559"/>
        <w:gridCol w:w="1702"/>
        <w:gridCol w:w="1700"/>
        <w:gridCol w:w="1071"/>
      </w:tblGrid>
      <w:tr w:rsidR="00904FFF" w:rsidRPr="00CF6E7C" w14:paraId="0B893D73" w14:textId="77777777" w:rsidTr="00CE766A">
        <w:tc>
          <w:tcPr>
            <w:tcW w:w="1366" w:type="pct"/>
            <w:tcBorders>
              <w:top w:val="single" w:sz="18" w:space="0" w:color="auto"/>
              <w:bottom w:val="single" w:sz="18" w:space="0" w:color="auto"/>
            </w:tcBorders>
          </w:tcPr>
          <w:p w14:paraId="35C3CF1C" w14:textId="77777777" w:rsidR="00904FFF" w:rsidRPr="00CF6E7C" w:rsidRDefault="00904F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single" w:sz="18" w:space="0" w:color="auto"/>
              <w:bottom w:val="single" w:sz="18" w:space="0" w:color="auto"/>
            </w:tcBorders>
          </w:tcPr>
          <w:p w14:paraId="33ED2ED4" w14:textId="05F57025" w:rsidR="00904FFF" w:rsidRPr="00CF6E7C" w:rsidRDefault="00904F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Estimate</w:t>
            </w:r>
          </w:p>
        </w:tc>
        <w:tc>
          <w:tcPr>
            <w:tcW w:w="1025" w:type="pct"/>
            <w:tcBorders>
              <w:top w:val="single" w:sz="18" w:space="0" w:color="auto"/>
              <w:bottom w:val="single" w:sz="18" w:space="0" w:color="auto"/>
            </w:tcBorders>
          </w:tcPr>
          <w:p w14:paraId="2D2A43B3" w14:textId="60F4213D" w:rsidR="00904FFF" w:rsidRPr="00CF6E7C" w:rsidRDefault="00904F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 CI Lower</w:t>
            </w:r>
          </w:p>
        </w:tc>
        <w:tc>
          <w:tcPr>
            <w:tcW w:w="1024" w:type="pct"/>
            <w:tcBorders>
              <w:top w:val="single" w:sz="18" w:space="0" w:color="auto"/>
              <w:bottom w:val="single" w:sz="18" w:space="0" w:color="auto"/>
            </w:tcBorders>
          </w:tcPr>
          <w:p w14:paraId="4973E4D9" w14:textId="09CB8D25" w:rsidR="00904FFF" w:rsidRPr="00CF6E7C" w:rsidRDefault="00904F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 CI Upper</w:t>
            </w:r>
          </w:p>
        </w:tc>
        <w:tc>
          <w:tcPr>
            <w:tcW w:w="645" w:type="pct"/>
            <w:tcBorders>
              <w:top w:val="single" w:sz="18" w:space="0" w:color="auto"/>
              <w:bottom w:val="single" w:sz="18" w:space="0" w:color="auto"/>
            </w:tcBorders>
          </w:tcPr>
          <w:p w14:paraId="7E1F22DC" w14:textId="6C409897" w:rsidR="00904FFF" w:rsidRPr="00CF6E7C" w:rsidRDefault="00904F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p-value    </w:t>
            </w:r>
          </w:p>
        </w:tc>
      </w:tr>
      <w:tr w:rsidR="00904FFF" w:rsidRPr="00CF6E7C" w14:paraId="1F9D25B9" w14:textId="77777777" w:rsidTr="00CE766A">
        <w:tc>
          <w:tcPr>
            <w:tcW w:w="1366" w:type="pct"/>
            <w:tcBorders>
              <w:top w:val="single" w:sz="18" w:space="0" w:color="auto"/>
            </w:tcBorders>
          </w:tcPr>
          <w:p w14:paraId="2B070B11" w14:textId="3B185B7B" w:rsidR="00904FFF" w:rsidRPr="00CF6E7C" w:rsidRDefault="00904F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 xml:space="preserve">ACME (control)  </w:t>
            </w:r>
          </w:p>
        </w:tc>
        <w:tc>
          <w:tcPr>
            <w:tcW w:w="939" w:type="pct"/>
            <w:tcBorders>
              <w:top w:val="single" w:sz="18" w:space="0" w:color="auto"/>
            </w:tcBorders>
          </w:tcPr>
          <w:p w14:paraId="48405E0C" w14:textId="144167B0" w:rsidR="00904FFF" w:rsidRPr="00CF6E7C" w:rsidRDefault="00904F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-0.000</w:t>
            </w:r>
            <w:r w:rsidR="007F0563" w:rsidRPr="00CF6E7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  <w:bookmarkStart w:id="0" w:name="_GoBack"/>
            <w:bookmarkEnd w:id="0"/>
          </w:p>
        </w:tc>
        <w:tc>
          <w:tcPr>
            <w:tcW w:w="1025" w:type="pct"/>
            <w:tcBorders>
              <w:top w:val="single" w:sz="18" w:space="0" w:color="auto"/>
            </w:tcBorders>
          </w:tcPr>
          <w:p w14:paraId="6864C826" w14:textId="4F996DC4" w:rsidR="00904FFF" w:rsidRPr="00CF6E7C" w:rsidRDefault="00904F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7F0563" w:rsidRPr="00CF6E7C">
              <w:rPr>
                <w:rFonts w:ascii="Times New Roman" w:hAnsi="Times New Roman" w:cs="Times New Roman"/>
                <w:sz w:val="18"/>
                <w:szCs w:val="18"/>
              </w:rPr>
              <w:t>000819</w:t>
            </w:r>
          </w:p>
        </w:tc>
        <w:tc>
          <w:tcPr>
            <w:tcW w:w="1024" w:type="pct"/>
            <w:tcBorders>
              <w:top w:val="single" w:sz="18" w:space="0" w:color="auto"/>
            </w:tcBorders>
          </w:tcPr>
          <w:p w14:paraId="7D5F592E" w14:textId="04E0BE71" w:rsidR="00904FFF" w:rsidRPr="00CF6E7C" w:rsidRDefault="00904F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5" w:type="pct"/>
            <w:tcBorders>
              <w:top w:val="single" w:sz="18" w:space="0" w:color="auto"/>
            </w:tcBorders>
          </w:tcPr>
          <w:p w14:paraId="4DED31D2" w14:textId="68959235" w:rsidR="00904FFF" w:rsidRPr="00CF6E7C" w:rsidRDefault="00904F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&lt;2e-16</w:t>
            </w:r>
          </w:p>
        </w:tc>
      </w:tr>
      <w:tr w:rsidR="00904FFF" w:rsidRPr="00CF6E7C" w14:paraId="32BCF036" w14:textId="77777777" w:rsidTr="00CE766A">
        <w:tc>
          <w:tcPr>
            <w:tcW w:w="1366" w:type="pct"/>
          </w:tcPr>
          <w:p w14:paraId="6ABCFB47" w14:textId="715F017C" w:rsidR="00904FFF" w:rsidRPr="00CF6E7C" w:rsidRDefault="00904F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ACME (treated)</w:t>
            </w:r>
          </w:p>
        </w:tc>
        <w:tc>
          <w:tcPr>
            <w:tcW w:w="939" w:type="pct"/>
          </w:tcPr>
          <w:p w14:paraId="6F00C129" w14:textId="53ED9723" w:rsidR="00904FFF" w:rsidRPr="00CF6E7C" w:rsidRDefault="00904F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7F0563" w:rsidRPr="00CF6E7C">
              <w:rPr>
                <w:rFonts w:ascii="Times New Roman" w:hAnsi="Times New Roman" w:cs="Times New Roman"/>
                <w:sz w:val="18"/>
                <w:szCs w:val="18"/>
              </w:rPr>
              <w:t>001064</w:t>
            </w:r>
          </w:p>
        </w:tc>
        <w:tc>
          <w:tcPr>
            <w:tcW w:w="1025" w:type="pct"/>
          </w:tcPr>
          <w:p w14:paraId="0AFF3117" w14:textId="1642EC29" w:rsidR="00904FFF" w:rsidRPr="00CF6E7C" w:rsidRDefault="00904F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7F0563" w:rsidRPr="00CF6E7C">
              <w:rPr>
                <w:rFonts w:ascii="Times New Roman" w:hAnsi="Times New Roman" w:cs="Times New Roman"/>
                <w:sz w:val="18"/>
                <w:szCs w:val="18"/>
              </w:rPr>
              <w:t>001525</w:t>
            </w:r>
          </w:p>
        </w:tc>
        <w:tc>
          <w:tcPr>
            <w:tcW w:w="1024" w:type="pct"/>
          </w:tcPr>
          <w:p w14:paraId="7B0B081C" w14:textId="0DBF4484" w:rsidR="00904FFF" w:rsidRPr="00CF6E7C" w:rsidRDefault="00904F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5" w:type="pct"/>
          </w:tcPr>
          <w:p w14:paraId="71430252" w14:textId="4D16F310" w:rsidR="00904FFF" w:rsidRPr="00CF6E7C" w:rsidRDefault="00904F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 xml:space="preserve">&lt;2e-16 </w:t>
            </w:r>
          </w:p>
        </w:tc>
      </w:tr>
      <w:tr w:rsidR="004C4CE6" w:rsidRPr="00CF6E7C" w14:paraId="4618BC81" w14:textId="77777777" w:rsidTr="00CE766A">
        <w:tc>
          <w:tcPr>
            <w:tcW w:w="1366" w:type="pct"/>
          </w:tcPr>
          <w:p w14:paraId="70BB1C17" w14:textId="51CA6DF0" w:rsidR="004C4CE6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ADE (control)</w:t>
            </w:r>
          </w:p>
        </w:tc>
        <w:tc>
          <w:tcPr>
            <w:tcW w:w="939" w:type="pct"/>
          </w:tcPr>
          <w:p w14:paraId="55317F03" w14:textId="206A8F6D" w:rsidR="004C4CE6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7F0563" w:rsidRPr="00CF6E7C">
              <w:rPr>
                <w:rFonts w:ascii="Times New Roman" w:hAnsi="Times New Roman" w:cs="Times New Roman"/>
                <w:sz w:val="18"/>
                <w:szCs w:val="18"/>
              </w:rPr>
              <w:t>012912</w:t>
            </w:r>
          </w:p>
        </w:tc>
        <w:tc>
          <w:tcPr>
            <w:tcW w:w="1025" w:type="pct"/>
          </w:tcPr>
          <w:p w14:paraId="66E27C37" w14:textId="330D1AB8" w:rsidR="004C4CE6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  <w:r w:rsidR="007F0563" w:rsidRPr="00CF6E7C">
              <w:rPr>
                <w:rFonts w:ascii="Times New Roman" w:hAnsi="Times New Roman" w:cs="Times New Roman"/>
                <w:sz w:val="18"/>
                <w:szCs w:val="18"/>
              </w:rPr>
              <w:t>7879</w:t>
            </w:r>
          </w:p>
        </w:tc>
        <w:tc>
          <w:tcPr>
            <w:tcW w:w="1024" w:type="pct"/>
          </w:tcPr>
          <w:p w14:paraId="19C439ED" w14:textId="1AECDE2F" w:rsidR="004C4CE6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645" w:type="pct"/>
          </w:tcPr>
          <w:p w14:paraId="17EEFAD0" w14:textId="047797AA" w:rsidR="004C4CE6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 xml:space="preserve">&lt;2e-16 </w:t>
            </w:r>
          </w:p>
        </w:tc>
      </w:tr>
      <w:tr w:rsidR="00904FFF" w:rsidRPr="00CF6E7C" w14:paraId="2BE0EE26" w14:textId="77777777" w:rsidTr="00CE766A">
        <w:tc>
          <w:tcPr>
            <w:tcW w:w="1366" w:type="pct"/>
          </w:tcPr>
          <w:p w14:paraId="1AE39FE7" w14:textId="2B1375EF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 xml:space="preserve">ADE (treated)  </w:t>
            </w:r>
          </w:p>
        </w:tc>
        <w:tc>
          <w:tcPr>
            <w:tcW w:w="939" w:type="pct"/>
          </w:tcPr>
          <w:p w14:paraId="297A20FC" w14:textId="20CCAC13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7F0563" w:rsidRPr="00CF6E7C">
              <w:rPr>
                <w:rFonts w:ascii="Times New Roman" w:hAnsi="Times New Roman" w:cs="Times New Roman"/>
                <w:sz w:val="18"/>
                <w:szCs w:val="18"/>
              </w:rPr>
              <w:t>013437</w:t>
            </w:r>
          </w:p>
        </w:tc>
        <w:tc>
          <w:tcPr>
            <w:tcW w:w="1025" w:type="pct"/>
          </w:tcPr>
          <w:p w14:paraId="4D5022A3" w14:textId="7231D520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7F0563" w:rsidRPr="00CF6E7C">
              <w:rPr>
                <w:rFonts w:ascii="Times New Roman" w:hAnsi="Times New Roman" w:cs="Times New Roman"/>
                <w:sz w:val="18"/>
                <w:szCs w:val="18"/>
              </w:rPr>
              <w:t>018485</w:t>
            </w:r>
          </w:p>
        </w:tc>
        <w:tc>
          <w:tcPr>
            <w:tcW w:w="1024" w:type="pct"/>
          </w:tcPr>
          <w:p w14:paraId="164D9ECF" w14:textId="6FD86DC8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645" w:type="pct"/>
          </w:tcPr>
          <w:p w14:paraId="3AD22BA3" w14:textId="7B0208FB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 xml:space="preserve">&lt;2e-16 </w:t>
            </w:r>
          </w:p>
        </w:tc>
      </w:tr>
      <w:tr w:rsidR="004C4CE6" w:rsidRPr="00CF6E7C" w14:paraId="16094C27" w14:textId="77777777" w:rsidTr="00CE766A">
        <w:tc>
          <w:tcPr>
            <w:tcW w:w="1366" w:type="pct"/>
          </w:tcPr>
          <w:p w14:paraId="6A9EEA19" w14:textId="77777777" w:rsidR="004C4CE6" w:rsidRPr="00CF6E7C" w:rsidRDefault="004C4CE6" w:rsidP="00C12D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Total Effect</w:t>
            </w:r>
          </w:p>
        </w:tc>
        <w:tc>
          <w:tcPr>
            <w:tcW w:w="939" w:type="pct"/>
          </w:tcPr>
          <w:p w14:paraId="6D87A0FD" w14:textId="0C58DD76" w:rsidR="004C4CE6" w:rsidRPr="00CF6E7C" w:rsidRDefault="004C4CE6" w:rsidP="00C12D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7F0563" w:rsidRPr="00CF6E7C">
              <w:rPr>
                <w:rFonts w:ascii="Times New Roman" w:hAnsi="Times New Roman" w:cs="Times New Roman"/>
                <w:sz w:val="18"/>
                <w:szCs w:val="18"/>
              </w:rPr>
              <w:t>013976</w:t>
            </w:r>
          </w:p>
        </w:tc>
        <w:tc>
          <w:tcPr>
            <w:tcW w:w="1025" w:type="pct"/>
          </w:tcPr>
          <w:p w14:paraId="0737F6EF" w14:textId="2AF0FA5D" w:rsidR="004C4CE6" w:rsidRPr="00CF6E7C" w:rsidRDefault="004C4CE6" w:rsidP="00C12D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7F0563" w:rsidRPr="00CF6E7C">
              <w:rPr>
                <w:rFonts w:ascii="Times New Roman" w:hAnsi="Times New Roman" w:cs="Times New Roman"/>
                <w:sz w:val="18"/>
                <w:szCs w:val="18"/>
              </w:rPr>
              <w:t>019211</w:t>
            </w:r>
          </w:p>
        </w:tc>
        <w:tc>
          <w:tcPr>
            <w:tcW w:w="1024" w:type="pct"/>
          </w:tcPr>
          <w:p w14:paraId="0908ED65" w14:textId="77777777" w:rsidR="004C4CE6" w:rsidRPr="00CF6E7C" w:rsidRDefault="004C4CE6" w:rsidP="00C12D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645" w:type="pct"/>
          </w:tcPr>
          <w:p w14:paraId="3687E281" w14:textId="181F762E" w:rsidR="004C4CE6" w:rsidRPr="00CF6E7C" w:rsidRDefault="004C4CE6" w:rsidP="00C12D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 xml:space="preserve">&lt;2e-16 </w:t>
            </w:r>
          </w:p>
        </w:tc>
      </w:tr>
      <w:tr w:rsidR="00904FFF" w:rsidRPr="00CF6E7C" w14:paraId="4D08407F" w14:textId="77777777" w:rsidTr="00CE766A">
        <w:tc>
          <w:tcPr>
            <w:tcW w:w="1366" w:type="pct"/>
          </w:tcPr>
          <w:p w14:paraId="6F1CEACA" w14:textId="4AD03664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Prop. Mediated (control)</w:t>
            </w:r>
          </w:p>
        </w:tc>
        <w:tc>
          <w:tcPr>
            <w:tcW w:w="939" w:type="pct"/>
          </w:tcPr>
          <w:p w14:paraId="4368300F" w14:textId="0ED61057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7F0563" w:rsidRPr="00CF6E7C">
              <w:rPr>
                <w:rFonts w:ascii="Times New Roman" w:hAnsi="Times New Roman" w:cs="Times New Roman"/>
                <w:sz w:val="18"/>
                <w:szCs w:val="18"/>
              </w:rPr>
              <w:t>037600</w:t>
            </w:r>
          </w:p>
        </w:tc>
        <w:tc>
          <w:tcPr>
            <w:tcW w:w="1025" w:type="pct"/>
          </w:tcPr>
          <w:p w14:paraId="0F087FDA" w14:textId="680091C7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7F0563" w:rsidRPr="00CF6E7C">
              <w:rPr>
                <w:rFonts w:ascii="Times New Roman" w:hAnsi="Times New Roman" w:cs="Times New Roman"/>
                <w:sz w:val="18"/>
                <w:szCs w:val="18"/>
              </w:rPr>
              <w:t>025319</w:t>
            </w:r>
          </w:p>
        </w:tc>
        <w:tc>
          <w:tcPr>
            <w:tcW w:w="1024" w:type="pct"/>
          </w:tcPr>
          <w:p w14:paraId="541D7DD9" w14:textId="78E5718E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7F0563" w:rsidRPr="00CF6E7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45" w:type="pct"/>
          </w:tcPr>
          <w:p w14:paraId="0A71DBC1" w14:textId="0A0572E5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 xml:space="preserve">&lt;2e-16 </w:t>
            </w:r>
          </w:p>
        </w:tc>
      </w:tr>
      <w:tr w:rsidR="00904FFF" w:rsidRPr="00CF6E7C" w14:paraId="484CA9E8" w14:textId="77777777" w:rsidTr="00CE766A">
        <w:tc>
          <w:tcPr>
            <w:tcW w:w="1366" w:type="pct"/>
          </w:tcPr>
          <w:p w14:paraId="509F299E" w14:textId="5E6635F7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Prop. Mediated (treated)</w:t>
            </w:r>
          </w:p>
        </w:tc>
        <w:tc>
          <w:tcPr>
            <w:tcW w:w="939" w:type="pct"/>
          </w:tcPr>
          <w:p w14:paraId="050C784E" w14:textId="2CBE7AED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7F0563" w:rsidRPr="00CF6E7C">
              <w:rPr>
                <w:rFonts w:ascii="Times New Roman" w:hAnsi="Times New Roman" w:cs="Times New Roman"/>
                <w:sz w:val="18"/>
                <w:szCs w:val="18"/>
              </w:rPr>
              <w:t>075698</w:t>
            </w:r>
          </w:p>
        </w:tc>
        <w:tc>
          <w:tcPr>
            <w:tcW w:w="1025" w:type="pct"/>
          </w:tcPr>
          <w:p w14:paraId="4A6FFD03" w14:textId="708103BF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0194D" w:rsidRPr="00CF6E7C">
              <w:rPr>
                <w:rFonts w:ascii="Times New Roman" w:hAnsi="Times New Roman" w:cs="Times New Roman"/>
                <w:sz w:val="18"/>
                <w:szCs w:val="18"/>
              </w:rPr>
              <w:t>053031</w:t>
            </w:r>
          </w:p>
        </w:tc>
        <w:tc>
          <w:tcPr>
            <w:tcW w:w="1024" w:type="pct"/>
          </w:tcPr>
          <w:p w14:paraId="454A2A2A" w14:textId="75BB0EEA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0194D" w:rsidRPr="00CF6E7C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45" w:type="pct"/>
          </w:tcPr>
          <w:p w14:paraId="49407170" w14:textId="0E1566CE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&lt;2e-16</w:t>
            </w:r>
          </w:p>
        </w:tc>
      </w:tr>
      <w:tr w:rsidR="00904FFF" w:rsidRPr="00CF6E7C" w14:paraId="436F094B" w14:textId="77777777" w:rsidTr="00CE766A">
        <w:tc>
          <w:tcPr>
            <w:tcW w:w="1366" w:type="pct"/>
          </w:tcPr>
          <w:p w14:paraId="401F096A" w14:textId="38056E4A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ACME (average)</w:t>
            </w:r>
          </w:p>
        </w:tc>
        <w:tc>
          <w:tcPr>
            <w:tcW w:w="939" w:type="pct"/>
          </w:tcPr>
          <w:p w14:paraId="01B90313" w14:textId="1A9B250D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10194D" w:rsidRPr="00CF6E7C">
              <w:rPr>
                <w:rFonts w:ascii="Times New Roman" w:hAnsi="Times New Roman" w:cs="Times New Roman"/>
                <w:sz w:val="18"/>
                <w:szCs w:val="18"/>
              </w:rPr>
              <w:t>000802</w:t>
            </w:r>
          </w:p>
        </w:tc>
        <w:tc>
          <w:tcPr>
            <w:tcW w:w="1025" w:type="pct"/>
          </w:tcPr>
          <w:p w14:paraId="31B7A208" w14:textId="28704B91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10194D" w:rsidRPr="00CF6E7C">
              <w:rPr>
                <w:rFonts w:ascii="Times New Roman" w:hAnsi="Times New Roman" w:cs="Times New Roman"/>
                <w:sz w:val="18"/>
                <w:szCs w:val="18"/>
              </w:rPr>
              <w:t>001172</w:t>
            </w:r>
          </w:p>
        </w:tc>
        <w:tc>
          <w:tcPr>
            <w:tcW w:w="1024" w:type="pct"/>
          </w:tcPr>
          <w:p w14:paraId="6CCFD43D" w14:textId="60BB5E8B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5" w:type="pct"/>
          </w:tcPr>
          <w:p w14:paraId="7C0E1600" w14:textId="6615955F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&lt;2e-16</w:t>
            </w:r>
          </w:p>
        </w:tc>
      </w:tr>
      <w:tr w:rsidR="00904FFF" w:rsidRPr="00CF6E7C" w14:paraId="619D752A" w14:textId="77777777" w:rsidTr="00CE766A">
        <w:tc>
          <w:tcPr>
            <w:tcW w:w="1366" w:type="pct"/>
          </w:tcPr>
          <w:p w14:paraId="15C44F80" w14:textId="643549CA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ADE (average)</w:t>
            </w:r>
          </w:p>
        </w:tc>
        <w:tc>
          <w:tcPr>
            <w:tcW w:w="939" w:type="pct"/>
          </w:tcPr>
          <w:p w14:paraId="272A9F65" w14:textId="33A2B29A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10194D" w:rsidRPr="00CF6E7C">
              <w:rPr>
                <w:rFonts w:ascii="Times New Roman" w:hAnsi="Times New Roman" w:cs="Times New Roman"/>
                <w:sz w:val="18"/>
                <w:szCs w:val="18"/>
              </w:rPr>
              <w:t>013174</w:t>
            </w:r>
          </w:p>
        </w:tc>
        <w:tc>
          <w:tcPr>
            <w:tcW w:w="1025" w:type="pct"/>
          </w:tcPr>
          <w:p w14:paraId="29319A84" w14:textId="421AD0DD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10194D" w:rsidRPr="00CF6E7C">
              <w:rPr>
                <w:rFonts w:ascii="Times New Roman" w:hAnsi="Times New Roman" w:cs="Times New Roman"/>
                <w:sz w:val="18"/>
                <w:szCs w:val="18"/>
              </w:rPr>
              <w:t>018182</w:t>
            </w:r>
          </w:p>
        </w:tc>
        <w:tc>
          <w:tcPr>
            <w:tcW w:w="1024" w:type="pct"/>
          </w:tcPr>
          <w:p w14:paraId="6F0195F6" w14:textId="6A529725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645" w:type="pct"/>
          </w:tcPr>
          <w:p w14:paraId="2AE300AB" w14:textId="6510419D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 xml:space="preserve">&lt;2e-16 </w:t>
            </w:r>
          </w:p>
        </w:tc>
      </w:tr>
      <w:tr w:rsidR="00904FFF" w:rsidRPr="00CF6E7C" w14:paraId="387C8FDD" w14:textId="77777777" w:rsidTr="00CE766A">
        <w:tc>
          <w:tcPr>
            <w:tcW w:w="1366" w:type="pct"/>
          </w:tcPr>
          <w:p w14:paraId="70A4AC50" w14:textId="52EE6EC5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Prop. Mediated (average)</w:t>
            </w:r>
          </w:p>
        </w:tc>
        <w:tc>
          <w:tcPr>
            <w:tcW w:w="939" w:type="pct"/>
          </w:tcPr>
          <w:p w14:paraId="78737404" w14:textId="31D5B26B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0194D" w:rsidRPr="00CF6E7C">
              <w:rPr>
                <w:rFonts w:ascii="Times New Roman" w:hAnsi="Times New Roman" w:cs="Times New Roman"/>
                <w:sz w:val="18"/>
                <w:szCs w:val="18"/>
              </w:rPr>
              <w:t>056649</w:t>
            </w:r>
          </w:p>
        </w:tc>
        <w:tc>
          <w:tcPr>
            <w:tcW w:w="1025" w:type="pct"/>
          </w:tcPr>
          <w:p w14:paraId="0036C082" w14:textId="6D65A1D4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0194D" w:rsidRPr="00CF6E7C">
              <w:rPr>
                <w:rFonts w:ascii="Times New Roman" w:hAnsi="Times New Roman" w:cs="Times New Roman"/>
                <w:sz w:val="18"/>
                <w:szCs w:val="18"/>
              </w:rPr>
              <w:t>038814</w:t>
            </w:r>
          </w:p>
        </w:tc>
        <w:tc>
          <w:tcPr>
            <w:tcW w:w="1024" w:type="pct"/>
          </w:tcPr>
          <w:p w14:paraId="4F83E2DD" w14:textId="6EFE24D8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10194D" w:rsidRPr="00CF6E7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45" w:type="pct"/>
          </w:tcPr>
          <w:p w14:paraId="11A31580" w14:textId="3BB217A6" w:rsidR="00904FFF" w:rsidRPr="00CF6E7C" w:rsidRDefault="004C4C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7C">
              <w:rPr>
                <w:rFonts w:ascii="Times New Roman" w:hAnsi="Times New Roman" w:cs="Times New Roman"/>
                <w:sz w:val="18"/>
                <w:szCs w:val="18"/>
              </w:rPr>
              <w:t xml:space="preserve">&lt;2e-16 </w:t>
            </w:r>
          </w:p>
        </w:tc>
      </w:tr>
    </w:tbl>
    <w:p w14:paraId="7D7D5E79" w14:textId="0999BC1E" w:rsidR="004C4CE6" w:rsidRPr="00E25600" w:rsidRDefault="00CE766A" w:rsidP="00E25600">
      <w:pPr>
        <w:rPr>
          <w:rFonts w:ascii="Times New Roman" w:hAnsi="Times New Roman" w:cs="Times New Roman"/>
          <w:sz w:val="20"/>
          <w:szCs w:val="20"/>
        </w:rPr>
      </w:pPr>
      <w:r w:rsidRPr="00CF6E7C">
        <w:rPr>
          <w:rFonts w:ascii="Times New Roman" w:hAnsi="Times New Roman" w:cs="Times New Roman"/>
          <w:sz w:val="20"/>
          <w:szCs w:val="20"/>
        </w:rPr>
        <w:t>SII, systemic immune-inflammation index</w:t>
      </w:r>
      <w:r w:rsidR="0086745F" w:rsidRPr="00CF6E7C">
        <w:rPr>
          <w:rFonts w:ascii="Times New Roman" w:hAnsi="Times New Roman" w:cs="Times New Roman"/>
          <w:sz w:val="20"/>
          <w:szCs w:val="20"/>
        </w:rPr>
        <w:t xml:space="preserve">; ACME, the average causal mediated effect; ADE, </w:t>
      </w:r>
      <w:r w:rsidR="00502229" w:rsidRPr="00CF6E7C">
        <w:rPr>
          <w:rFonts w:ascii="Times New Roman" w:hAnsi="Times New Roman" w:cs="Times New Roman"/>
          <w:sz w:val="20"/>
          <w:szCs w:val="20"/>
        </w:rPr>
        <w:t xml:space="preserve">the average direct effect; </w:t>
      </w:r>
      <w:r w:rsidR="0086745F" w:rsidRPr="00CF6E7C">
        <w:rPr>
          <w:rFonts w:ascii="Times New Roman" w:hAnsi="Times New Roman" w:cs="Times New Roman"/>
          <w:sz w:val="20"/>
          <w:szCs w:val="20"/>
        </w:rPr>
        <w:t>CI, confidence interval.</w:t>
      </w:r>
      <w:r w:rsidR="0086745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4CBCB1" w14:textId="77777777" w:rsidR="004C4CE6" w:rsidRDefault="004C4CE6" w:rsidP="004C4CE6">
      <w:pPr>
        <w:jc w:val="left"/>
      </w:pPr>
    </w:p>
    <w:sectPr w:rsidR="004C4CE6" w:rsidSect="00CF6E7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doNotDisplayPageBoundaries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578"/>
    <w:rsid w:val="00007D6F"/>
    <w:rsid w:val="000171D1"/>
    <w:rsid w:val="00017A91"/>
    <w:rsid w:val="00021E2C"/>
    <w:rsid w:val="00037A37"/>
    <w:rsid w:val="0004003B"/>
    <w:rsid w:val="00042ED9"/>
    <w:rsid w:val="0004464F"/>
    <w:rsid w:val="00045BC9"/>
    <w:rsid w:val="00050B1C"/>
    <w:rsid w:val="000520CD"/>
    <w:rsid w:val="000606FB"/>
    <w:rsid w:val="000622A2"/>
    <w:rsid w:val="00074BF1"/>
    <w:rsid w:val="00077D37"/>
    <w:rsid w:val="000875D0"/>
    <w:rsid w:val="00087EF6"/>
    <w:rsid w:val="00092FC8"/>
    <w:rsid w:val="00093542"/>
    <w:rsid w:val="000A0173"/>
    <w:rsid w:val="000A11BF"/>
    <w:rsid w:val="000A77E3"/>
    <w:rsid w:val="000B417D"/>
    <w:rsid w:val="000C216E"/>
    <w:rsid w:val="000D2D34"/>
    <w:rsid w:val="000D331D"/>
    <w:rsid w:val="000D778B"/>
    <w:rsid w:val="000E2D7E"/>
    <w:rsid w:val="000E4D40"/>
    <w:rsid w:val="000E5B4E"/>
    <w:rsid w:val="000E5E25"/>
    <w:rsid w:val="000E7B65"/>
    <w:rsid w:val="000F06DE"/>
    <w:rsid w:val="000F38E0"/>
    <w:rsid w:val="0010194D"/>
    <w:rsid w:val="00106A40"/>
    <w:rsid w:val="00106C39"/>
    <w:rsid w:val="0011194A"/>
    <w:rsid w:val="00111A23"/>
    <w:rsid w:val="00121DAA"/>
    <w:rsid w:val="00133B7C"/>
    <w:rsid w:val="00141D80"/>
    <w:rsid w:val="00152DF2"/>
    <w:rsid w:val="00155753"/>
    <w:rsid w:val="001568DA"/>
    <w:rsid w:val="00173611"/>
    <w:rsid w:val="0017433B"/>
    <w:rsid w:val="0018039B"/>
    <w:rsid w:val="00193D47"/>
    <w:rsid w:val="00195019"/>
    <w:rsid w:val="001B17B1"/>
    <w:rsid w:val="001B4112"/>
    <w:rsid w:val="001B4D84"/>
    <w:rsid w:val="001C4135"/>
    <w:rsid w:val="001E2989"/>
    <w:rsid w:val="001F4C52"/>
    <w:rsid w:val="001F4EE2"/>
    <w:rsid w:val="001F694C"/>
    <w:rsid w:val="00205C41"/>
    <w:rsid w:val="00211E60"/>
    <w:rsid w:val="00214636"/>
    <w:rsid w:val="002311B6"/>
    <w:rsid w:val="00234CF0"/>
    <w:rsid w:val="00236949"/>
    <w:rsid w:val="00244E0E"/>
    <w:rsid w:val="00247060"/>
    <w:rsid w:val="00255409"/>
    <w:rsid w:val="00255585"/>
    <w:rsid w:val="00266F47"/>
    <w:rsid w:val="00270716"/>
    <w:rsid w:val="00270B1C"/>
    <w:rsid w:val="00272C16"/>
    <w:rsid w:val="0028367E"/>
    <w:rsid w:val="002A3895"/>
    <w:rsid w:val="002B2FBC"/>
    <w:rsid w:val="002B7F23"/>
    <w:rsid w:val="002D2E28"/>
    <w:rsid w:val="002D4151"/>
    <w:rsid w:val="002E3167"/>
    <w:rsid w:val="002F0A8C"/>
    <w:rsid w:val="002F0F31"/>
    <w:rsid w:val="00302481"/>
    <w:rsid w:val="00312DF5"/>
    <w:rsid w:val="003228CF"/>
    <w:rsid w:val="00335042"/>
    <w:rsid w:val="003424AF"/>
    <w:rsid w:val="00370A83"/>
    <w:rsid w:val="003740A7"/>
    <w:rsid w:val="00375E5F"/>
    <w:rsid w:val="003822BE"/>
    <w:rsid w:val="00383FB8"/>
    <w:rsid w:val="00384DF7"/>
    <w:rsid w:val="00385284"/>
    <w:rsid w:val="00387495"/>
    <w:rsid w:val="003976C1"/>
    <w:rsid w:val="003A663F"/>
    <w:rsid w:val="003B1FB3"/>
    <w:rsid w:val="003B518E"/>
    <w:rsid w:val="003B5254"/>
    <w:rsid w:val="003E2B62"/>
    <w:rsid w:val="003E4A52"/>
    <w:rsid w:val="003E573A"/>
    <w:rsid w:val="003E6973"/>
    <w:rsid w:val="003F247C"/>
    <w:rsid w:val="00401470"/>
    <w:rsid w:val="00411EAD"/>
    <w:rsid w:val="004176D8"/>
    <w:rsid w:val="00417E3B"/>
    <w:rsid w:val="00421202"/>
    <w:rsid w:val="00423281"/>
    <w:rsid w:val="004259B4"/>
    <w:rsid w:val="004268EC"/>
    <w:rsid w:val="004308B9"/>
    <w:rsid w:val="004343C4"/>
    <w:rsid w:val="00435C1A"/>
    <w:rsid w:val="00436F65"/>
    <w:rsid w:val="004423C9"/>
    <w:rsid w:val="0044436E"/>
    <w:rsid w:val="00456784"/>
    <w:rsid w:val="00475E9B"/>
    <w:rsid w:val="0047796B"/>
    <w:rsid w:val="004A6EEE"/>
    <w:rsid w:val="004B0A65"/>
    <w:rsid w:val="004B5436"/>
    <w:rsid w:val="004B68BA"/>
    <w:rsid w:val="004C4CE6"/>
    <w:rsid w:val="004C74A7"/>
    <w:rsid w:val="004D18AD"/>
    <w:rsid w:val="004E01E1"/>
    <w:rsid w:val="004E401A"/>
    <w:rsid w:val="004F064A"/>
    <w:rsid w:val="004F5DA2"/>
    <w:rsid w:val="00502229"/>
    <w:rsid w:val="00504DC4"/>
    <w:rsid w:val="00510B81"/>
    <w:rsid w:val="00513401"/>
    <w:rsid w:val="00514C8C"/>
    <w:rsid w:val="005172C2"/>
    <w:rsid w:val="00520F0D"/>
    <w:rsid w:val="00530C51"/>
    <w:rsid w:val="0053684C"/>
    <w:rsid w:val="00542348"/>
    <w:rsid w:val="005646BE"/>
    <w:rsid w:val="005670D7"/>
    <w:rsid w:val="00570FF7"/>
    <w:rsid w:val="00583941"/>
    <w:rsid w:val="00590CA8"/>
    <w:rsid w:val="005A09EA"/>
    <w:rsid w:val="005A3C32"/>
    <w:rsid w:val="005A7F92"/>
    <w:rsid w:val="005B07C6"/>
    <w:rsid w:val="005B4335"/>
    <w:rsid w:val="005B7CE6"/>
    <w:rsid w:val="005C585B"/>
    <w:rsid w:val="005C6580"/>
    <w:rsid w:val="005C7718"/>
    <w:rsid w:val="005D6530"/>
    <w:rsid w:val="005D6DA3"/>
    <w:rsid w:val="005E07F3"/>
    <w:rsid w:val="005E7C34"/>
    <w:rsid w:val="005F0EFA"/>
    <w:rsid w:val="005F143A"/>
    <w:rsid w:val="005F76A1"/>
    <w:rsid w:val="005F7A72"/>
    <w:rsid w:val="00600304"/>
    <w:rsid w:val="006116AF"/>
    <w:rsid w:val="0061567B"/>
    <w:rsid w:val="00623399"/>
    <w:rsid w:val="006261A8"/>
    <w:rsid w:val="00633DBB"/>
    <w:rsid w:val="00656302"/>
    <w:rsid w:val="00667F23"/>
    <w:rsid w:val="00670B3A"/>
    <w:rsid w:val="00671F6A"/>
    <w:rsid w:val="00673A45"/>
    <w:rsid w:val="006776F5"/>
    <w:rsid w:val="006814A3"/>
    <w:rsid w:val="006937C4"/>
    <w:rsid w:val="006962A9"/>
    <w:rsid w:val="006A092F"/>
    <w:rsid w:val="006A24B9"/>
    <w:rsid w:val="006A2962"/>
    <w:rsid w:val="006A4923"/>
    <w:rsid w:val="006A4F8C"/>
    <w:rsid w:val="006A6F82"/>
    <w:rsid w:val="006A7DAB"/>
    <w:rsid w:val="006C17F2"/>
    <w:rsid w:val="006C2074"/>
    <w:rsid w:val="006C3594"/>
    <w:rsid w:val="006D2186"/>
    <w:rsid w:val="006F2D7A"/>
    <w:rsid w:val="006F6C10"/>
    <w:rsid w:val="006F6EC4"/>
    <w:rsid w:val="007020B0"/>
    <w:rsid w:val="00703703"/>
    <w:rsid w:val="007052C1"/>
    <w:rsid w:val="0071273F"/>
    <w:rsid w:val="00713729"/>
    <w:rsid w:val="007170F6"/>
    <w:rsid w:val="00722D46"/>
    <w:rsid w:val="00727F75"/>
    <w:rsid w:val="00735F74"/>
    <w:rsid w:val="00740857"/>
    <w:rsid w:val="0074108C"/>
    <w:rsid w:val="007425E9"/>
    <w:rsid w:val="007433A7"/>
    <w:rsid w:val="00747F30"/>
    <w:rsid w:val="0075089B"/>
    <w:rsid w:val="00751837"/>
    <w:rsid w:val="00761306"/>
    <w:rsid w:val="0076461D"/>
    <w:rsid w:val="0076550D"/>
    <w:rsid w:val="007700E5"/>
    <w:rsid w:val="00770C1C"/>
    <w:rsid w:val="00773AC9"/>
    <w:rsid w:val="007751C9"/>
    <w:rsid w:val="00776041"/>
    <w:rsid w:val="007821FE"/>
    <w:rsid w:val="00785667"/>
    <w:rsid w:val="0079165E"/>
    <w:rsid w:val="00796F37"/>
    <w:rsid w:val="007A0B4F"/>
    <w:rsid w:val="007A0DB9"/>
    <w:rsid w:val="007A2B48"/>
    <w:rsid w:val="007A6C84"/>
    <w:rsid w:val="007B7EF5"/>
    <w:rsid w:val="007D2FC6"/>
    <w:rsid w:val="007E3FA9"/>
    <w:rsid w:val="007F0563"/>
    <w:rsid w:val="007F4E55"/>
    <w:rsid w:val="007F5872"/>
    <w:rsid w:val="007F7947"/>
    <w:rsid w:val="00800CAE"/>
    <w:rsid w:val="00812A2E"/>
    <w:rsid w:val="00814242"/>
    <w:rsid w:val="00826C25"/>
    <w:rsid w:val="00827269"/>
    <w:rsid w:val="00830B5C"/>
    <w:rsid w:val="0083238F"/>
    <w:rsid w:val="0083414B"/>
    <w:rsid w:val="00836A28"/>
    <w:rsid w:val="00836D26"/>
    <w:rsid w:val="0084276F"/>
    <w:rsid w:val="00843E40"/>
    <w:rsid w:val="00851784"/>
    <w:rsid w:val="00853080"/>
    <w:rsid w:val="00853D7B"/>
    <w:rsid w:val="008542B5"/>
    <w:rsid w:val="0085477C"/>
    <w:rsid w:val="00854FD4"/>
    <w:rsid w:val="00867323"/>
    <w:rsid w:val="0086745F"/>
    <w:rsid w:val="008737AD"/>
    <w:rsid w:val="00874293"/>
    <w:rsid w:val="00875C9D"/>
    <w:rsid w:val="0087615E"/>
    <w:rsid w:val="0088236E"/>
    <w:rsid w:val="00884515"/>
    <w:rsid w:val="00884CD0"/>
    <w:rsid w:val="00884F18"/>
    <w:rsid w:val="008876BA"/>
    <w:rsid w:val="00891B89"/>
    <w:rsid w:val="0089717C"/>
    <w:rsid w:val="008A2529"/>
    <w:rsid w:val="008B0B05"/>
    <w:rsid w:val="008C2D73"/>
    <w:rsid w:val="008C4006"/>
    <w:rsid w:val="008E0C3F"/>
    <w:rsid w:val="008E1F0E"/>
    <w:rsid w:val="008E556C"/>
    <w:rsid w:val="008F02B4"/>
    <w:rsid w:val="008F1601"/>
    <w:rsid w:val="008F587D"/>
    <w:rsid w:val="008F5BF0"/>
    <w:rsid w:val="009041A6"/>
    <w:rsid w:val="00904977"/>
    <w:rsid w:val="00904FFF"/>
    <w:rsid w:val="00922927"/>
    <w:rsid w:val="00924AA6"/>
    <w:rsid w:val="00933C63"/>
    <w:rsid w:val="009419E9"/>
    <w:rsid w:val="0094375D"/>
    <w:rsid w:val="00946ECA"/>
    <w:rsid w:val="00951DFD"/>
    <w:rsid w:val="009561ED"/>
    <w:rsid w:val="0096001E"/>
    <w:rsid w:val="00961DC0"/>
    <w:rsid w:val="00976875"/>
    <w:rsid w:val="00980F21"/>
    <w:rsid w:val="0098348A"/>
    <w:rsid w:val="00983D27"/>
    <w:rsid w:val="009869F3"/>
    <w:rsid w:val="00993A44"/>
    <w:rsid w:val="009941D8"/>
    <w:rsid w:val="00995E65"/>
    <w:rsid w:val="009A4DE2"/>
    <w:rsid w:val="009B4902"/>
    <w:rsid w:val="009B4BB8"/>
    <w:rsid w:val="009B5CEF"/>
    <w:rsid w:val="009C362E"/>
    <w:rsid w:val="009C36E5"/>
    <w:rsid w:val="009C3DDE"/>
    <w:rsid w:val="009C6AAD"/>
    <w:rsid w:val="009D461B"/>
    <w:rsid w:val="009E5667"/>
    <w:rsid w:val="009E5742"/>
    <w:rsid w:val="009E743C"/>
    <w:rsid w:val="009E7E9B"/>
    <w:rsid w:val="009F0502"/>
    <w:rsid w:val="009F0E77"/>
    <w:rsid w:val="009F154A"/>
    <w:rsid w:val="009F61AB"/>
    <w:rsid w:val="00A018C2"/>
    <w:rsid w:val="00A02975"/>
    <w:rsid w:val="00A04D3C"/>
    <w:rsid w:val="00A061C3"/>
    <w:rsid w:val="00A1031F"/>
    <w:rsid w:val="00A13B50"/>
    <w:rsid w:val="00A1526A"/>
    <w:rsid w:val="00A17241"/>
    <w:rsid w:val="00A219B7"/>
    <w:rsid w:val="00A2214B"/>
    <w:rsid w:val="00A231EC"/>
    <w:rsid w:val="00A273D5"/>
    <w:rsid w:val="00A32DBA"/>
    <w:rsid w:val="00A37808"/>
    <w:rsid w:val="00A473CC"/>
    <w:rsid w:val="00A5094E"/>
    <w:rsid w:val="00A670D3"/>
    <w:rsid w:val="00A67A7B"/>
    <w:rsid w:val="00A74DD4"/>
    <w:rsid w:val="00A7560A"/>
    <w:rsid w:val="00A871FB"/>
    <w:rsid w:val="00A91903"/>
    <w:rsid w:val="00A9355B"/>
    <w:rsid w:val="00AA1644"/>
    <w:rsid w:val="00AA51A4"/>
    <w:rsid w:val="00AB055A"/>
    <w:rsid w:val="00AB07F5"/>
    <w:rsid w:val="00AB08B7"/>
    <w:rsid w:val="00AB105F"/>
    <w:rsid w:val="00AC4482"/>
    <w:rsid w:val="00AD07A1"/>
    <w:rsid w:val="00AD21D5"/>
    <w:rsid w:val="00AD5CB9"/>
    <w:rsid w:val="00AE25C7"/>
    <w:rsid w:val="00AE4E9D"/>
    <w:rsid w:val="00AF3A40"/>
    <w:rsid w:val="00AF5984"/>
    <w:rsid w:val="00AF66CF"/>
    <w:rsid w:val="00AF6C36"/>
    <w:rsid w:val="00B10F06"/>
    <w:rsid w:val="00B21128"/>
    <w:rsid w:val="00B232F4"/>
    <w:rsid w:val="00B276B4"/>
    <w:rsid w:val="00B33093"/>
    <w:rsid w:val="00B33500"/>
    <w:rsid w:val="00B346E6"/>
    <w:rsid w:val="00B4293C"/>
    <w:rsid w:val="00B43F83"/>
    <w:rsid w:val="00B46916"/>
    <w:rsid w:val="00B4791D"/>
    <w:rsid w:val="00B56766"/>
    <w:rsid w:val="00B63AA7"/>
    <w:rsid w:val="00B66702"/>
    <w:rsid w:val="00B67513"/>
    <w:rsid w:val="00B75E3D"/>
    <w:rsid w:val="00B7709B"/>
    <w:rsid w:val="00B805D8"/>
    <w:rsid w:val="00B8367D"/>
    <w:rsid w:val="00B9081F"/>
    <w:rsid w:val="00B92946"/>
    <w:rsid w:val="00BA073B"/>
    <w:rsid w:val="00BA3373"/>
    <w:rsid w:val="00BA6E16"/>
    <w:rsid w:val="00BB0D44"/>
    <w:rsid w:val="00BB7783"/>
    <w:rsid w:val="00BC3C4B"/>
    <w:rsid w:val="00BD7874"/>
    <w:rsid w:val="00C05A61"/>
    <w:rsid w:val="00C14EC0"/>
    <w:rsid w:val="00C17108"/>
    <w:rsid w:val="00C222F5"/>
    <w:rsid w:val="00C223FF"/>
    <w:rsid w:val="00C22BA4"/>
    <w:rsid w:val="00C25AB5"/>
    <w:rsid w:val="00C3223F"/>
    <w:rsid w:val="00C35787"/>
    <w:rsid w:val="00C35FA4"/>
    <w:rsid w:val="00C502BD"/>
    <w:rsid w:val="00C53606"/>
    <w:rsid w:val="00C57F6B"/>
    <w:rsid w:val="00C7252B"/>
    <w:rsid w:val="00C80E05"/>
    <w:rsid w:val="00C92F09"/>
    <w:rsid w:val="00C9541B"/>
    <w:rsid w:val="00CA19C3"/>
    <w:rsid w:val="00CB3989"/>
    <w:rsid w:val="00CC7141"/>
    <w:rsid w:val="00CD48C8"/>
    <w:rsid w:val="00CE4F7E"/>
    <w:rsid w:val="00CE6848"/>
    <w:rsid w:val="00CE68E1"/>
    <w:rsid w:val="00CE766A"/>
    <w:rsid w:val="00CF0AEC"/>
    <w:rsid w:val="00CF2C83"/>
    <w:rsid w:val="00CF6E7C"/>
    <w:rsid w:val="00D02025"/>
    <w:rsid w:val="00D20F03"/>
    <w:rsid w:val="00D2283E"/>
    <w:rsid w:val="00D25B3A"/>
    <w:rsid w:val="00D37D8C"/>
    <w:rsid w:val="00D41145"/>
    <w:rsid w:val="00D54019"/>
    <w:rsid w:val="00D54312"/>
    <w:rsid w:val="00D55C4C"/>
    <w:rsid w:val="00D6137A"/>
    <w:rsid w:val="00D62BA9"/>
    <w:rsid w:val="00D7546E"/>
    <w:rsid w:val="00D764D0"/>
    <w:rsid w:val="00D77A38"/>
    <w:rsid w:val="00D81680"/>
    <w:rsid w:val="00D93182"/>
    <w:rsid w:val="00D96027"/>
    <w:rsid w:val="00DA1CF4"/>
    <w:rsid w:val="00DA25BF"/>
    <w:rsid w:val="00DA40E6"/>
    <w:rsid w:val="00DA63D8"/>
    <w:rsid w:val="00DB702F"/>
    <w:rsid w:val="00DC2BED"/>
    <w:rsid w:val="00DC2FAC"/>
    <w:rsid w:val="00DE2DA6"/>
    <w:rsid w:val="00DE3FB9"/>
    <w:rsid w:val="00DF02A5"/>
    <w:rsid w:val="00DF205B"/>
    <w:rsid w:val="00DF62C5"/>
    <w:rsid w:val="00E00E89"/>
    <w:rsid w:val="00E04077"/>
    <w:rsid w:val="00E10FC4"/>
    <w:rsid w:val="00E13BB6"/>
    <w:rsid w:val="00E16DEE"/>
    <w:rsid w:val="00E25600"/>
    <w:rsid w:val="00E36C74"/>
    <w:rsid w:val="00E37747"/>
    <w:rsid w:val="00E37C51"/>
    <w:rsid w:val="00E43578"/>
    <w:rsid w:val="00E5035C"/>
    <w:rsid w:val="00E5278B"/>
    <w:rsid w:val="00E560B2"/>
    <w:rsid w:val="00E64427"/>
    <w:rsid w:val="00E74843"/>
    <w:rsid w:val="00E75849"/>
    <w:rsid w:val="00E77532"/>
    <w:rsid w:val="00E92373"/>
    <w:rsid w:val="00EA07AA"/>
    <w:rsid w:val="00EA479D"/>
    <w:rsid w:val="00EA56CA"/>
    <w:rsid w:val="00EA66A3"/>
    <w:rsid w:val="00EB4A40"/>
    <w:rsid w:val="00EC3210"/>
    <w:rsid w:val="00EC32AB"/>
    <w:rsid w:val="00EC5B70"/>
    <w:rsid w:val="00EC620B"/>
    <w:rsid w:val="00ED0105"/>
    <w:rsid w:val="00ED057D"/>
    <w:rsid w:val="00ED689E"/>
    <w:rsid w:val="00EE259B"/>
    <w:rsid w:val="00EE4C35"/>
    <w:rsid w:val="00EF5DF3"/>
    <w:rsid w:val="00F01C86"/>
    <w:rsid w:val="00F0555E"/>
    <w:rsid w:val="00F06B29"/>
    <w:rsid w:val="00F11AD1"/>
    <w:rsid w:val="00F13BBF"/>
    <w:rsid w:val="00F3537F"/>
    <w:rsid w:val="00F435F9"/>
    <w:rsid w:val="00F45AAF"/>
    <w:rsid w:val="00F45E2C"/>
    <w:rsid w:val="00F5356E"/>
    <w:rsid w:val="00F544AD"/>
    <w:rsid w:val="00F85258"/>
    <w:rsid w:val="00F876DB"/>
    <w:rsid w:val="00F909C7"/>
    <w:rsid w:val="00F96212"/>
    <w:rsid w:val="00FB1F11"/>
    <w:rsid w:val="00FB1FB4"/>
    <w:rsid w:val="00FB5F9D"/>
    <w:rsid w:val="00FB63A2"/>
    <w:rsid w:val="00FB6B44"/>
    <w:rsid w:val="00FC0A36"/>
    <w:rsid w:val="00FC3DE7"/>
    <w:rsid w:val="00FC6482"/>
    <w:rsid w:val="00FD0D97"/>
    <w:rsid w:val="00FE158F"/>
    <w:rsid w:val="00FF05B3"/>
    <w:rsid w:val="00FF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EB12E"/>
  <w15:chartTrackingRefBased/>
  <w15:docId w15:val="{A28078A6-1E2B-A243-A261-F84E3BBE7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F0563"/>
  </w:style>
  <w:style w:type="paragraph" w:styleId="BalloonText">
    <w:name w:val="Balloon Text"/>
    <w:basedOn w:val="Normal"/>
    <w:link w:val="BalloonTextChar"/>
    <w:uiPriority w:val="99"/>
    <w:semiHidden/>
    <w:unhideWhenUsed/>
    <w:rsid w:val="00CF6E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E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9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 Li</dc:creator>
  <cp:keywords/>
  <dc:description/>
  <cp:lastModifiedBy>Sowmiya S</cp:lastModifiedBy>
  <cp:revision>11</cp:revision>
  <dcterms:created xsi:type="dcterms:W3CDTF">2024-08-08T15:26:00Z</dcterms:created>
  <dcterms:modified xsi:type="dcterms:W3CDTF">2025-05-15T03:16:00Z</dcterms:modified>
</cp:coreProperties>
</file>