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1D" w:rsidRDefault="00E56813">
      <w:pP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>1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.</w:t>
      </w:r>
      <w:r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Definitions of macrovascular complications and the associated data source.</w:t>
      </w:r>
    </w:p>
    <w:tbl>
      <w:tblPr>
        <w:tblStyle w:val="TableNormal1"/>
        <w:tblW w:w="839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5251"/>
      </w:tblGrid>
      <w:tr w:rsidR="0042241D">
        <w:trPr>
          <w:trHeight w:val="398"/>
        </w:trPr>
        <w:tc>
          <w:tcPr>
            <w:tcW w:w="3148" w:type="dxa"/>
          </w:tcPr>
          <w:p w:rsidR="0042241D" w:rsidRDefault="00E56813">
            <w:pPr>
              <w:pStyle w:val="TableText"/>
              <w:spacing w:before="54" w:line="232" w:lineRule="auto"/>
              <w:ind w:left="1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eastAsia="zh-CN"/>
              </w:rPr>
              <w:t>macrovascular complications</w:t>
            </w:r>
          </w:p>
        </w:tc>
        <w:tc>
          <w:tcPr>
            <w:tcW w:w="5251" w:type="dxa"/>
          </w:tcPr>
          <w:p w:rsidR="0042241D" w:rsidRDefault="00E56813">
            <w:pPr>
              <w:pStyle w:val="TableText"/>
              <w:spacing w:before="58" w:line="186" w:lineRule="auto"/>
              <w:ind w:left="2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ICD-10</w:t>
            </w:r>
          </w:p>
        </w:tc>
      </w:tr>
      <w:tr w:rsidR="0042241D">
        <w:trPr>
          <w:trHeight w:val="393"/>
        </w:trPr>
        <w:tc>
          <w:tcPr>
            <w:tcW w:w="3148" w:type="dxa"/>
          </w:tcPr>
          <w:p w:rsidR="0042241D" w:rsidRDefault="00E56813">
            <w:pPr>
              <w:pStyle w:val="TableText"/>
              <w:spacing w:before="51" w:line="232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stroke</w:t>
            </w:r>
          </w:p>
        </w:tc>
        <w:tc>
          <w:tcPr>
            <w:tcW w:w="5251" w:type="dxa"/>
          </w:tcPr>
          <w:p w:rsidR="0042241D" w:rsidRDefault="00E56813">
            <w:pPr>
              <w:pStyle w:val="TableText"/>
              <w:spacing w:before="51" w:line="200" w:lineRule="auto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I64</w:t>
            </w:r>
          </w:p>
        </w:tc>
        <w:bookmarkStart w:id="0" w:name="_GoBack"/>
        <w:bookmarkEnd w:id="0"/>
      </w:tr>
      <w:tr w:rsidR="0042241D">
        <w:trPr>
          <w:trHeight w:val="393"/>
        </w:trPr>
        <w:tc>
          <w:tcPr>
            <w:tcW w:w="3148" w:type="dxa"/>
          </w:tcPr>
          <w:p w:rsidR="0042241D" w:rsidRDefault="00E56813">
            <w:pPr>
              <w:pStyle w:val="TableText"/>
              <w:spacing w:before="51" w:line="232" w:lineRule="auto"/>
              <w:ind w:left="118"/>
              <w:rPr>
                <w:rFonts w:eastAsia="SimSun"/>
                <w:spacing w:val="-2"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spacing w:val="-2"/>
                <w:sz w:val="24"/>
                <w:szCs w:val="24"/>
                <w:lang w:eastAsia="zh-CN"/>
              </w:rPr>
              <w:t>AP</w:t>
            </w:r>
          </w:p>
        </w:tc>
        <w:tc>
          <w:tcPr>
            <w:tcW w:w="5251" w:type="dxa"/>
          </w:tcPr>
          <w:p w:rsidR="0042241D" w:rsidRDefault="00E56813">
            <w:pPr>
              <w:pStyle w:val="TableText"/>
              <w:spacing w:before="51" w:line="200" w:lineRule="auto"/>
              <w:ind w:left="109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sz w:val="24"/>
                <w:szCs w:val="24"/>
                <w:lang w:eastAsia="zh-CN"/>
              </w:rPr>
              <w:t>I20</w:t>
            </w:r>
          </w:p>
        </w:tc>
      </w:tr>
      <w:tr w:rsidR="0042241D">
        <w:trPr>
          <w:trHeight w:val="398"/>
        </w:trPr>
        <w:tc>
          <w:tcPr>
            <w:tcW w:w="3148" w:type="dxa"/>
          </w:tcPr>
          <w:p w:rsidR="0042241D" w:rsidRDefault="00E56813">
            <w:pPr>
              <w:pStyle w:val="TableText"/>
              <w:spacing w:before="60" w:line="183" w:lineRule="auto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HF</w:t>
            </w:r>
          </w:p>
        </w:tc>
        <w:tc>
          <w:tcPr>
            <w:tcW w:w="5251" w:type="dxa"/>
          </w:tcPr>
          <w:p w:rsidR="0042241D" w:rsidRDefault="00E56813">
            <w:pPr>
              <w:pStyle w:val="TableText"/>
              <w:spacing w:before="57" w:line="186" w:lineRule="auto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I50</w:t>
            </w:r>
          </w:p>
        </w:tc>
      </w:tr>
    </w:tbl>
    <w:p w:rsidR="0042241D" w:rsidRDefault="0042241D">
      <w:pPr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4"/>
          <w:lang w:bidi="ar"/>
        </w:rPr>
      </w:pPr>
    </w:p>
    <w:p w:rsidR="0042241D" w:rsidRDefault="00E56813">
      <w:pP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lang w:bidi="ar"/>
        </w:rPr>
        <w:t>2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.</w:t>
      </w:r>
      <w:r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Diet component definitions used in the UK Biobank study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6"/>
        <w:gridCol w:w="2966"/>
      </w:tblGrid>
      <w:tr w:rsidR="0042241D">
        <w:trPr>
          <w:trHeight w:val="587"/>
        </w:trPr>
        <w:tc>
          <w:tcPr>
            <w:tcW w:w="3260" w:type="pct"/>
            <w:shd w:val="clear" w:color="auto" w:fill="auto"/>
          </w:tcPr>
          <w:p w:rsidR="0042241D" w:rsidRDefault="00E5681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Source and definition of healthy diet</w:t>
            </w:r>
          </w:p>
        </w:tc>
        <w:tc>
          <w:tcPr>
            <w:tcW w:w="1740" w:type="pct"/>
            <w:shd w:val="clear" w:color="auto" w:fill="auto"/>
          </w:tcPr>
          <w:p w:rsidR="0042241D" w:rsidRDefault="00E56813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Self-reported UK Biobank field code</w:t>
            </w:r>
          </w:p>
        </w:tc>
      </w:tr>
      <w:tr w:rsidR="0042241D">
        <w:trPr>
          <w:trHeight w:val="262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UK Biobank Food Frequency 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Questionnaire at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baseline;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Fruits: ≥ 3 servings/day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Vegetables: ≥ 3 servings/day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Fish: ≥2 servings/week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Processed meats: ≤1 serving/week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Unprocessed red meats: ≤ 1.5 </w:t>
            </w:r>
            <w:r>
              <w:rPr>
                <w:rFonts w:ascii="Times New Roman" w:hAnsi="Times New Roman"/>
                <w:sz w:val="24"/>
                <w:szCs w:val="24"/>
              </w:rPr>
              <w:t>servings/week</w:t>
            </w:r>
          </w:p>
          <w:p w:rsidR="0042241D" w:rsidRDefault="00E56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Whole grains: ≥ 3servings/day</w:t>
            </w:r>
          </w:p>
          <w:p w:rsidR="0042241D" w:rsidRDefault="00E56813"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Refined grains: ≤1.5 servings/day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1309, 1319, 1289, 1299, 1329, 1339, 1349, 1369, 1379, 1389, 1438, 1448, 1458, 1468</w:t>
            </w:r>
          </w:p>
        </w:tc>
      </w:tr>
    </w:tbl>
    <w:p w:rsidR="0042241D" w:rsidRDefault="0042241D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</w:pPr>
    </w:p>
    <w:p w:rsidR="0042241D" w:rsidRDefault="0042241D">
      <w:pP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8"/>
        </w:rPr>
      </w:pPr>
    </w:p>
    <w:p w:rsidR="0042241D" w:rsidRDefault="0042241D"/>
    <w:p w:rsidR="0042241D" w:rsidRDefault="0042241D"/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  <w:sectPr w:rsidR="0042241D" w:rsidSect="00E5681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41D" w:rsidRDefault="0042241D">
      <w:pPr>
        <w:spacing w:line="360" w:lineRule="auto"/>
        <w:rPr>
          <w:rFonts w:ascii="TimesNewRomanPS-BoldMT" w:hAnsi="TimesNewRomanPS-BoldMT" w:cs="TimesNewRomanPS-BoldMT" w:hint="eastAsia"/>
          <w:b/>
          <w:bCs/>
          <w:color w:val="000000"/>
          <w:kern w:val="0"/>
          <w:sz w:val="24"/>
          <w:szCs w:val="24"/>
          <w:lang w:bidi="ar"/>
        </w:rPr>
      </w:pPr>
    </w:p>
    <w:p w:rsidR="0042241D" w:rsidRDefault="00E5681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>3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szCs w:val="24"/>
          <w:lang w:bidi="ar"/>
        </w:rPr>
        <w:t>.</w:t>
      </w:r>
      <w:r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Association of coffee and 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ea with stroke,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/>
          <w:sz w:val="24"/>
          <w:szCs w:val="24"/>
        </w:rPr>
        <w:t xml:space="preserve"> in the UK Biobank cohort (unadjusted models)</w:t>
      </w:r>
    </w:p>
    <w:p w:rsidR="0042241D" w:rsidRDefault="0042241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4996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1198"/>
        <w:gridCol w:w="2241"/>
        <w:gridCol w:w="1615"/>
        <w:gridCol w:w="261"/>
        <w:gridCol w:w="2187"/>
        <w:gridCol w:w="1564"/>
        <w:gridCol w:w="238"/>
        <w:gridCol w:w="2266"/>
        <w:gridCol w:w="1300"/>
      </w:tblGrid>
      <w:tr w:rsidR="0042241D">
        <w:tc>
          <w:tcPr>
            <w:tcW w:w="880" w:type="pct"/>
            <w:gridSpan w:val="2"/>
            <w:vMerge w:val="restart"/>
            <w:tcBorders>
              <w:top w:val="single" w:sz="12" w:space="0" w:color="auto"/>
              <w:bottom w:val="nil"/>
            </w:tcBorders>
          </w:tcPr>
          <w:p w:rsidR="0042241D" w:rsidRDefault="00E5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1361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92" w:type="pct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422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84" w:type="pct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422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HF</w:t>
            </w:r>
          </w:p>
        </w:tc>
      </w:tr>
      <w:tr w:rsidR="0042241D">
        <w:tc>
          <w:tcPr>
            <w:tcW w:w="880" w:type="pct"/>
            <w:gridSpan w:val="2"/>
            <w:vMerge/>
            <w:tcBorders>
              <w:top w:val="nil"/>
              <w:bottom w:val="single" w:sz="8" w:space="0" w:color="auto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92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52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84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456" w:type="pct"/>
            <w:tcBorders>
              <w:top w:val="single" w:sz="8" w:space="0" w:color="auto"/>
              <w:bottom w:val="single" w:sz="8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42241D">
        <w:tc>
          <w:tcPr>
            <w:tcW w:w="5000" w:type="pct"/>
            <w:gridSpan w:val="10"/>
            <w:tcBorders>
              <w:top w:val="single" w:sz="8" w:space="0" w:color="auto"/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Coffee (cups/d)</w:t>
            </w:r>
          </w:p>
        </w:tc>
      </w:tr>
      <w:tr w:rsidR="0042241D"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1D">
        <w:trPr>
          <w:trHeight w:val="335"/>
        </w:trPr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0.630 (0.491-0.808)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0.818 (0.722-0.927)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0.871 (0.758-1.000)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42241D">
        <w:trPr>
          <w:trHeight w:val="335"/>
        </w:trPr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0.764 (0.616-0.948)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0.811 (0.723-0.909)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0.899 (0.792-1.020)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42241D"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0.855 (0.644-1.33)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0.983 (0.850-1.136)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1.040 (0.885-1.222)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</w:tr>
      <w:tr w:rsidR="0042241D">
        <w:tc>
          <w:tcPr>
            <w:tcW w:w="5000" w:type="pct"/>
            <w:gridSpan w:val="10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 (cups/d)</w:t>
            </w:r>
          </w:p>
        </w:tc>
      </w:tr>
      <w:tr w:rsidR="0042241D"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1D"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0.744 (0.543-1.020)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0.862 (0.731-1.017)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0.682 (0.565-0.823)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2241D"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0.702 (0.556-0.885)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0.918 (0.813-1.037)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0.860 (0.755-0.979)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42241D">
        <w:tc>
          <w:tcPr>
            <w:tcW w:w="880" w:type="pct"/>
            <w:gridSpan w:val="2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0.886 (0.697-1.126)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 (0.877-1.135)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(0.790-1.044)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Coffee (cups/d)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 (cups/d)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(Ref)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0.755 (0.293-1.946)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(0.623-1.639)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0.965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 (0.534-1.438)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0.944 (0.529-1.686)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1.198 (0.873-1.645)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0.906 (0.656-1.250)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1.345 (0.774-2.339)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1.327 (0.974-1.810)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0.907 (0.661-1.246)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0.780 (0.330-1.846)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0.846 (0.528-1.356)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0.905 (0.572-1.433)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0.671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0.694 (0.312-1.546)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(0.568-1.316)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0.572 (0.325-0.853)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0.700 (0.394-1.242)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1.035 (0.759-1.410)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0.844 (0.618-1.153)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0.657 (0.360-1.197)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1.016 (0.738-1.398)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0.793 (0.573-1.097)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1.132 (0.639-2.007)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0.670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1.037 (0.751-1.432)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0.984 (0.714-1.356)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0.879 (0.473-1.634)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0.919 (0.652-1.295)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0.633 (0.441-0.910)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0.743 (0.427-1.294)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0.972 (0.718-1.317)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0.778 (0.573-1.055)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0.793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(0.429-1.464)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1.030 (0.740-1.432)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0.926 (0.664-1.290)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0.649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1.155 (0.637-2.096)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1.397 (1.009-1.934)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0.971 (0.693-1.361)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0.805 (0.377-1.720)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1.166 (0.793-1.714)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0.748 (0.489-1.143)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</w:tr>
      <w:tr w:rsidR="0042241D">
        <w:tc>
          <w:tcPr>
            <w:tcW w:w="457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42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9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0.594 (0.267-1.323)</w:t>
            </w:r>
          </w:p>
        </w:tc>
        <w:tc>
          <w:tcPr>
            <w:tcW w:w="57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92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0.943 (0.636-1.399)</w:t>
            </w:r>
          </w:p>
        </w:tc>
        <w:tc>
          <w:tcPr>
            <w:tcW w:w="55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84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0.986 (0.669-1.451)</w:t>
            </w:r>
          </w:p>
        </w:tc>
        <w:tc>
          <w:tcPr>
            <w:tcW w:w="456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</w:tr>
      <w:tr w:rsidR="0042241D">
        <w:tc>
          <w:tcPr>
            <w:tcW w:w="457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422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791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1.099 (0.505-2.393)</w:t>
            </w:r>
          </w:p>
        </w:tc>
        <w:tc>
          <w:tcPr>
            <w:tcW w:w="570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0.812</w:t>
            </w:r>
          </w:p>
        </w:tc>
        <w:tc>
          <w:tcPr>
            <w:tcW w:w="92" w:type="pct"/>
            <w:tcBorders>
              <w:bottom w:val="single" w:sz="12" w:space="0" w:color="auto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0.976 (0.624-1.527)</w:t>
            </w:r>
          </w:p>
        </w:tc>
        <w:tc>
          <w:tcPr>
            <w:tcW w:w="552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84" w:type="pct"/>
            <w:tcBorders>
              <w:bottom w:val="single" w:sz="12" w:space="0" w:color="auto"/>
            </w:tcBorders>
          </w:tcPr>
          <w:p w:rsidR="0042241D" w:rsidRDefault="0042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1.122 (0.729-1.725)</w:t>
            </w:r>
          </w:p>
        </w:tc>
        <w:tc>
          <w:tcPr>
            <w:tcW w:w="456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</w:tbl>
    <w:p w:rsidR="0042241D" w:rsidRDefault="00E56813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Abbreviations:</w:t>
      </w:r>
      <w:r>
        <w:rPr>
          <w:rFonts w:ascii="Times New Roman" w:hAnsi="Times New Roman" w:hint="eastAsia"/>
          <w:sz w:val="24"/>
          <w:szCs w:val="24"/>
        </w:rPr>
        <w:t>AP</w:t>
      </w:r>
      <w:proofErr w:type="spellEnd"/>
      <w:r>
        <w:rPr>
          <w:rFonts w:ascii="Times New Roman" w:hAnsi="Times New Roman" w:hint="eastAsia"/>
          <w:sz w:val="24"/>
          <w:szCs w:val="24"/>
        </w:rPr>
        <w:t>, angina pectoris; HF, heart failure;</w:t>
      </w:r>
      <w:r>
        <w:rPr>
          <w:rFonts w:ascii="Times New Roman" w:hAnsi="Times New Roman"/>
          <w:sz w:val="24"/>
          <w:szCs w:val="24"/>
        </w:rPr>
        <w:t xml:space="preserve"> CI, confidence interval; HR, hazard ratio; UK Biobank, United Kingdom Biobank.</w:t>
      </w:r>
    </w:p>
    <w:p w:rsidR="0042241D" w:rsidRDefault="0042241D"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42241D" w:rsidRDefault="0042241D"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42241D" w:rsidRDefault="00E56813">
      <w:pPr>
        <w:widowControl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Risk of developing macrovascular complications according to coffee type in the UK Biobank</w:t>
      </w:r>
    </w:p>
    <w:p w:rsidR="0042241D" w:rsidRDefault="0042241D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4999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2402"/>
        <w:gridCol w:w="1018"/>
        <w:gridCol w:w="610"/>
        <w:gridCol w:w="2451"/>
        <w:gridCol w:w="1064"/>
        <w:gridCol w:w="369"/>
        <w:gridCol w:w="2695"/>
        <w:gridCol w:w="996"/>
      </w:tblGrid>
      <w:tr w:rsidR="0042241D">
        <w:trPr>
          <w:trHeight w:val="278"/>
        </w:trPr>
        <w:tc>
          <w:tcPr>
            <w:tcW w:w="905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offee types</w:t>
            </w:r>
          </w:p>
        </w:tc>
        <w:tc>
          <w:tcPr>
            <w:tcW w:w="120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stroke</w:t>
            </w:r>
          </w:p>
        </w:tc>
        <w:tc>
          <w:tcPr>
            <w:tcW w:w="2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42241D" w:rsidRDefault="0042241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239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AP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42241D" w:rsidRDefault="0042241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301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HF</w:t>
            </w:r>
          </w:p>
        </w:tc>
      </w:tr>
      <w:tr w:rsidR="0042241D">
        <w:trPr>
          <w:trHeight w:val="557"/>
        </w:trPr>
        <w:tc>
          <w:tcPr>
            <w:tcW w:w="905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8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HR (95% CI)</w:t>
            </w:r>
          </w:p>
        </w:tc>
        <w:tc>
          <w:tcPr>
            <w:tcW w:w="3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value</w:t>
            </w:r>
          </w:p>
        </w:tc>
        <w:tc>
          <w:tcPr>
            <w:tcW w:w="21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86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HR (95% CI)</w:t>
            </w:r>
          </w:p>
        </w:tc>
        <w:tc>
          <w:tcPr>
            <w:tcW w:w="3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value</w:t>
            </w:r>
          </w:p>
        </w:tc>
        <w:tc>
          <w:tcPr>
            <w:tcW w:w="13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9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HR (95% CI)</w:t>
            </w:r>
          </w:p>
        </w:tc>
        <w:tc>
          <w:tcPr>
            <w:tcW w:w="3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P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value</w:t>
            </w:r>
          </w:p>
        </w:tc>
      </w:tr>
      <w:tr w:rsidR="0042241D">
        <w:trPr>
          <w:trHeight w:val="549"/>
        </w:trPr>
        <w:tc>
          <w:tcPr>
            <w:tcW w:w="905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 xml:space="preserve">Ground coffee vs </w:t>
            </w:r>
          </w:p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instant coffee</w:t>
            </w:r>
          </w:p>
        </w:tc>
        <w:tc>
          <w:tcPr>
            <w:tcW w:w="847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1.294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(0.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989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1.693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5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0.060</w:t>
            </w:r>
          </w:p>
        </w:tc>
        <w:tc>
          <w:tcPr>
            <w:tcW w:w="21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864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0.961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(0.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831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1.111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75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0.592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3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950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1.026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 xml:space="preserve"> (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0.879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1.198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5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0.743</w:t>
            </w:r>
          </w:p>
        </w:tc>
      </w:tr>
      <w:tr w:rsidR="0042241D">
        <w:trPr>
          <w:trHeight w:val="549"/>
        </w:trPr>
        <w:tc>
          <w:tcPr>
            <w:tcW w:w="905" w:type="pct"/>
            <w:tcBorders>
              <w:top w:val="nil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I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nstant coffee</w:t>
            </w:r>
          </w:p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 xml:space="preserve">vs </w:t>
            </w:r>
            <w:bookmarkStart w:id="1" w:name="_Hlk77495674"/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decaffeinated coffee</w:t>
            </w:r>
            <w:bookmarkEnd w:id="1"/>
          </w:p>
        </w:tc>
        <w:tc>
          <w:tcPr>
            <w:tcW w:w="847" w:type="pct"/>
            <w:tcBorders>
              <w:top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1.086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(0.8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1.454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59" w:type="pct"/>
            <w:tcBorders>
              <w:top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0.582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864" w:type="pct"/>
            <w:tcBorders>
              <w:top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0.871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(0.7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63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-0.9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94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75" w:type="pct"/>
            <w:tcBorders>
              <w:top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0.041</w:t>
            </w:r>
          </w:p>
        </w:tc>
        <w:tc>
          <w:tcPr>
            <w:tcW w:w="130" w:type="pct"/>
            <w:tcBorders>
              <w:top w:val="nil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950" w:type="pct"/>
            <w:tcBorders>
              <w:top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1.019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 xml:space="preserve"> (0.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876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-1.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185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51" w:type="pct"/>
            <w:tcBorders>
              <w:top w:val="nil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0.806</w:t>
            </w:r>
          </w:p>
        </w:tc>
      </w:tr>
      <w:tr w:rsidR="0042241D">
        <w:trPr>
          <w:trHeight w:val="549"/>
        </w:trPr>
        <w:tc>
          <w:tcPr>
            <w:tcW w:w="905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G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round coffee</w:t>
            </w:r>
          </w:p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vs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decaffeinated coffee</w:t>
            </w:r>
          </w:p>
        </w:tc>
        <w:tc>
          <w:tcPr>
            <w:tcW w:w="847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700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(0.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491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999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59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0.049</w:t>
            </w:r>
          </w:p>
        </w:tc>
        <w:tc>
          <w:tcPr>
            <w:tcW w:w="215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864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1.173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(0.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984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1.398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75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0.074</w:t>
            </w:r>
          </w:p>
        </w:tc>
        <w:tc>
          <w:tcPr>
            <w:tcW w:w="130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2241D" w:rsidRDefault="0042241D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95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0.939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 xml:space="preserve"> (0.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774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-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1.141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  <w:t>)</w:t>
            </w:r>
          </w:p>
        </w:tc>
        <w:tc>
          <w:tcPr>
            <w:tcW w:w="351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8"/>
              </w:rPr>
              <w:t>0.528</w:t>
            </w:r>
          </w:p>
        </w:tc>
      </w:tr>
    </w:tbl>
    <w:p w:rsidR="0042241D" w:rsidRDefault="00E5681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Multivariable model is adjusted for age, ethnicity, qualification, income, BMI, smoking status, alcohol status, physical activity, diet </w:t>
      </w:r>
      <w:proofErr w:type="gramStart"/>
      <w:r>
        <w:rPr>
          <w:rFonts w:ascii="Times New Roman" w:hAnsi="Times New Roman" w:hint="eastAsia"/>
          <w:sz w:val="24"/>
          <w:szCs w:val="24"/>
        </w:rPr>
        <w:t>pattern ,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HDL, LDL, hypertension and tea </w:t>
      </w:r>
      <w:r>
        <w:rPr>
          <w:rFonts w:ascii="Times New Roman" w:hAnsi="Times New Roman" w:hint="eastAsia"/>
          <w:sz w:val="24"/>
          <w:szCs w:val="24"/>
        </w:rPr>
        <w:t>intake</w:t>
      </w:r>
      <w:r>
        <w:rPr>
          <w:rFonts w:ascii="Times New Roman" w:hAnsi="Times New Roman" w:hint="eastAsia"/>
          <w:sz w:val="24"/>
          <w:szCs w:val="24"/>
        </w:rPr>
        <w:t>. Abbreviations: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AP, angina pectoris; HF, heart failure</w:t>
      </w:r>
      <w:r>
        <w:rPr>
          <w:rFonts w:ascii="Times New Roman" w:hAnsi="Times New Roman" w:hint="eastAsia"/>
          <w:sz w:val="24"/>
          <w:szCs w:val="24"/>
        </w:rPr>
        <w:t>;</w:t>
      </w:r>
      <w:r>
        <w:rPr>
          <w:rFonts w:ascii="Times New Roman" w:hAnsi="Times New Roman" w:hint="eastAsia"/>
          <w:sz w:val="24"/>
          <w:szCs w:val="24"/>
        </w:rPr>
        <w:t xml:space="preserve"> CI, confidence i</w:t>
      </w:r>
      <w:r>
        <w:rPr>
          <w:rFonts w:ascii="Times New Roman" w:hAnsi="Times New Roman" w:hint="eastAsia"/>
          <w:sz w:val="24"/>
          <w:szCs w:val="24"/>
        </w:rPr>
        <w:t>nterval; HR, hazard ratio; UK Biobank, United Kingdom Biobank; BMI, body mass index; HDL, high-density lipoprotein; LDL, low-density lipoprotein.</w:t>
      </w:r>
    </w:p>
    <w:p w:rsidR="0042241D" w:rsidRDefault="0042241D">
      <w:pPr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</w:pPr>
    </w:p>
    <w:p w:rsidR="0042241D" w:rsidRDefault="0042241D">
      <w:pPr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</w:pPr>
    </w:p>
    <w:p w:rsidR="0042241D" w:rsidRDefault="00E56813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Table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>5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szCs w:val="24"/>
          <w:lang w:bidi="ar"/>
        </w:rPr>
        <w:t>.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Effect of coffee versus tea consumption on incident macrovascular disease in patients with type 2 </w:t>
      </w:r>
      <w:r>
        <w:rPr>
          <w:rFonts w:ascii="Times New Roman" w:hAnsi="Times New Roman" w:hint="eastAsia"/>
          <w:sz w:val="24"/>
          <w:szCs w:val="24"/>
        </w:rPr>
        <w:t>diabetes mellitus, with exclusion of cases occurring within the first two years of follow-up</w:t>
      </w:r>
    </w:p>
    <w:p w:rsidR="0042241D" w:rsidRDefault="0042241D">
      <w:pPr>
        <w:rPr>
          <w:rFonts w:ascii="Times New Roman" w:hAnsi="Times New Roman"/>
          <w:sz w:val="24"/>
          <w:szCs w:val="24"/>
        </w:rPr>
      </w:pPr>
    </w:p>
    <w:p w:rsidR="0042241D" w:rsidRDefault="0042241D">
      <w:pPr>
        <w:jc w:val="center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  <w:szCs w:val="24"/>
          <w:lang w:bidi="ar"/>
        </w:rPr>
      </w:pPr>
    </w:p>
    <w:tbl>
      <w:tblPr>
        <w:tblStyle w:val="TableGrid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1879"/>
        <w:gridCol w:w="3346"/>
        <w:gridCol w:w="3236"/>
        <w:gridCol w:w="3290"/>
      </w:tblGrid>
      <w:tr w:rsidR="0042241D">
        <w:tc>
          <w:tcPr>
            <w:tcW w:w="1516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Groups</w:t>
            </w:r>
          </w:p>
        </w:tc>
        <w:tc>
          <w:tcPr>
            <w:tcW w:w="1181" w:type="pct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stroke</w:t>
            </w:r>
          </w:p>
        </w:tc>
        <w:tc>
          <w:tcPr>
            <w:tcW w:w="1142" w:type="pct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AP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HF</w:t>
            </w:r>
          </w:p>
        </w:tc>
      </w:tr>
      <w:tr w:rsidR="0042241D">
        <w:tc>
          <w:tcPr>
            <w:tcW w:w="5000" w:type="pct"/>
            <w:gridSpan w:val="5"/>
            <w:tcBorders>
              <w:top w:val="single" w:sz="8" w:space="0" w:color="auto"/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/>
                <w:lang w:bidi="ar"/>
              </w:rPr>
              <w:t>Coffee (cups/d)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1.000 (Ref)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1.000 (Ref)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1.000 (Ref)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0.5-1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</w:t>
            </w:r>
            <w:r>
              <w:rPr>
                <w:rFonts w:ascii="Times New Roman" w:eastAsia="SimSun" w:hAnsi="Times New Roman"/>
                <w:szCs w:val="28"/>
              </w:rPr>
              <w:t>.683</w:t>
            </w:r>
            <w:r>
              <w:rPr>
                <w:rFonts w:ascii="Times New Roman" w:eastAsia="SimSun" w:hAnsi="Times New Roman" w:hint="eastAsia"/>
                <w:szCs w:val="28"/>
              </w:rPr>
              <w:t>(0</w:t>
            </w:r>
            <w:r>
              <w:rPr>
                <w:rFonts w:ascii="Times New Roman" w:eastAsia="SimSun" w:hAnsi="Times New Roman"/>
                <w:szCs w:val="28"/>
              </w:rPr>
              <w:t>.525</w:t>
            </w:r>
            <w:r>
              <w:rPr>
                <w:rFonts w:ascii="Times New Roman" w:eastAsia="SimSun" w:hAnsi="Times New Roman" w:hint="eastAsia"/>
                <w:szCs w:val="28"/>
              </w:rPr>
              <w:t>-0</w:t>
            </w:r>
            <w:r>
              <w:rPr>
                <w:rFonts w:ascii="Times New Roman" w:eastAsia="SimSun" w:hAnsi="Times New Roman"/>
                <w:szCs w:val="28"/>
              </w:rPr>
              <w:t>.890</w:t>
            </w:r>
            <w:r>
              <w:rPr>
                <w:rFonts w:ascii="Times New Roman" w:eastAsia="SimSun" w:hAnsi="Times New Roman" w:hint="eastAsia"/>
                <w:szCs w:val="28"/>
              </w:rPr>
              <w:t>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.862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.754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.986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.880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.761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1.017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2-4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</w:t>
            </w:r>
            <w:r>
              <w:rPr>
                <w:rFonts w:ascii="Times New Roman" w:eastAsia="SimSun" w:hAnsi="Times New Roman"/>
                <w:szCs w:val="28"/>
              </w:rPr>
              <w:t>.810</w:t>
            </w:r>
            <w:r>
              <w:rPr>
                <w:rFonts w:ascii="Times New Roman" w:eastAsia="SimSun" w:hAnsi="Times New Roman" w:hint="eastAsia"/>
                <w:szCs w:val="28"/>
              </w:rPr>
              <w:t>(0</w:t>
            </w:r>
            <w:r>
              <w:rPr>
                <w:rFonts w:ascii="Times New Roman" w:eastAsia="SimSun" w:hAnsi="Times New Roman"/>
                <w:szCs w:val="28"/>
              </w:rPr>
              <w:t>.642</w:t>
            </w:r>
            <w:r>
              <w:rPr>
                <w:rFonts w:ascii="Times New Roman" w:eastAsia="SimSun" w:hAnsi="Times New Roman" w:hint="eastAsia"/>
                <w:szCs w:val="28"/>
              </w:rPr>
              <w:t>-</w:t>
            </w:r>
            <w:r>
              <w:rPr>
                <w:rFonts w:ascii="Times New Roman" w:eastAsia="SimSun" w:hAnsi="Times New Roman"/>
                <w:szCs w:val="28"/>
              </w:rPr>
              <w:t>1.020</w:t>
            </w:r>
            <w:r>
              <w:rPr>
                <w:rFonts w:ascii="Times New Roman" w:eastAsia="SimSun" w:hAnsi="Times New Roman" w:hint="eastAsia"/>
                <w:szCs w:val="28"/>
              </w:rPr>
              <w:t>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.808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.714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.915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.880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.771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1.006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≥</w:t>
            </w:r>
            <w:r>
              <w:rPr>
                <w:rFonts w:ascii="Times New Roman" w:eastAsia="SimSun" w:hAnsi="Times New Roman" w:hint="eastAsia"/>
                <w:szCs w:val="28"/>
              </w:rPr>
              <w:t>5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</w:t>
            </w:r>
            <w:r>
              <w:rPr>
                <w:rFonts w:ascii="Times New Roman" w:eastAsia="SimSun" w:hAnsi="Times New Roman"/>
                <w:szCs w:val="28"/>
              </w:rPr>
              <w:t>.832</w:t>
            </w:r>
            <w:r>
              <w:rPr>
                <w:rFonts w:ascii="Times New Roman" w:eastAsia="SimSun" w:hAnsi="Times New Roman" w:hint="eastAsia"/>
                <w:szCs w:val="28"/>
              </w:rPr>
              <w:t>(0</w:t>
            </w:r>
            <w:r>
              <w:rPr>
                <w:rFonts w:ascii="Times New Roman" w:eastAsia="SimSun" w:hAnsi="Times New Roman"/>
                <w:szCs w:val="28"/>
              </w:rPr>
              <w:t>.612</w:t>
            </w:r>
            <w:r>
              <w:rPr>
                <w:rFonts w:ascii="Times New Roman" w:eastAsia="SimSun" w:hAnsi="Times New Roman" w:hint="eastAsia"/>
                <w:szCs w:val="28"/>
              </w:rPr>
              <w:t>-</w:t>
            </w:r>
            <w:r>
              <w:rPr>
                <w:rFonts w:ascii="Times New Roman" w:eastAsia="SimSun" w:hAnsi="Times New Roman"/>
                <w:szCs w:val="28"/>
              </w:rPr>
              <w:t>1.130</w:t>
            </w:r>
            <w:r>
              <w:rPr>
                <w:rFonts w:ascii="Times New Roman" w:eastAsia="SimSun" w:hAnsi="Times New Roman" w:hint="eastAsia"/>
                <w:szCs w:val="28"/>
              </w:rPr>
              <w:t>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.980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.839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1.145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.969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.817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1.149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P-value for trend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0.043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0.003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0.183</w:t>
            </w:r>
          </w:p>
        </w:tc>
      </w:tr>
      <w:tr w:rsidR="0042241D"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/>
                <w:lang w:bidi="ar"/>
              </w:rPr>
              <w:t>Tea (cups/d)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1.000 (Ref)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1.000 (Ref)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1.000 (Ref)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0.5-1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Times New Roman" w:hAnsi="Times New Roman"/>
                <w:kern w:val="2"/>
                <w:szCs w:val="24"/>
              </w:rPr>
            </w:pP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0</w:t>
            </w:r>
            <w:r>
              <w:rPr>
                <w:rFonts w:ascii="Times New Roman" w:eastAsia="Times New Roman" w:hAnsi="Times New Roman" w:cstheme="minorBidi"/>
                <w:kern w:val="2"/>
                <w:szCs w:val="24"/>
              </w:rPr>
              <w:t>.754</w:t>
            </w: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(0</w:t>
            </w:r>
            <w:r>
              <w:rPr>
                <w:rFonts w:ascii="Times New Roman" w:eastAsia="Times New Roman" w:hAnsi="Times New Roman" w:cstheme="minorBidi"/>
                <w:kern w:val="2"/>
                <w:szCs w:val="24"/>
              </w:rPr>
              <w:t>.540</w:t>
            </w: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-</w:t>
            </w:r>
            <w:r>
              <w:rPr>
                <w:rFonts w:ascii="Times New Roman" w:eastAsia="Times New Roman" w:hAnsi="Times New Roman" w:cstheme="minorBidi"/>
                <w:kern w:val="2"/>
                <w:szCs w:val="24"/>
              </w:rPr>
              <w:t>1.054</w:t>
            </w: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)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Times New Roman" w:hAnsi="Times New Roman"/>
                <w:kern w:val="2"/>
                <w:szCs w:val="24"/>
              </w:rPr>
            </w:pP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0</w:t>
            </w:r>
            <w:r>
              <w:rPr>
                <w:rFonts w:ascii="Times New Roman" w:eastAsia="Times New Roman" w:hAnsi="Times New Roman" w:cstheme="minorBidi"/>
                <w:kern w:val="2"/>
                <w:szCs w:val="24"/>
              </w:rPr>
              <w:t>.909</w:t>
            </w: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(0</w:t>
            </w:r>
            <w:r>
              <w:rPr>
                <w:rFonts w:ascii="Times New Roman" w:eastAsia="Times New Roman" w:hAnsi="Times New Roman" w:cstheme="minorBidi"/>
                <w:kern w:val="2"/>
                <w:szCs w:val="24"/>
              </w:rPr>
              <w:t>.761</w:t>
            </w: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-</w:t>
            </w:r>
            <w:r>
              <w:rPr>
                <w:rFonts w:ascii="Times New Roman" w:eastAsia="Times New Roman" w:hAnsi="Times New Roman" w:cstheme="minorBidi"/>
                <w:kern w:val="2"/>
                <w:szCs w:val="24"/>
              </w:rPr>
              <w:t>1.085</w:t>
            </w: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.706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.579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.862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2-4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.629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.492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.805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.907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.795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1.034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.836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.729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.959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≥</w:t>
            </w:r>
            <w:r>
              <w:rPr>
                <w:rFonts w:ascii="Times New Roman" w:eastAsia="SimSun" w:hAnsi="Times New Roman" w:hint="eastAsia"/>
                <w:szCs w:val="28"/>
              </w:rPr>
              <w:t>5</w:t>
            </w:r>
          </w:p>
        </w:tc>
        <w:tc>
          <w:tcPr>
            <w:tcW w:w="66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81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.822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.639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1.059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1.002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.873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1.151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spacing w:line="400" w:lineRule="atLeas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.901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.779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1.042</w:t>
            </w:r>
          </w:p>
        </w:tc>
      </w:tr>
      <w:tr w:rsidR="0042241D">
        <w:tc>
          <w:tcPr>
            <w:tcW w:w="1516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  <w:r>
              <w:rPr>
                <w:rFonts w:ascii="Times New Roman" w:eastAsia="SimSun" w:hAnsi="Times New Roman" w:hint="eastAsia"/>
                <w:szCs w:val="28"/>
              </w:rPr>
              <w:t>P-value for trend</w:t>
            </w:r>
          </w:p>
        </w:tc>
        <w:tc>
          <w:tcPr>
            <w:tcW w:w="1181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Times New Roman" w:hAnsi="Times New Roman"/>
                <w:kern w:val="2"/>
                <w:szCs w:val="24"/>
              </w:rPr>
            </w:pP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0.003</w:t>
            </w:r>
          </w:p>
        </w:tc>
        <w:tc>
          <w:tcPr>
            <w:tcW w:w="1142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Times New Roman" w:hAnsi="Times New Roman"/>
                <w:kern w:val="2"/>
                <w:szCs w:val="24"/>
              </w:rPr>
            </w:pP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0.244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</w:tcPr>
          <w:p w:rsidR="0042241D" w:rsidRDefault="00E56813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4"/>
              </w:rPr>
            </w:pPr>
            <w:r>
              <w:rPr>
                <w:rFonts w:ascii="Times New Roman" w:eastAsia="Times New Roman" w:hAnsi="Times New Roman" w:cstheme="minorBidi" w:hint="eastAsia"/>
                <w:kern w:val="2"/>
                <w:szCs w:val="24"/>
              </w:rPr>
              <w:t>0.004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Coffee (cups/d)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 (cups/d)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42241D">
            <w:pPr>
              <w:pStyle w:val="NormalWeb"/>
              <w:widowControl/>
              <w:spacing w:after="180" w:afterAutospacing="0"/>
              <w:rPr>
                <w:rFonts w:ascii="Times New Roman" w:eastAsia="SimSun" w:hAnsi="Times New Roman"/>
                <w:szCs w:val="28"/>
              </w:rPr>
            </w:pP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1.000 (Ref)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1.000 (Ref)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1.000 (Ref)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0.5-1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0.479(0.173-1.326)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0.860(0.520-1.422)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.713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.427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1.192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2-4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0.607(0.335-1.102)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0.892(0.641-1.241)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.682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.491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.946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≥5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0.956(0.544-1.678)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1.066(0.773-1.470)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.701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.508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.968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0.7430(0.314-1.757)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0.716(0.433-1.182)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.762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.473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1.227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0.5-1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0.613(0.267-1.407)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0.735(0.467-1.156)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.429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.257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.717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2-4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0.516(0.287-0.930)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0.830(0.601-1.146)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.647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.471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.889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0.5-1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≥5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0.526(0.285-0.970)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0.917(0.659-1.276)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.641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.461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.893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0.905(0.506-1.619)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0.792(0.564-1.110)</w:t>
            </w:r>
          </w:p>
          <w:p w:rsidR="0042241D" w:rsidRDefault="004224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4224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0.5-1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0.728(0.385-1.378)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0.815(0.569-1.165)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.747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.538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1.036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2-4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0.526(0.298-0.929)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0.805(0.587-1.104)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.533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.368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.774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≥5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0.552(0.294-1.037)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0.766(0.541-1.085)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.585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.428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.799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0.754(0.405-1.401)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1.116(0.796-1.565)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.704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.502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.987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0.5-1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0.574(0.257-1.284)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0.945(0.629-1.420)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.556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.357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.867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2-4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0.463(0.207-1.036)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0.816(0.543-1.227)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.782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.528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1.159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853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SimSu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66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≥5</w:t>
            </w:r>
          </w:p>
        </w:tc>
        <w:tc>
          <w:tcPr>
            <w:tcW w:w="1181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0.766(0.343-1.714)</w:t>
            </w:r>
          </w:p>
        </w:tc>
        <w:tc>
          <w:tcPr>
            <w:tcW w:w="1142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0.816(0.543-1.227)</w:t>
            </w:r>
          </w:p>
        </w:tc>
        <w:tc>
          <w:tcPr>
            <w:tcW w:w="1159" w:type="pct"/>
            <w:tcBorders>
              <w:tl2br w:val="nil"/>
              <w:tr2bl w:val="nil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.760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(0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.483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1.194</w:t>
            </w: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)</w:t>
            </w:r>
          </w:p>
        </w:tc>
      </w:tr>
      <w:tr w:rsidR="0042241D">
        <w:tc>
          <w:tcPr>
            <w:tcW w:w="1516" w:type="pct"/>
            <w:gridSpan w:val="2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P-value for trend</w:t>
            </w:r>
          </w:p>
        </w:tc>
        <w:tc>
          <w:tcPr>
            <w:tcW w:w="1181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0.016</w:t>
            </w:r>
          </w:p>
        </w:tc>
        <w:tc>
          <w:tcPr>
            <w:tcW w:w="1142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0.034</w:t>
            </w:r>
          </w:p>
        </w:tc>
        <w:tc>
          <w:tcPr>
            <w:tcW w:w="1159" w:type="pct"/>
            <w:tcBorders>
              <w:bottom w:val="single" w:sz="12" w:space="0" w:color="auto"/>
            </w:tcBorders>
          </w:tcPr>
          <w:p w:rsidR="0042241D" w:rsidRDefault="00E568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sz w:val="24"/>
                <w:szCs w:val="24"/>
              </w:rPr>
              <w:t>0.041</w:t>
            </w:r>
          </w:p>
        </w:tc>
      </w:tr>
    </w:tbl>
    <w:p w:rsidR="0042241D" w:rsidRDefault="00E56813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Abbreviations:</w:t>
      </w:r>
      <w:r>
        <w:rPr>
          <w:rFonts w:ascii="Times New Roman" w:hAnsi="Times New Roman" w:hint="eastAsia"/>
          <w:sz w:val="24"/>
          <w:szCs w:val="24"/>
        </w:rPr>
        <w:t>AP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angina pectoris; HF, heart failure;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Multivariable model is adjusted for age, ethnicity, qualification, income, BMI, smoking status, alcohol status, physical activity, diet pattern , HDL, LDL, hypertension and we adjusted for coffee in tea analysis or for t</w:t>
      </w:r>
      <w:r>
        <w:rPr>
          <w:rFonts w:ascii="Times New Roman" w:hAnsi="Times New Roman" w:hint="eastAsia"/>
          <w:sz w:val="24"/>
          <w:szCs w:val="24"/>
        </w:rPr>
        <w:t>ea in coffee analysis. Abbreviations: CI, confidence interval; HR, hazard ratio; UK Biobank, United Kingdom Biobank; BMI, body mass index; HDL, high-density lipoprotein; LDL, low-density lipoprotein.</w:t>
      </w:r>
    </w:p>
    <w:p w:rsidR="0042241D" w:rsidRDefault="0042241D">
      <w:pPr>
        <w:rPr>
          <w:sz w:val="24"/>
          <w:szCs w:val="24"/>
        </w:rPr>
      </w:pPr>
    </w:p>
    <w:p w:rsidR="0042241D" w:rsidRDefault="0042241D">
      <w:pPr>
        <w:spacing w:line="400" w:lineRule="atLeast"/>
        <w:rPr>
          <w:rFonts w:ascii="Times New Roman" w:eastAsia="Times New Roman" w:hAnsi="Times New Roman"/>
          <w:sz w:val="24"/>
          <w:szCs w:val="24"/>
        </w:rPr>
      </w:pPr>
    </w:p>
    <w:p w:rsidR="0042241D" w:rsidRDefault="0042241D">
      <w:pPr>
        <w:rPr>
          <w:rFonts w:ascii="Times New Roman" w:eastAsia="Times New Roman" w:hAnsi="Times New Roman"/>
          <w:sz w:val="24"/>
          <w:szCs w:val="24"/>
        </w:rPr>
      </w:pPr>
    </w:p>
    <w:p w:rsidR="0042241D" w:rsidRDefault="0042241D">
      <w:pPr>
        <w:rPr>
          <w:rFonts w:ascii="Times New Roman" w:eastAsia="Times New Roman" w:hAnsi="Times New Roman"/>
          <w:sz w:val="24"/>
          <w:szCs w:val="24"/>
        </w:rPr>
      </w:pPr>
    </w:p>
    <w:p w:rsidR="0042241D" w:rsidRDefault="0042241D">
      <w:pPr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</w:pPr>
    </w:p>
    <w:p w:rsidR="0042241D" w:rsidRDefault="0042241D">
      <w:pPr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</w:pPr>
    </w:p>
    <w:p w:rsidR="0042241D" w:rsidRDefault="0042241D">
      <w:pPr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  <w:sectPr w:rsidR="0042241D" w:rsidSect="00E56813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2241D" w:rsidRDefault="0042241D">
      <w:pPr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</w:pPr>
    </w:p>
    <w:p w:rsidR="0042241D" w:rsidRDefault="00E5681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8"/>
          <w:szCs w:val="28"/>
          <w:shd w:val="clear" w:color="auto" w:fill="FFFFFF"/>
          <w:lang w:val="en-IN" w:eastAsia="en-IN"/>
        </w:rPr>
        <w:drawing>
          <wp:inline distT="0" distB="0" distL="114300" distR="114300">
            <wp:extent cx="5814060" cy="5031105"/>
            <wp:effectExtent l="0" t="0" r="5715" b="7620"/>
            <wp:docPr id="1" name="图片 1" descr="表格_2024090621444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_20240906214440_01"/>
                    <pic:cNvPicPr>
                      <a:picLocks noChangeAspect="1"/>
                    </pic:cNvPicPr>
                  </pic:nvPicPr>
                  <pic:blipFill>
                    <a:blip r:embed="rId4"/>
                    <a:srcRect l="3451" t="12010" r="5488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503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Unadjusted Restricted Cubic Spline models for the relationship between coffee, tea, and their combination with stroke,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/>
          <w:sz w:val="24"/>
          <w:szCs w:val="24"/>
        </w:rPr>
        <w:t xml:space="preserve">, and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/>
          <w:sz w:val="24"/>
          <w:szCs w:val="24"/>
        </w:rPr>
        <w:t xml:space="preserve">. (A1) Coffee and stroke; (A2) Tea and stroke; (A3) Combination of coffee and tea on stroke; (B1) Coffee and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/>
          <w:sz w:val="24"/>
          <w:szCs w:val="24"/>
        </w:rPr>
        <w:t xml:space="preserve">; (B2) Tea and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/>
          <w:sz w:val="24"/>
          <w:szCs w:val="24"/>
        </w:rPr>
        <w:t xml:space="preserve">; (B3) Combination of coffee and tea on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/>
          <w:sz w:val="24"/>
          <w:szCs w:val="24"/>
        </w:rPr>
        <w:t xml:space="preserve">; (C1) Coffee and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/>
          <w:sz w:val="24"/>
          <w:szCs w:val="24"/>
        </w:rPr>
        <w:t xml:space="preserve">; (C2) Tea and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/>
          <w:sz w:val="24"/>
          <w:szCs w:val="24"/>
        </w:rPr>
        <w:t xml:space="preserve">; (C3) Combination of coffee and tea on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95% CIs of the adjusted HR are represented by the shaded area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AP, 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angina pectoris;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HF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  <w:lang w:bidi="ar"/>
        </w:rPr>
        <w:t>heart failure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>.</w:t>
      </w:r>
    </w:p>
    <w:p w:rsidR="0042241D" w:rsidRDefault="0042241D"/>
    <w:p w:rsidR="0042241D" w:rsidRDefault="0042241D"/>
    <w:p w:rsidR="0042241D" w:rsidRDefault="0042241D"/>
    <w:p w:rsidR="0042241D" w:rsidRDefault="0042241D"/>
    <w:p w:rsidR="0042241D" w:rsidRDefault="0042241D"/>
    <w:p w:rsidR="0042241D" w:rsidRDefault="0042241D">
      <w:pPr>
        <w:sectPr w:rsidR="0042241D" w:rsidSect="00E5681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41D" w:rsidRDefault="00E568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114300" distR="114300">
            <wp:extent cx="5951855" cy="11772265"/>
            <wp:effectExtent l="0" t="0" r="0" b="0"/>
            <wp:docPr id="9" name="图片 9" descr="stroke体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troke体力活动"/>
                    <pic:cNvPicPr>
                      <a:picLocks noChangeAspect="1"/>
                    </pic:cNvPicPr>
                  </pic:nvPicPr>
                  <pic:blipFill>
                    <a:blip r:embed="rId5"/>
                    <a:srcRect b="1050"/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1177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spacing w:line="360" w:lineRule="auto"/>
        <w:rPr>
          <w:rFonts w:ascii="Times New Roman" w:eastAsia="SimSu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2 .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Association of coffee and tea with stroke in the UK Biobank cohort by physical activity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sz w:val="24"/>
          <w:lang w:bidi="ar"/>
        </w:rPr>
        <w:t xml:space="preserve">Multivariable model is adjusted for age,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sex, </w:t>
      </w:r>
      <w:r>
        <w:rPr>
          <w:rFonts w:ascii="Times New Roman" w:eastAsia="SimSun" w:hAnsi="Times New Roman" w:cs="Times New Roman"/>
          <w:sz w:val="24"/>
          <w:lang w:bidi="ar"/>
        </w:rPr>
        <w:t xml:space="preserve">ethnicity, qualification, income, BMI, smoking status, alcohol status, diet </w:t>
      </w:r>
      <w:proofErr w:type="gramStart"/>
      <w:r>
        <w:rPr>
          <w:rFonts w:ascii="Times New Roman" w:eastAsia="SimSun" w:hAnsi="Times New Roman" w:cs="Times New Roman"/>
          <w:sz w:val="24"/>
          <w:lang w:bidi="ar"/>
        </w:rPr>
        <w:t>pattern ,</w:t>
      </w:r>
      <w:proofErr w:type="gramEnd"/>
      <w:r>
        <w:rPr>
          <w:rFonts w:ascii="Times New Roman" w:eastAsia="SimSun" w:hAnsi="Times New Roman" w:cs="Times New Roman"/>
          <w:sz w:val="24"/>
          <w:lang w:bidi="ar"/>
        </w:rPr>
        <w:t xml:space="preserve"> HDL, LDL, </w:t>
      </w:r>
      <w:r>
        <w:rPr>
          <w:rFonts w:ascii="Times New Roman" w:eastAsia="SimSun" w:hAnsi="Times New Roman" w:cs="Times New Roman"/>
          <w:sz w:val="24"/>
          <w:lang w:bidi="ar"/>
        </w:rPr>
        <w:t>hypertension and we adjusted for coffee in tea analysis or for tea in coffee analysis. Abbreviations: CI, confidence interval; HR, hazard ratio; UK Biobank, United Kingdom Biobank; BMI, body mass index; HDL, high-density lipoprotein; LDL, low-density lipop</w:t>
      </w:r>
      <w:r>
        <w:rPr>
          <w:rFonts w:ascii="Times New Roman" w:eastAsia="SimSun" w:hAnsi="Times New Roman" w:cs="Times New Roman"/>
          <w:sz w:val="24"/>
          <w:lang w:bidi="ar"/>
        </w:rPr>
        <w:t>rotein.</w:t>
      </w:r>
    </w:p>
    <w:p w:rsidR="0042241D" w:rsidRDefault="00E56813">
      <w:pPr>
        <w:widowControl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114300" distR="114300">
            <wp:extent cx="6102985" cy="11656695"/>
            <wp:effectExtent l="0" t="0" r="0" b="0"/>
            <wp:docPr id="8" name="图片 8" descr="AP体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P体力活动"/>
                    <pic:cNvPicPr>
                      <a:picLocks noChangeAspect="1"/>
                    </pic:cNvPicPr>
                  </pic:nvPicPr>
                  <pic:blipFill>
                    <a:blip r:embed="rId6"/>
                    <a:srcRect b="982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1165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3 .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Association of coffee and tea with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 w:hint="eastAsia"/>
          <w:sz w:val="24"/>
          <w:szCs w:val="24"/>
        </w:rPr>
        <w:t xml:space="preserve"> in the UK Biobank cohort by </w:t>
      </w:r>
      <w:r>
        <w:rPr>
          <w:rFonts w:ascii="Times New Roman" w:hAnsi="Times New Roman" w:hint="eastAsia"/>
          <w:sz w:val="24"/>
          <w:szCs w:val="24"/>
        </w:rPr>
        <w:t xml:space="preserve">Physical activity. </w:t>
      </w:r>
      <w:r>
        <w:rPr>
          <w:rFonts w:ascii="Times New Roman" w:eastAsia="SimSun" w:hAnsi="Times New Roman" w:cs="Times New Roman"/>
          <w:sz w:val="24"/>
          <w:lang w:bidi="ar"/>
        </w:rPr>
        <w:t xml:space="preserve">Multivariable model is adjusted for age,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sex, </w:t>
      </w:r>
      <w:r>
        <w:rPr>
          <w:rFonts w:ascii="Times New Roman" w:eastAsia="SimSun" w:hAnsi="Times New Roman" w:cs="Times New Roman"/>
          <w:sz w:val="24"/>
          <w:lang w:bidi="ar"/>
        </w:rPr>
        <w:t xml:space="preserve">ethnicity, qualification, income, BMI, smoking status, alcohol status, diet </w:t>
      </w:r>
      <w:proofErr w:type="gramStart"/>
      <w:r>
        <w:rPr>
          <w:rFonts w:ascii="Times New Roman" w:eastAsia="SimSun" w:hAnsi="Times New Roman" w:cs="Times New Roman"/>
          <w:sz w:val="24"/>
          <w:lang w:bidi="ar"/>
        </w:rPr>
        <w:t>pattern ,</w:t>
      </w:r>
      <w:proofErr w:type="gramEnd"/>
      <w:r>
        <w:rPr>
          <w:rFonts w:ascii="Times New Roman" w:eastAsia="SimSun" w:hAnsi="Times New Roman" w:cs="Times New Roman"/>
          <w:sz w:val="24"/>
          <w:lang w:bidi="ar"/>
        </w:rPr>
        <w:t xml:space="preserve"> HDL, LDL, hyperte</w:t>
      </w:r>
      <w:r>
        <w:rPr>
          <w:rFonts w:ascii="Times New Roman" w:eastAsia="SimSun" w:hAnsi="Times New Roman" w:cs="Times New Roman"/>
          <w:sz w:val="24"/>
          <w:lang w:bidi="ar"/>
        </w:rPr>
        <w:t>nsion and we adjusted for coffee in tea analysis or for tea in coffee analysis. Abbreviations: CI, confidence interval; HR, hazard ratio; UK Biobank, United Kingdom Biobank; BMI, body mass index; HDL, high-density lipoprotein; LDL, low-density lipoprotein.</w:t>
      </w:r>
    </w:p>
    <w:p w:rsidR="0042241D" w:rsidRDefault="0042241D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2241D" w:rsidRDefault="00E56813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114300" distR="114300">
            <wp:extent cx="6012180" cy="11832590"/>
            <wp:effectExtent l="0" t="0" r="0" b="0"/>
            <wp:docPr id="4" name="图片 4" descr="HF体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F体力活动"/>
                    <pic:cNvPicPr>
                      <a:picLocks noChangeAspect="1"/>
                    </pic:cNvPicPr>
                  </pic:nvPicPr>
                  <pic:blipFill>
                    <a:blip r:embed="rId7"/>
                    <a:srcRect b="1397"/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1183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4 .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Association of coffee and tea with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 w:hint="eastAsia"/>
          <w:sz w:val="24"/>
          <w:szCs w:val="24"/>
        </w:rPr>
        <w:t xml:space="preserve"> in the UK Biobank cohort by </w:t>
      </w:r>
      <w:r>
        <w:rPr>
          <w:rFonts w:ascii="Times New Roman" w:hAnsi="Times New Roman" w:hint="eastAsia"/>
          <w:sz w:val="24"/>
          <w:szCs w:val="24"/>
        </w:rPr>
        <w:t xml:space="preserve">Physical activity. </w:t>
      </w:r>
      <w:r>
        <w:rPr>
          <w:rFonts w:ascii="Times New Roman" w:eastAsia="SimSun" w:hAnsi="Times New Roman" w:cs="Times New Roman"/>
          <w:sz w:val="24"/>
          <w:lang w:bidi="ar"/>
        </w:rPr>
        <w:t xml:space="preserve">Multivariable model is adjusted for age,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sex, </w:t>
      </w:r>
      <w:r>
        <w:rPr>
          <w:rFonts w:ascii="Times New Roman" w:eastAsia="SimSun" w:hAnsi="Times New Roman" w:cs="Times New Roman"/>
          <w:sz w:val="24"/>
          <w:lang w:bidi="ar"/>
        </w:rPr>
        <w:t xml:space="preserve">ethnicity, qualification, income, BMI, smoking status, alcohol status, diet </w:t>
      </w:r>
      <w:proofErr w:type="gramStart"/>
      <w:r>
        <w:rPr>
          <w:rFonts w:ascii="Times New Roman" w:eastAsia="SimSun" w:hAnsi="Times New Roman" w:cs="Times New Roman"/>
          <w:sz w:val="24"/>
          <w:lang w:bidi="ar"/>
        </w:rPr>
        <w:t>pattern ,</w:t>
      </w:r>
      <w:proofErr w:type="gramEnd"/>
      <w:r>
        <w:rPr>
          <w:rFonts w:ascii="Times New Roman" w:eastAsia="SimSun" w:hAnsi="Times New Roman" w:cs="Times New Roman"/>
          <w:sz w:val="24"/>
          <w:lang w:bidi="ar"/>
        </w:rPr>
        <w:t xml:space="preserve"> HDL, LDL, hypertension </w:t>
      </w:r>
      <w:r>
        <w:rPr>
          <w:rFonts w:ascii="Times New Roman" w:eastAsia="SimSun" w:hAnsi="Times New Roman" w:cs="Times New Roman"/>
          <w:sz w:val="24"/>
          <w:lang w:bidi="ar"/>
        </w:rPr>
        <w:t>and we adjusted for coffee in tea analysis or for tea in coffee analysis. Abbreviations: CI, confidence interval; HR, hazard ratio; UK Biobank, United Kingdom Biobank; BMI, body mass index; HDL, high-density lipoprotein; LDL, low-density lipoprotein.</w:t>
      </w:r>
    </w:p>
    <w:p w:rsidR="0042241D" w:rsidRDefault="00E568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114300" distR="114300">
            <wp:extent cx="5031105" cy="12059920"/>
            <wp:effectExtent l="0" t="0" r="0" b="8255"/>
            <wp:docPr id="5" name="图片 5" descr="stroke B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troke BMI"/>
                    <pic:cNvPicPr>
                      <a:picLocks noChangeAspect="1"/>
                    </pic:cNvPicPr>
                  </pic:nvPicPr>
                  <pic:blipFill>
                    <a:blip r:embed="rId8"/>
                    <a:srcRect r="85" b="1041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1205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5 .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Association of coffee and tea with stroke in the UK Biobank cohort by </w:t>
      </w:r>
      <w:r>
        <w:rPr>
          <w:rFonts w:ascii="Times New Roman" w:hAnsi="Times New Roman" w:hint="eastAsia"/>
          <w:sz w:val="24"/>
          <w:szCs w:val="24"/>
        </w:rPr>
        <w:t xml:space="preserve">BMI. </w:t>
      </w:r>
      <w:r>
        <w:rPr>
          <w:rFonts w:ascii="Times New Roman" w:eastAsia="SimSun" w:hAnsi="Times New Roman" w:cs="Times New Roman"/>
          <w:sz w:val="24"/>
          <w:lang w:bidi="ar"/>
        </w:rPr>
        <w:t xml:space="preserve">Multivariable model is adjusted for age,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sex, </w:t>
      </w:r>
      <w:r>
        <w:rPr>
          <w:rFonts w:ascii="Times New Roman" w:eastAsia="SimSun" w:hAnsi="Times New Roman" w:cs="Times New Roman"/>
          <w:sz w:val="24"/>
          <w:lang w:bidi="ar"/>
        </w:rPr>
        <w:t xml:space="preserve">ethnicity, qualification, income, </w:t>
      </w:r>
      <w:r>
        <w:rPr>
          <w:rFonts w:ascii="Times New Roman" w:hAnsi="Times New Roman" w:hint="eastAsia"/>
          <w:sz w:val="24"/>
          <w:szCs w:val="24"/>
        </w:rPr>
        <w:t>Physical activity</w:t>
      </w:r>
      <w:r>
        <w:rPr>
          <w:rFonts w:ascii="Times New Roman" w:eastAsia="SimSun" w:hAnsi="Times New Roman" w:cs="Times New Roman"/>
          <w:sz w:val="24"/>
          <w:lang w:bidi="ar"/>
        </w:rPr>
        <w:t xml:space="preserve">, smoking status, alcohol status, diet </w:t>
      </w:r>
      <w:proofErr w:type="gramStart"/>
      <w:r>
        <w:rPr>
          <w:rFonts w:ascii="Times New Roman" w:eastAsia="SimSun" w:hAnsi="Times New Roman" w:cs="Times New Roman"/>
          <w:sz w:val="24"/>
          <w:lang w:bidi="ar"/>
        </w:rPr>
        <w:t>pattern ,</w:t>
      </w:r>
      <w:proofErr w:type="gramEnd"/>
      <w:r>
        <w:rPr>
          <w:rFonts w:ascii="Times New Roman" w:eastAsia="SimSun" w:hAnsi="Times New Roman" w:cs="Times New Roman"/>
          <w:sz w:val="24"/>
          <w:lang w:bidi="ar"/>
        </w:rPr>
        <w:t xml:space="preserve"> HDL, LDL, hypertension and</w:t>
      </w:r>
      <w:r>
        <w:rPr>
          <w:rFonts w:ascii="Times New Roman" w:eastAsia="SimSun" w:hAnsi="Times New Roman" w:cs="Times New Roman"/>
          <w:sz w:val="24"/>
          <w:lang w:bidi="ar"/>
        </w:rPr>
        <w:t xml:space="preserve"> we adjusted for coffee in tea analysis or for tea in coffee analysis. Abbreviations: CI, confidence interval; HR, hazard ratio; UK Biobank, United Kingdom Biobank; BMI, body mass index; HDL, high-density lipoprotein; LDL, low-density lipoprotein.</w:t>
      </w:r>
    </w:p>
    <w:p w:rsidR="0042241D" w:rsidRDefault="00E568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114300" distR="114300">
            <wp:extent cx="4882515" cy="12066270"/>
            <wp:effectExtent l="0" t="0" r="0" b="0"/>
            <wp:docPr id="6" name="图片 6" descr="AP B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P BMI"/>
                    <pic:cNvPicPr>
                      <a:picLocks noChangeAspect="1"/>
                    </pic:cNvPicPr>
                  </pic:nvPicPr>
                  <pic:blipFill>
                    <a:blip r:embed="rId9"/>
                    <a:srcRect b="867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1206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6 .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Association of coffee and tea with </w:t>
      </w:r>
      <w:r>
        <w:rPr>
          <w:rFonts w:ascii="Times New Roman" w:hAnsi="Times New Roman" w:hint="eastAsia"/>
          <w:sz w:val="24"/>
          <w:szCs w:val="24"/>
        </w:rPr>
        <w:t>AP</w:t>
      </w:r>
      <w:r>
        <w:rPr>
          <w:rFonts w:ascii="Times New Roman" w:hAnsi="Times New Roman" w:hint="eastAsia"/>
          <w:sz w:val="24"/>
          <w:szCs w:val="24"/>
        </w:rPr>
        <w:t xml:space="preserve"> in the UK Biobank cohort by </w:t>
      </w:r>
      <w:r>
        <w:rPr>
          <w:rFonts w:ascii="Times New Roman" w:hAnsi="Times New Roman" w:hint="eastAsia"/>
          <w:sz w:val="24"/>
          <w:szCs w:val="24"/>
        </w:rPr>
        <w:t xml:space="preserve">BMI. </w:t>
      </w:r>
      <w:r>
        <w:rPr>
          <w:rFonts w:ascii="Times New Roman" w:eastAsia="SimSun" w:hAnsi="Times New Roman" w:cs="Times New Roman"/>
          <w:sz w:val="24"/>
          <w:lang w:bidi="ar"/>
        </w:rPr>
        <w:t xml:space="preserve">Multivariable model is adjusted for age,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sex, </w:t>
      </w:r>
      <w:r>
        <w:rPr>
          <w:rFonts w:ascii="Times New Roman" w:eastAsia="SimSun" w:hAnsi="Times New Roman" w:cs="Times New Roman"/>
          <w:sz w:val="24"/>
          <w:lang w:bidi="ar"/>
        </w:rPr>
        <w:t xml:space="preserve">ethnicity, qualification, income, </w:t>
      </w:r>
      <w:r>
        <w:rPr>
          <w:rFonts w:ascii="Times New Roman" w:hAnsi="Times New Roman" w:hint="eastAsia"/>
          <w:sz w:val="24"/>
          <w:szCs w:val="24"/>
        </w:rPr>
        <w:t>Physical activity</w:t>
      </w:r>
      <w:r>
        <w:rPr>
          <w:rFonts w:ascii="Times New Roman" w:eastAsia="SimSun" w:hAnsi="Times New Roman" w:cs="Times New Roman"/>
          <w:sz w:val="24"/>
          <w:lang w:bidi="ar"/>
        </w:rPr>
        <w:t xml:space="preserve">, smoking status, alcohol status, diet </w:t>
      </w:r>
      <w:proofErr w:type="gramStart"/>
      <w:r>
        <w:rPr>
          <w:rFonts w:ascii="Times New Roman" w:eastAsia="SimSun" w:hAnsi="Times New Roman" w:cs="Times New Roman"/>
          <w:sz w:val="24"/>
          <w:lang w:bidi="ar"/>
        </w:rPr>
        <w:t>pattern ,</w:t>
      </w:r>
      <w:proofErr w:type="gramEnd"/>
      <w:r>
        <w:rPr>
          <w:rFonts w:ascii="Times New Roman" w:eastAsia="SimSun" w:hAnsi="Times New Roman" w:cs="Times New Roman"/>
          <w:sz w:val="24"/>
          <w:lang w:bidi="ar"/>
        </w:rPr>
        <w:t xml:space="preserve"> HDL, LDL, hypertension and we </w:t>
      </w:r>
      <w:r>
        <w:rPr>
          <w:rFonts w:ascii="Times New Roman" w:eastAsia="SimSun" w:hAnsi="Times New Roman" w:cs="Times New Roman"/>
          <w:sz w:val="24"/>
          <w:lang w:bidi="ar"/>
        </w:rPr>
        <w:t>adjusted for coffee in tea analysis or for tea in coffee analysis. Abbreviations: CI, confidence interval; HR, hazard ratio; UK Biobank, United Kingdom Biobank; BMI, body mass index; HDL, high-density lipoprotein; LDL, low-density lipoprotein.</w:t>
      </w:r>
    </w:p>
    <w:p w:rsidR="0042241D" w:rsidRDefault="00E56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114300" distR="114300">
            <wp:extent cx="4738370" cy="12017375"/>
            <wp:effectExtent l="0" t="0" r="0" b="0"/>
            <wp:docPr id="7" name="图片 7" descr="HF B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F BMI"/>
                    <pic:cNvPicPr>
                      <a:picLocks noChangeAspect="1"/>
                    </pic:cNvPicPr>
                  </pic:nvPicPr>
                  <pic:blipFill>
                    <a:blip r:embed="rId10"/>
                    <a:srcRect b="1016"/>
                    <a:stretch>
                      <a:fillRect/>
                    </a:stretch>
                  </pic:blipFill>
                  <pic:spPr>
                    <a:xfrm>
                      <a:off x="0" y="0"/>
                      <a:ext cx="4738370" cy="1201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41D" w:rsidRDefault="00E56813">
      <w:pPr>
        <w:spacing w:line="360" w:lineRule="auto"/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7 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Association of coffee and tea with </w:t>
      </w:r>
      <w:r>
        <w:rPr>
          <w:rFonts w:ascii="Times New Roman" w:hAnsi="Times New Roman" w:hint="eastAsia"/>
          <w:sz w:val="24"/>
          <w:szCs w:val="24"/>
        </w:rPr>
        <w:t>HF</w:t>
      </w:r>
      <w:r>
        <w:rPr>
          <w:rFonts w:ascii="Times New Roman" w:hAnsi="Times New Roman" w:hint="eastAsia"/>
          <w:sz w:val="24"/>
          <w:szCs w:val="24"/>
        </w:rPr>
        <w:t xml:space="preserve"> in the UK Biobank cohort by </w:t>
      </w:r>
      <w:r>
        <w:rPr>
          <w:rFonts w:ascii="Times New Roman" w:hAnsi="Times New Roman" w:hint="eastAsia"/>
          <w:sz w:val="24"/>
          <w:szCs w:val="24"/>
        </w:rPr>
        <w:t xml:space="preserve">BMI. </w:t>
      </w:r>
      <w:r>
        <w:rPr>
          <w:rFonts w:ascii="Times New Roman" w:eastAsia="SimSun" w:hAnsi="Times New Roman" w:cs="Times New Roman"/>
          <w:sz w:val="24"/>
          <w:lang w:bidi="ar"/>
        </w:rPr>
        <w:t xml:space="preserve">Multivariable model is adjusted for age,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sex, </w:t>
      </w:r>
      <w:r>
        <w:rPr>
          <w:rFonts w:ascii="Times New Roman" w:eastAsia="SimSun" w:hAnsi="Times New Roman" w:cs="Times New Roman"/>
          <w:sz w:val="24"/>
          <w:lang w:bidi="ar"/>
        </w:rPr>
        <w:t xml:space="preserve">ethnicity, qualification, income, </w:t>
      </w:r>
      <w:r>
        <w:rPr>
          <w:rFonts w:ascii="Times New Roman" w:hAnsi="Times New Roman" w:hint="eastAsia"/>
          <w:sz w:val="24"/>
          <w:szCs w:val="24"/>
        </w:rPr>
        <w:t>Physical activity</w:t>
      </w:r>
      <w:r>
        <w:rPr>
          <w:rFonts w:ascii="Times New Roman" w:eastAsia="SimSun" w:hAnsi="Times New Roman" w:cs="Times New Roman"/>
          <w:sz w:val="24"/>
          <w:lang w:bidi="ar"/>
        </w:rPr>
        <w:t xml:space="preserve">, smoking status, alcohol status, diet </w:t>
      </w:r>
      <w:proofErr w:type="gramStart"/>
      <w:r>
        <w:rPr>
          <w:rFonts w:ascii="Times New Roman" w:eastAsia="SimSun" w:hAnsi="Times New Roman" w:cs="Times New Roman"/>
          <w:sz w:val="24"/>
          <w:lang w:bidi="ar"/>
        </w:rPr>
        <w:t>pattern ,</w:t>
      </w:r>
      <w:proofErr w:type="gramEnd"/>
      <w:r>
        <w:rPr>
          <w:rFonts w:ascii="Times New Roman" w:eastAsia="SimSun" w:hAnsi="Times New Roman" w:cs="Times New Roman"/>
          <w:sz w:val="24"/>
          <w:lang w:bidi="ar"/>
        </w:rPr>
        <w:t xml:space="preserve"> HDL, LDL, hypertension and we adjuste</w:t>
      </w:r>
      <w:r>
        <w:rPr>
          <w:rFonts w:ascii="Times New Roman" w:eastAsia="SimSun" w:hAnsi="Times New Roman" w:cs="Times New Roman"/>
          <w:sz w:val="24"/>
          <w:lang w:bidi="ar"/>
        </w:rPr>
        <w:t>d for coffee in tea analysis or for tea in coffee analysis. Abbreviations: CI, confidence interval; HR, hazard ratio; UK Biobank, United Kingdom Biobank; BMI, body mass index; HDL, high-density lipoprotein; LDL, low-density lipoprotein.</w:t>
      </w:r>
    </w:p>
    <w:sectPr w:rsidR="0042241D" w:rsidSect="00E56813">
      <w:type w:val="continuous"/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172A27"/>
    <w:rsid w:val="000022CC"/>
    <w:rsid w:val="000905F7"/>
    <w:rsid w:val="000A6B79"/>
    <w:rsid w:val="000C329F"/>
    <w:rsid w:val="000F1FF8"/>
    <w:rsid w:val="00162AFB"/>
    <w:rsid w:val="00171E90"/>
    <w:rsid w:val="00172A27"/>
    <w:rsid w:val="001A0F99"/>
    <w:rsid w:val="001E0527"/>
    <w:rsid w:val="002262DA"/>
    <w:rsid w:val="002614F6"/>
    <w:rsid w:val="00270F2C"/>
    <w:rsid w:val="00282EC2"/>
    <w:rsid w:val="00292A44"/>
    <w:rsid w:val="002A584E"/>
    <w:rsid w:val="002D0F53"/>
    <w:rsid w:val="002D4BF7"/>
    <w:rsid w:val="002E5105"/>
    <w:rsid w:val="00324C52"/>
    <w:rsid w:val="00360F34"/>
    <w:rsid w:val="0042241D"/>
    <w:rsid w:val="00454C0E"/>
    <w:rsid w:val="00481759"/>
    <w:rsid w:val="004C192F"/>
    <w:rsid w:val="005B20FE"/>
    <w:rsid w:val="005C7F61"/>
    <w:rsid w:val="005E29D0"/>
    <w:rsid w:val="006705FE"/>
    <w:rsid w:val="006A1E83"/>
    <w:rsid w:val="006C470D"/>
    <w:rsid w:val="006D00D0"/>
    <w:rsid w:val="00742E68"/>
    <w:rsid w:val="00753345"/>
    <w:rsid w:val="00777367"/>
    <w:rsid w:val="007B7EB2"/>
    <w:rsid w:val="007D68F8"/>
    <w:rsid w:val="007E6162"/>
    <w:rsid w:val="007F0AEA"/>
    <w:rsid w:val="00835AC6"/>
    <w:rsid w:val="008736FD"/>
    <w:rsid w:val="00876736"/>
    <w:rsid w:val="008D6DCC"/>
    <w:rsid w:val="008E63D4"/>
    <w:rsid w:val="0090357A"/>
    <w:rsid w:val="00906CBA"/>
    <w:rsid w:val="00912506"/>
    <w:rsid w:val="00937DC8"/>
    <w:rsid w:val="0096547C"/>
    <w:rsid w:val="00965C60"/>
    <w:rsid w:val="00983337"/>
    <w:rsid w:val="00985663"/>
    <w:rsid w:val="00987CB3"/>
    <w:rsid w:val="00987FE8"/>
    <w:rsid w:val="009B70F7"/>
    <w:rsid w:val="009D0D5B"/>
    <w:rsid w:val="009E1021"/>
    <w:rsid w:val="00A03385"/>
    <w:rsid w:val="00A6346E"/>
    <w:rsid w:val="00AB2970"/>
    <w:rsid w:val="00AD6E20"/>
    <w:rsid w:val="00AE7585"/>
    <w:rsid w:val="00B0216E"/>
    <w:rsid w:val="00B044D1"/>
    <w:rsid w:val="00B40876"/>
    <w:rsid w:val="00C148B6"/>
    <w:rsid w:val="00C45897"/>
    <w:rsid w:val="00CD29B3"/>
    <w:rsid w:val="00D36116"/>
    <w:rsid w:val="00D6337A"/>
    <w:rsid w:val="00D642CE"/>
    <w:rsid w:val="00D65ED9"/>
    <w:rsid w:val="00D87AAC"/>
    <w:rsid w:val="00DE5564"/>
    <w:rsid w:val="00E25DAA"/>
    <w:rsid w:val="00E43A24"/>
    <w:rsid w:val="00E56813"/>
    <w:rsid w:val="00E57D04"/>
    <w:rsid w:val="00EC627C"/>
    <w:rsid w:val="00EE533F"/>
    <w:rsid w:val="00EF3B37"/>
    <w:rsid w:val="00F11872"/>
    <w:rsid w:val="00F120DA"/>
    <w:rsid w:val="00F22AC9"/>
    <w:rsid w:val="00F829E1"/>
    <w:rsid w:val="00FA53FA"/>
    <w:rsid w:val="00FB39D8"/>
    <w:rsid w:val="00FC626B"/>
    <w:rsid w:val="04476C92"/>
    <w:rsid w:val="0CE61398"/>
    <w:rsid w:val="0DF71239"/>
    <w:rsid w:val="0E5808D0"/>
    <w:rsid w:val="1141600C"/>
    <w:rsid w:val="11B26F22"/>
    <w:rsid w:val="133D1EF0"/>
    <w:rsid w:val="144C15CB"/>
    <w:rsid w:val="15F775A4"/>
    <w:rsid w:val="16A13043"/>
    <w:rsid w:val="16CB4564"/>
    <w:rsid w:val="1C19669F"/>
    <w:rsid w:val="1D5E3A3C"/>
    <w:rsid w:val="22770286"/>
    <w:rsid w:val="24906CD2"/>
    <w:rsid w:val="278C564A"/>
    <w:rsid w:val="27E477E3"/>
    <w:rsid w:val="29202C8A"/>
    <w:rsid w:val="2C570513"/>
    <w:rsid w:val="2E5710F6"/>
    <w:rsid w:val="2F6535D1"/>
    <w:rsid w:val="34805C3E"/>
    <w:rsid w:val="38C7114A"/>
    <w:rsid w:val="3EA916F0"/>
    <w:rsid w:val="4018135A"/>
    <w:rsid w:val="42F62E31"/>
    <w:rsid w:val="439F33E5"/>
    <w:rsid w:val="4622744D"/>
    <w:rsid w:val="47A94F7D"/>
    <w:rsid w:val="48443D23"/>
    <w:rsid w:val="48817043"/>
    <w:rsid w:val="489F3BAD"/>
    <w:rsid w:val="4B4A0B1E"/>
    <w:rsid w:val="4C13403F"/>
    <w:rsid w:val="4D2A239A"/>
    <w:rsid w:val="4D474814"/>
    <w:rsid w:val="4E9C62A5"/>
    <w:rsid w:val="4EA2159D"/>
    <w:rsid w:val="545F48D7"/>
    <w:rsid w:val="54973DD2"/>
    <w:rsid w:val="58CA29AF"/>
    <w:rsid w:val="59F563F6"/>
    <w:rsid w:val="5C257604"/>
    <w:rsid w:val="5F611E98"/>
    <w:rsid w:val="6239798A"/>
    <w:rsid w:val="62EB7981"/>
    <w:rsid w:val="643E0106"/>
    <w:rsid w:val="66015A0B"/>
    <w:rsid w:val="66F42AD5"/>
    <w:rsid w:val="68CF293E"/>
    <w:rsid w:val="68D9685E"/>
    <w:rsid w:val="6B8916E0"/>
    <w:rsid w:val="6BE50451"/>
    <w:rsid w:val="6D437DF4"/>
    <w:rsid w:val="6D5270A3"/>
    <w:rsid w:val="6D965C5B"/>
    <w:rsid w:val="72296A5A"/>
    <w:rsid w:val="73A0391D"/>
    <w:rsid w:val="748B4462"/>
    <w:rsid w:val="74C84AD3"/>
    <w:rsid w:val="7B871859"/>
    <w:rsid w:val="7C62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333577-9F00-4C22-8F67-9A257FBF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unhideWhenUsed="1"/>
    <w:lsdException w:name="heading 3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Heading1">
    <w:name w:val="heading 1"/>
    <w:uiPriority w:val="99"/>
    <w:unhideWhenUsed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Heading2">
    <w:name w:val="heading 2"/>
    <w:uiPriority w:val="99"/>
    <w:unhideWhenUsed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Heading3">
    <w:name w:val="heading 3"/>
    <w:uiPriority w:val="99"/>
    <w:unhideWhenUsed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7E1FAD"/>
      <w:u w:val="single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26E5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 w:cs="Times New Roman"/>
      <w:szCs w:val="21"/>
      <w:lang w:eastAsia="en-US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basedOn w:val="DefaultParagraphFont"/>
    <w:link w:val="BalloonText"/>
    <w:qFormat/>
    <w:rPr>
      <w:rFonts w:ascii="Calibri" w:eastAsia="SimSun" w:hAnsi="Calibri" w:cs="Times New Roman" w:hint="default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Calibri" w:eastAsia="SimSun" w:hAnsi="Calibri" w:cs="Times New Roman" w:hint="default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Calibri" w:eastAsia="SimSun" w:hAnsi="Calibri" w:cs="Times New Roman" w:hint="default"/>
      <w:b/>
      <w:bCs/>
      <w:kern w:val="2"/>
      <w:sz w:val="21"/>
      <w:szCs w:val="24"/>
    </w:rPr>
  </w:style>
  <w:style w:type="character" w:customStyle="1" w:styleId="1">
    <w:name w:val="未处理的提及1"/>
    <w:basedOn w:val="DefaultParagraphFont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1478</Words>
  <Characters>8425</Characters>
  <Application>Microsoft Office Word</Application>
  <DocSecurity>0</DocSecurity>
  <Lines>70</Lines>
  <Paragraphs>19</Paragraphs>
  <ScaleCrop>false</ScaleCrop>
  <Company>HP Inc.</Company>
  <LinksUpToDate>false</LinksUpToDate>
  <CharactersWithSpaces>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婷 马</dc:creator>
  <cp:lastModifiedBy>Rajalakshmi Thangaraj</cp:lastModifiedBy>
  <cp:revision>7</cp:revision>
  <dcterms:created xsi:type="dcterms:W3CDTF">2024-05-19T07:40:00Z</dcterms:created>
  <dcterms:modified xsi:type="dcterms:W3CDTF">2025-06-16T07:57:00Z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CBA12B95EC75467A9AA778C7DE761799_13</vt:lpwstr>
  </property>
  <property fmtid="{D5CDD505-2E9C-101B-9397-08002B2CF9AE}" pid="4" name="KSOTemplateDocerSaveRecord">
    <vt:lpwstr>eyJoZGlkIjoiMDljYzUzMWQ4OWI0YzBkYjYzMDRhZTY5ZjZkYmFmYTgiLCJ1c2VySWQiOiI1ODI3ODY2MzEifQ==</vt:lpwstr>
  </property>
</Properties>
</file>